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339" w:rsidRDefault="00416339" w:rsidP="00416339">
      <w:pPr>
        <w:jc w:val="center"/>
        <w:rPr>
          <w:rFonts w:asciiTheme="minorHAnsi" w:hAnsiTheme="minorHAnsi"/>
          <w:b/>
          <w:sz w:val="20"/>
          <w:szCs w:val="20"/>
        </w:rPr>
      </w:pPr>
      <w:r w:rsidRPr="008A0EB3">
        <w:rPr>
          <w:rFonts w:asciiTheme="minorHAnsi" w:hAnsiTheme="minorHAnsi"/>
          <w:b/>
          <w:sz w:val="20"/>
          <w:szCs w:val="20"/>
        </w:rPr>
        <w:t>IEP Rubric</w:t>
      </w:r>
    </w:p>
    <w:p w:rsidR="00416339" w:rsidRDefault="00416339" w:rsidP="00416339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Expected Level of Performance</w:t>
      </w:r>
    </w:p>
    <w:p w:rsidR="00416339" w:rsidRDefault="00416339" w:rsidP="00416339">
      <w:pPr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FD49B" wp14:editId="2E3C0498">
                <wp:simplePos x="0" y="0"/>
                <wp:positionH relativeFrom="column">
                  <wp:posOffset>4486275</wp:posOffset>
                </wp:positionH>
                <wp:positionV relativeFrom="paragraph">
                  <wp:posOffset>27940</wp:posOffset>
                </wp:positionV>
                <wp:extent cx="200025" cy="247650"/>
                <wp:effectExtent l="19050" t="0" r="28575" b="3810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4765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AEA3B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353.25pt;margin-top:2.2pt;width:15.7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" adj="12877" fillcolor="windowText" strokecolor="#41719c" strokeweight="1pt"/>
            </w:pict>
          </mc:Fallback>
        </mc:AlternateContent>
      </w:r>
    </w:p>
    <w:p w:rsidR="00416339" w:rsidRPr="008A0EB3" w:rsidRDefault="00416339" w:rsidP="00416339">
      <w:pPr>
        <w:rPr>
          <w:rFonts w:asciiTheme="minorHAnsi" w:hAnsiTheme="minorHAnsi"/>
          <w:b/>
          <w:sz w:val="20"/>
          <w:szCs w:val="20"/>
        </w:rPr>
      </w:pPr>
    </w:p>
    <w:tbl>
      <w:tblPr>
        <w:tblStyle w:val="TableGrid"/>
        <w:tblW w:w="14125" w:type="dxa"/>
        <w:tblLook w:val="04A0" w:firstRow="1" w:lastRow="0" w:firstColumn="1" w:lastColumn="0" w:noHBand="0" w:noVBand="1"/>
      </w:tblPr>
      <w:tblGrid>
        <w:gridCol w:w="2785"/>
        <w:gridCol w:w="2790"/>
        <w:gridCol w:w="2790"/>
        <w:gridCol w:w="2790"/>
        <w:gridCol w:w="2970"/>
      </w:tblGrid>
      <w:tr w:rsidR="00416339" w:rsidRPr="008A0EB3" w:rsidTr="0036695A">
        <w:trPr>
          <w:trHeight w:val="449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Innovating</w:t>
            </w:r>
          </w:p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Applying</w:t>
            </w:r>
          </w:p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Emerging</w:t>
            </w:r>
          </w:p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Unacceptable</w:t>
            </w:r>
          </w:p>
          <w:p w:rsidR="00416339" w:rsidRPr="008A0EB3" w:rsidRDefault="00416339" w:rsidP="0036695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</w:tr>
      <w:tr w:rsidR="00416339" w:rsidRPr="008A0EB3" w:rsidTr="0036695A">
        <w:trPr>
          <w:trHeight w:val="368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242E39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Profile Page and PLAAFP</w:t>
            </w:r>
          </w:p>
        </w:tc>
      </w:tr>
      <w:tr w:rsidR="00416339" w:rsidRPr="008A0EB3" w:rsidTr="0036695A">
        <w:trPr>
          <w:trHeight w:val="782"/>
        </w:trPr>
        <w:tc>
          <w:tcPr>
            <w:tcW w:w="2785" w:type="dxa"/>
          </w:tcPr>
          <w:p w:rsidR="00416339" w:rsidRPr="0026468F" w:rsidRDefault="00416339" w:rsidP="0036695A">
            <w:pPr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26468F">
              <w:rPr>
                <w:rFonts w:asciiTheme="minorHAnsi" w:hAnsiTheme="minorHAnsi"/>
                <w:sz w:val="20"/>
                <w:szCs w:val="20"/>
              </w:rPr>
              <w:t>1. The profile address the strengths and needs of the child, requests of the family, and all assessment information. 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1.1.1, 1.1.2)</w:t>
            </w:r>
          </w:p>
          <w:p w:rsidR="00416339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is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detailed and informative.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The information is well thought out and reflects the students’ strengths, needs, and assessment information. The needs of the family are respectfully documented.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adequately detailed and informative</w:t>
            </w:r>
            <w:r>
              <w:rPr>
                <w:rFonts w:asciiTheme="minorHAnsi" w:hAnsiTheme="minorHAnsi"/>
                <w:sz w:val="20"/>
                <w:szCs w:val="20"/>
              </w:rPr>
              <w:t>. The information is well thought out and somewhat reflects the students’ strengths, needs, and assessment information. The needs of the family are respectfully documented.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is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missing important information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but reflects the students’ strengths, needs, and assessment information. The needs of the family are mentioned.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profile is not reflective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of the student or family. There are many missing pieces and not well thought out OR the profile is inaccurate.</w:t>
            </w:r>
          </w:p>
        </w:tc>
      </w:tr>
      <w:tr w:rsidR="00416339" w:rsidRPr="008A0EB3" w:rsidTr="0036695A">
        <w:trPr>
          <w:trHeight w:val="782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2.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The PLAAFP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and profile page include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a statement of the child’s strengths.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1.1.2)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and PLAAFP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clearly define student’s strength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, including strengths that are related to the goals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and PLAAFP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define the student’s strengths, but does not include a strength related to the goals.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and/or PLAAFP indicate a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general strength and it is unrelated to the goals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profile page and/or PLAAFP include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no information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bout the child’s strengths.</w:t>
            </w:r>
          </w:p>
        </w:tc>
      </w:tr>
      <w:tr w:rsidR="00416339" w:rsidRPr="008A0EB3" w:rsidTr="0036695A">
        <w:trPr>
          <w:trHeight w:val="953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3.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The PLAAFP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and profile page include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a needs statement.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1.1.2)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The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profile page and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PLAAFP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clearly define student’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s areas of need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, including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needs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 that are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directly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>related to the goals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and PLAAFP 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define the student’s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areas of need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, but does not include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an area of need directly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 related to the goals.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 profile page and/or PLAAFP indicate 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general area of need</w:t>
            </w:r>
            <w:r w:rsidRPr="00434D6C">
              <w:rPr>
                <w:rFonts w:asciiTheme="minorHAnsi" w:hAnsiTheme="minorHAnsi"/>
                <w:b/>
                <w:sz w:val="20"/>
                <w:szCs w:val="20"/>
              </w:rPr>
              <w:t xml:space="preserve"> and it is unrelated to the goals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profile page and/or PLAAFP include </w:t>
            </w:r>
            <w:r w:rsidRPr="00A30C47">
              <w:rPr>
                <w:rFonts w:asciiTheme="minorHAnsi" w:hAnsiTheme="minorHAnsi"/>
                <w:b/>
                <w:sz w:val="20"/>
                <w:szCs w:val="20"/>
              </w:rPr>
              <w:t>no information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about the child’s need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s.</w:t>
            </w:r>
          </w:p>
        </w:tc>
      </w:tr>
      <w:tr w:rsidR="00416339" w:rsidRPr="008A0EB3" w:rsidTr="0036695A">
        <w:trPr>
          <w:trHeight w:val="2483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4.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The PLAAFP describes how the student’s needs affect participation in the general curriculum and/or supports needed for success.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1.1.2)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PLAAFP quantitatively states: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(1) the learner’s present level of performance, 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(2) the expectations of peers in the general curriculum, 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(3) where the instruction will take place, and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(4) why this is the student’s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least restrictive environment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PLAAFP includes three out of four elements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PLAAFP includes two out of four elements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PLAFFP includes one out of four elements, or there is no description of how the student’s needs affect education in the general education.</w:t>
            </w:r>
          </w:p>
        </w:tc>
      </w:tr>
      <w:tr w:rsidR="00416339" w:rsidRPr="008A0EB3" w:rsidTr="0036695A">
        <w:trPr>
          <w:trHeight w:val="224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Goals</w:t>
            </w:r>
          </w:p>
        </w:tc>
      </w:tr>
      <w:tr w:rsidR="00416339" w:rsidRPr="008A0EB3" w:rsidTr="0036695A">
        <w:trPr>
          <w:trHeight w:val="689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5.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Needs identified in PLAAFP statements are addressed through a goal or adaptation that corresponds to the PLAAFP.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3.1.1, 3.1.2, 3.1.3)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There is a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direct relationship between the PLAAFP and the goals or adaptations page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for each stated need.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There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is a relationship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between the PLAAFP and the goals</w:t>
            </w:r>
            <w:r>
              <w:rPr>
                <w:rFonts w:asciiTheme="minorHAnsi" w:hAnsiTheme="minorHAnsi"/>
                <w:sz w:val="20"/>
                <w:szCs w:val="20"/>
              </w:rPr>
              <w:t>, but s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ome needs are not addressed.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here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is a limited relationship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between the PLAAFP and the goals.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There is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no relationship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between the PLAAFP and the goals.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6339" w:rsidRPr="008A0EB3" w:rsidTr="0036695A">
        <w:trPr>
          <w:trHeight w:val="1160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6.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Goals are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based on AL COS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meaningful, measurable, and able to be monitored – whenever possible measures are fluency based (av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oid percentages when possible).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2.3.1, 3.1.1, 3.1.2, 3.1.3)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are based on AL COS,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meaningful, measurable, and able to be monitored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. Fluency measures are used when appropriate.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are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based on AL COS,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meaningful but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units of measurement are not measurable or incorrect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Goals are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based on AL COS but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not appropriate for student and are not measurable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Goals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not meaningful, related to PLAAFP, measurable, or able to be monitored.</w:t>
            </w:r>
          </w:p>
        </w:tc>
      </w:tr>
      <w:tr w:rsidR="00416339" w:rsidRPr="008A0EB3" w:rsidTr="0036695A">
        <w:trPr>
          <w:trHeight w:val="1052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7.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The goal includes the time frame, the conditions, the behavior, and the criterion for acceptable performance.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2.3.1, 3.1.1, 3.1.2, 3.1.3)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goal includes the time frame, the conditions, the behavior, and the criterion for acceptable performance.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contain three of four elements.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contain two of four elements.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contain fewer than 2 elements.</w:t>
            </w:r>
          </w:p>
        </w:tc>
      </w:tr>
      <w:tr w:rsidR="00416339" w:rsidRPr="008A0EB3" w:rsidTr="0036695A">
        <w:trPr>
          <w:trHeight w:val="1520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8.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The goal includes evaluation procedures, frequency of evaluation and identifies the person responsible for monitoring.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4.1.2)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goal includes 1) evaluation procedures, 2) frequency of evaluation, and 3) identifies the person responsible for monitoring progress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include two of three elements.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include one of three elements.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Goals do not include evaluation procedures and frequency of evaluation.</w:t>
            </w:r>
          </w:p>
        </w:tc>
      </w:tr>
      <w:tr w:rsidR="00416339" w:rsidRPr="008A0EB3" w:rsidTr="0036695A">
        <w:trPr>
          <w:trHeight w:val="224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 xml:space="preserve">Objectives </w:t>
            </w:r>
          </w:p>
        </w:tc>
      </w:tr>
      <w:tr w:rsidR="00416339" w:rsidRPr="008A0EB3" w:rsidTr="0036695A">
        <w:trPr>
          <w:trHeight w:val="1088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9.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Objectives or benchmarks are related to the goal and are measu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rable. (Must have at least 2.)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2.3.1, 3.1.1, 3.1.2, 3.1.3)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Objectives or benchmarks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clearly related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 xml:space="preserve">to the goal and are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clearly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measurable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Objectives or benchmarks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clearly related to the goal but are not measurable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Objectives or benchmarks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somewhat related to the goal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but there is room for improvement.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There is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no relationship between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objectives or benchmarks to the goal, or there are less than two objectives.</w:t>
            </w:r>
          </w:p>
        </w:tc>
      </w:tr>
      <w:tr w:rsidR="00416339" w:rsidRPr="008A0EB3" w:rsidTr="0036695A">
        <w:trPr>
          <w:trHeight w:val="209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Progress Monitoring</w:t>
            </w:r>
          </w:p>
        </w:tc>
      </w:tr>
      <w:tr w:rsidR="00416339" w:rsidRPr="008A0EB3" w:rsidTr="0036695A">
        <w:trPr>
          <w:trHeight w:val="2078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10.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A graph or checklist is attached to the IEP or included in the student’s file for each goal. Graph must reflect what is written in the goal (i.e., a WPM graph for a WPM goal), includin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g frequency of data collection. </w:t>
            </w:r>
            <w:r w:rsidRPr="0026468F">
              <w:rPr>
                <w:rFonts w:asciiTheme="minorHAnsi" w:hAnsiTheme="minorHAnsi"/>
                <w:sz w:val="20"/>
                <w:szCs w:val="20"/>
              </w:rPr>
              <w:t>(Special Education Standard</w:t>
            </w:r>
            <w:r w:rsidRPr="0026468F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sz w:val="20"/>
                <w:szCs w:val="20"/>
              </w:rPr>
              <w:t>2.3.1, 3.1.1, 3.1.2, 3.1.3)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Each goal has a graph or checklist and data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collected per the IEP.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Each goal has a graph or checklist and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 xml:space="preserve">data are collected but less frequently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than the IEP states.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Each goal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does not have a graph or checklist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, but there is evidence of regular data collection, or each goal has a graph or checklist but there is no evidence of regular data collection.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There are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not any graphs or checklists and little or no data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is collected, or the graph does not accurately reflect the goal.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16339" w:rsidRPr="008A0EB3" w:rsidTr="0036695A">
        <w:trPr>
          <w:trHeight w:val="224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Overall Quality of Writing</w:t>
            </w:r>
          </w:p>
        </w:tc>
      </w:tr>
      <w:tr w:rsidR="00416339" w:rsidRPr="008A0EB3" w:rsidTr="0036695A">
        <w:trPr>
          <w:trHeight w:val="1844"/>
        </w:trPr>
        <w:tc>
          <w:tcPr>
            <w:tcW w:w="2785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11.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Overall Quality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The IEP has acceptable quality in the following elements: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1)Grammar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2)Spelling</w:t>
            </w:r>
          </w:p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>3)Readability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IEP has acceptable quality in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 xml:space="preserve">all 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>elements.</w:t>
            </w:r>
          </w:p>
        </w:tc>
        <w:tc>
          <w:tcPr>
            <w:tcW w:w="2790" w:type="dxa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IEP reflects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acceptable quality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in 2 of 3 elements.</w:t>
            </w:r>
          </w:p>
        </w:tc>
        <w:tc>
          <w:tcPr>
            <w:tcW w:w="279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IEP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reflects acceptable quality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in 1 of 3 elements.</w:t>
            </w:r>
          </w:p>
        </w:tc>
        <w:tc>
          <w:tcPr>
            <w:tcW w:w="2970" w:type="dxa"/>
          </w:tcPr>
          <w:p w:rsidR="00416339" w:rsidRPr="008A0EB3" w:rsidRDefault="00416339" w:rsidP="0036695A">
            <w:pPr>
              <w:rPr>
                <w:rFonts w:asciiTheme="minorHAnsi" w:hAnsiTheme="minorHAnsi"/>
                <w:sz w:val="20"/>
                <w:szCs w:val="20"/>
              </w:rPr>
            </w:pPr>
            <w:r w:rsidRPr="008A0EB3">
              <w:rPr>
                <w:rFonts w:asciiTheme="minorHAnsi" w:hAnsiTheme="minorHAnsi"/>
                <w:sz w:val="20"/>
                <w:szCs w:val="20"/>
              </w:rPr>
              <w:t xml:space="preserve">IEP reflects </w:t>
            </w:r>
            <w:r w:rsidRPr="003A3E05">
              <w:rPr>
                <w:rFonts w:asciiTheme="minorHAnsi" w:hAnsiTheme="minorHAnsi"/>
                <w:b/>
                <w:sz w:val="20"/>
                <w:szCs w:val="20"/>
              </w:rPr>
              <w:t>poor overall quality</w:t>
            </w:r>
            <w:r w:rsidRPr="008A0EB3">
              <w:rPr>
                <w:rFonts w:asciiTheme="minorHAnsi" w:hAnsiTheme="minorHAnsi"/>
                <w:sz w:val="20"/>
                <w:szCs w:val="20"/>
              </w:rPr>
              <w:t xml:space="preserve"> for all elements.</w:t>
            </w:r>
          </w:p>
        </w:tc>
      </w:tr>
      <w:tr w:rsidR="00416339" w:rsidRPr="008A0EB3" w:rsidTr="0036695A">
        <w:trPr>
          <w:trHeight w:val="209"/>
        </w:trPr>
        <w:tc>
          <w:tcPr>
            <w:tcW w:w="14125" w:type="dxa"/>
            <w:gridSpan w:val="5"/>
            <w:shd w:val="clear" w:color="auto" w:fill="D9D9D9" w:themeFill="background1" w:themeFillShade="D9"/>
          </w:tcPr>
          <w:p w:rsidR="00416339" w:rsidRPr="008A0EB3" w:rsidRDefault="00416339" w:rsidP="003669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A0EB3">
              <w:rPr>
                <w:rFonts w:asciiTheme="minorHAnsi" w:hAnsiTheme="minorHAnsi"/>
                <w:b/>
                <w:sz w:val="20"/>
                <w:szCs w:val="20"/>
              </w:rPr>
              <w:t>Total IEP Score:        /44 points</w:t>
            </w:r>
          </w:p>
        </w:tc>
      </w:tr>
    </w:tbl>
    <w:p w:rsidR="00416339" w:rsidRDefault="00416339" w:rsidP="004163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Segoe UI"/>
          <w:b/>
          <w:bCs/>
          <w:sz w:val="20"/>
          <w:szCs w:val="20"/>
        </w:rPr>
      </w:pPr>
    </w:p>
    <w:p w:rsidR="00A251E2" w:rsidRDefault="00A251E2">
      <w:bookmarkStart w:id="0" w:name="_GoBack"/>
      <w:bookmarkEnd w:id="0"/>
    </w:p>
    <w:sectPr w:rsidR="00A251E2" w:rsidSect="004163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39"/>
    <w:rsid w:val="00416339"/>
    <w:rsid w:val="00A2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78B586-E5D9-4F61-B99A-C87A460E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6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41633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41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1</cp:revision>
  <dcterms:created xsi:type="dcterms:W3CDTF">2020-11-23T16:53:00Z</dcterms:created>
  <dcterms:modified xsi:type="dcterms:W3CDTF">2020-11-23T16:55:00Z</dcterms:modified>
</cp:coreProperties>
</file>