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Matt Davis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Dr. Coyle</w:t>
      </w:r>
    </w:p>
    <w:p w:rsidR="00000000" w:rsidDel="00000000" w:rsidP="00000000" w:rsidRDefault="00000000" w:rsidRPr="00000000" w14:paraId="00000003">
      <w:pPr>
        <w:spacing w:line="48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Research Sources</w:t>
      </w:r>
    </w:p>
    <w:p w:rsidR="00000000" w:rsidDel="00000000" w:rsidP="00000000" w:rsidRDefault="00000000" w:rsidRPr="00000000" w14:paraId="00000004">
      <w:pPr>
        <w:spacing w:line="480" w:lineRule="auto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5 November 2020</w:t>
      </w:r>
    </w:p>
    <w:p w:rsidR="00000000" w:rsidDel="00000000" w:rsidP="00000000" w:rsidRDefault="00000000" w:rsidRPr="00000000" w14:paraId="00000005">
      <w:pPr>
        <w:spacing w:line="480" w:lineRule="auto"/>
        <w:jc w:val="center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Research Sources</w:t>
      </w:r>
    </w:p>
    <w:p w:rsidR="00000000" w:rsidDel="00000000" w:rsidP="00000000" w:rsidRDefault="00000000" w:rsidRPr="00000000" w14:paraId="00000006">
      <w:pPr>
        <w:spacing w:line="480" w:lineRule="auto"/>
        <w:jc w:val="center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480" w:lineRule="auto"/>
        <w:ind w:left="720" w:hanging="360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Bloyce, Daniel. 5 Nov. </w:t>
      </w:r>
      <w:r w:rsidDel="00000000" w:rsidR="00000000" w:rsidRPr="00000000">
        <w:rPr>
          <w:rFonts w:ascii="Times" w:cs="Times" w:eastAsia="Times" w:hAnsi="Times"/>
          <w:i w:val="1"/>
          <w:sz w:val="24"/>
          <w:szCs w:val="24"/>
          <w:highlight w:val="white"/>
          <w:rtl w:val="0"/>
        </w:rPr>
        <w:t xml:space="preserve">Taking In The Game. A History Of Baseball In Asia</w:t>
      </w: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. </w:t>
      </w: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Human Kinetics Publishers, Inc. 2003. </w:t>
      </w:r>
    </w:p>
    <w:p w:rsidR="00000000" w:rsidDel="00000000" w:rsidP="00000000" w:rsidRDefault="00000000" w:rsidRPr="00000000" w14:paraId="00000008">
      <w:pPr>
        <w:spacing w:line="480" w:lineRule="auto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480" w:lineRule="auto"/>
        <w:ind w:left="720" w:hanging="360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Simon Scott. 5 Nov. </w:t>
      </w:r>
      <w:r w:rsidDel="00000000" w:rsidR="00000000" w:rsidRPr="00000000">
        <w:rPr>
          <w:rFonts w:ascii="Times" w:cs="Times" w:eastAsia="Times" w:hAnsi="Times"/>
          <w:i w:val="1"/>
          <w:sz w:val="24"/>
          <w:szCs w:val="24"/>
          <w:highlight w:val="white"/>
          <w:rtl w:val="0"/>
        </w:rPr>
        <w:t xml:space="preserve">COLONIAL PROJECT, NATIONAL GAME: A History of Baseball Taiwan. Asia Pacific Modern.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480" w:lineRule="auto"/>
        <w:ind w:left="720" w:hanging="360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Double binding of Japanese colonialism: trajectories of baseball in Japan, Taiwan, and Korea. By: Cho, Younghan, Cultural Studies, 09502386, Nov2016, Vol. 30, Issue 6.</w:t>
      </w:r>
    </w:p>
    <w:p w:rsidR="00000000" w:rsidDel="00000000" w:rsidP="00000000" w:rsidRDefault="00000000" w:rsidRPr="00000000" w14:paraId="0000000C">
      <w:pPr>
        <w:spacing w:line="480" w:lineRule="auto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480" w:lineRule="auto"/>
        <w:ind w:left="720" w:hanging="360"/>
        <w:rPr>
          <w:rFonts w:ascii="Times" w:cs="Times" w:eastAsia="Times" w:hAnsi="Times"/>
          <w:sz w:val="24"/>
          <w:szCs w:val="24"/>
          <w:highlight w:val="white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highlight w:val="white"/>
          <w:rtl w:val="0"/>
        </w:rPr>
        <w:t xml:space="preserve">Major League Baseball as a forged national pastime: constructing personalized national narratives in South Korea. By: Cho, Younghan, Inter-Asia Cultural Studies, 14649373, Dec2012, Vol. 13, Issue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ind w:left="0" w:firstLine="0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jc w:val="center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