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94602" w14:textId="77777777" w:rsidR="009973AB" w:rsidRPr="009973AB" w:rsidRDefault="009973AB" w:rsidP="009973AB">
      <w:pPr>
        <w:pStyle w:val="Heading1"/>
        <w:rPr>
          <w:noProof/>
          <w:sz w:val="20"/>
        </w:rPr>
      </w:pPr>
      <w:r>
        <w:rPr>
          <w:noProof/>
        </w:rPr>
        <w:drawing>
          <wp:inline distT="0" distB="0" distL="0" distR="0" wp14:anchorId="44A1DCD0" wp14:editId="6AA4E048">
            <wp:extent cx="823784" cy="820099"/>
            <wp:effectExtent l="0" t="0" r="0" b="0"/>
            <wp:docPr id="1912659873" name="Picture 4" descr="C:\Users\ljacobs\AppData\Local\Microsoft\Windows\Temporary Internet Files\Content.MSO\C9E9BA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6">
                      <a:extLst>
                        <a:ext uri="{28A0092B-C50C-407E-A947-70E740481C1C}">
                          <a14:useLocalDpi xmlns:a14="http://schemas.microsoft.com/office/drawing/2010/main" val="0"/>
                        </a:ext>
                      </a:extLst>
                    </a:blip>
                    <a:stretch>
                      <a:fillRect/>
                    </a:stretch>
                  </pic:blipFill>
                  <pic:spPr>
                    <a:xfrm>
                      <a:off x="0" y="0"/>
                      <a:ext cx="823784" cy="820099"/>
                    </a:xfrm>
                    <a:prstGeom prst="rect">
                      <a:avLst/>
                    </a:prstGeom>
                  </pic:spPr>
                </pic:pic>
              </a:graphicData>
            </a:graphic>
          </wp:inline>
        </w:drawing>
      </w:r>
    </w:p>
    <w:p w14:paraId="141FA953" w14:textId="49878E40" w:rsidR="004F454D" w:rsidRPr="00FD1EE9" w:rsidRDefault="00BD7887" w:rsidP="00A652DD">
      <w:pPr>
        <w:pStyle w:val="Heading1"/>
        <w:jc w:val="center"/>
        <w:rPr>
          <w:noProof/>
          <w:szCs w:val="24"/>
        </w:rPr>
      </w:pPr>
      <w:r>
        <w:rPr>
          <w:noProof/>
          <w:szCs w:val="24"/>
        </w:rPr>
        <w:t xml:space="preserve">Fall 2020 </w:t>
      </w:r>
      <w:r w:rsidR="00FD1EE9" w:rsidRPr="00FD1EE9">
        <w:rPr>
          <w:noProof/>
          <w:szCs w:val="24"/>
        </w:rPr>
        <w:t xml:space="preserve">ED 315 </w:t>
      </w:r>
      <w:r w:rsidR="00D6747D">
        <w:rPr>
          <w:noProof/>
          <w:szCs w:val="24"/>
        </w:rPr>
        <w:t>Language and Literacy II</w:t>
      </w:r>
      <w:r w:rsidR="00FD1EE9" w:rsidRPr="00FD1EE9">
        <w:rPr>
          <w:noProof/>
          <w:szCs w:val="24"/>
        </w:rPr>
        <w:t xml:space="preserve"> </w:t>
      </w:r>
    </w:p>
    <w:p w14:paraId="1DAF8C87" w14:textId="5AFBD406" w:rsidR="00A652DD" w:rsidRPr="00FD1EE9" w:rsidRDefault="00A652DD" w:rsidP="00A652DD">
      <w:pPr>
        <w:jc w:val="center"/>
        <w:rPr>
          <w:rFonts w:ascii="Times New Roman" w:hAnsi="Times New Roman"/>
          <w:b/>
          <w:noProof/>
          <w:sz w:val="24"/>
          <w:szCs w:val="24"/>
        </w:rPr>
      </w:pPr>
    </w:p>
    <w:p w14:paraId="72AED36F" w14:textId="77777777" w:rsidR="00A652DD" w:rsidRPr="00FD1EE9" w:rsidRDefault="00FD1EE9" w:rsidP="00A652DD">
      <w:pPr>
        <w:jc w:val="center"/>
        <w:rPr>
          <w:rFonts w:ascii="Times New Roman" w:hAnsi="Times New Roman"/>
          <w:b/>
          <w:noProof/>
          <w:sz w:val="24"/>
          <w:szCs w:val="24"/>
        </w:rPr>
      </w:pPr>
      <w:r w:rsidRPr="00FD1EE9">
        <w:rPr>
          <w:rFonts w:ascii="Times New Roman" w:hAnsi="Times New Roman"/>
          <w:b/>
          <w:noProof/>
          <w:sz w:val="24"/>
          <w:szCs w:val="24"/>
        </w:rPr>
        <w:t>Monday/Wednesday 8:00-9:20</w:t>
      </w:r>
    </w:p>
    <w:p w14:paraId="37F23299" w14:textId="77777777" w:rsidR="00A652DD" w:rsidRDefault="00FD1EE9" w:rsidP="009973AB">
      <w:pPr>
        <w:jc w:val="center"/>
        <w:rPr>
          <w:rFonts w:ascii="Times New Roman" w:hAnsi="Times New Roman"/>
          <w:b/>
          <w:noProof/>
          <w:sz w:val="24"/>
          <w:szCs w:val="24"/>
        </w:rPr>
      </w:pPr>
      <w:r w:rsidRPr="00FD1EE9">
        <w:rPr>
          <w:rFonts w:ascii="Times New Roman" w:hAnsi="Times New Roman"/>
          <w:b/>
          <w:noProof/>
          <w:sz w:val="24"/>
          <w:szCs w:val="24"/>
        </w:rPr>
        <w:t>Harbert Room 126</w:t>
      </w:r>
    </w:p>
    <w:p w14:paraId="618BF95D" w14:textId="77777777" w:rsidR="009E2C5A" w:rsidRPr="009E2C5A" w:rsidRDefault="009E2C5A" w:rsidP="009E2C5A">
      <w:pPr>
        <w:spacing w:line="240" w:lineRule="auto"/>
        <w:rPr>
          <w:rFonts w:ascii="Times New Roman" w:hAnsi="Times New Roman"/>
          <w:b/>
          <w:noProof/>
          <w:sz w:val="20"/>
          <w:szCs w:val="20"/>
        </w:rPr>
      </w:pPr>
      <w:r w:rsidRPr="009E2C5A">
        <w:rPr>
          <w:rFonts w:ascii="Times New Roman" w:hAnsi="Times New Roman"/>
          <w:b/>
          <w:noProof/>
          <w:sz w:val="20"/>
          <w:szCs w:val="20"/>
        </w:rPr>
        <w:t xml:space="preserve">PROFESSOR: </w:t>
      </w:r>
      <w:r>
        <w:rPr>
          <w:rFonts w:ascii="Times New Roman" w:hAnsi="Times New Roman"/>
          <w:b/>
          <w:noProof/>
          <w:sz w:val="20"/>
          <w:szCs w:val="20"/>
        </w:rPr>
        <w:t xml:space="preserve">  </w:t>
      </w:r>
      <w:r w:rsidRPr="009E2C5A">
        <w:rPr>
          <w:rFonts w:ascii="Times New Roman" w:hAnsi="Times New Roman"/>
          <w:b/>
          <w:noProof/>
          <w:sz w:val="20"/>
          <w:szCs w:val="20"/>
        </w:rPr>
        <w:t xml:space="preserve">Dr. Gay Barnes </w:t>
      </w:r>
      <w:r w:rsidRPr="009E2C5A">
        <w:rPr>
          <w:rFonts w:ascii="Times New Roman" w:hAnsi="Times New Roman"/>
          <w:b/>
          <w:noProof/>
          <w:sz w:val="20"/>
          <w:szCs w:val="20"/>
        </w:rPr>
        <w:tab/>
      </w:r>
      <w:r>
        <w:rPr>
          <w:rFonts w:ascii="Times New Roman" w:hAnsi="Times New Roman"/>
          <w:b/>
          <w:noProof/>
          <w:sz w:val="20"/>
          <w:szCs w:val="20"/>
        </w:rPr>
        <w:t>Office: 119 Harbert</w:t>
      </w:r>
      <w:r>
        <w:rPr>
          <w:rFonts w:ascii="Times New Roman" w:hAnsi="Times New Roman"/>
          <w:b/>
          <w:noProof/>
          <w:sz w:val="20"/>
          <w:szCs w:val="20"/>
        </w:rPr>
        <w:tab/>
      </w:r>
      <w:r w:rsidRPr="009E2C5A">
        <w:rPr>
          <w:rFonts w:ascii="Times New Roman" w:hAnsi="Times New Roman"/>
          <w:b/>
          <w:noProof/>
          <w:sz w:val="20"/>
          <w:szCs w:val="20"/>
        </w:rPr>
        <w:t>E-Mail Address: gfbarnes@bsc.edu</w:t>
      </w:r>
    </w:p>
    <w:p w14:paraId="51EA4032" w14:textId="52F79B43" w:rsidR="009E2C5A" w:rsidRPr="009E2C5A" w:rsidRDefault="009E2C5A" w:rsidP="009E2C5A">
      <w:pPr>
        <w:spacing w:line="240" w:lineRule="auto"/>
        <w:rPr>
          <w:rFonts w:ascii="Times New Roman" w:hAnsi="Times New Roman"/>
          <w:b/>
          <w:noProof/>
          <w:sz w:val="20"/>
          <w:szCs w:val="20"/>
        </w:rPr>
      </w:pPr>
      <w:r>
        <w:rPr>
          <w:rFonts w:ascii="Times New Roman" w:hAnsi="Times New Roman"/>
          <w:b/>
          <w:noProof/>
          <w:sz w:val="20"/>
          <w:szCs w:val="20"/>
        </w:rPr>
        <w:tab/>
      </w:r>
      <w:r>
        <w:rPr>
          <w:rFonts w:ascii="Times New Roman" w:hAnsi="Times New Roman"/>
          <w:b/>
          <w:noProof/>
          <w:sz w:val="20"/>
          <w:szCs w:val="20"/>
        </w:rPr>
        <w:tab/>
      </w:r>
      <w:r w:rsidR="00AF7FC2">
        <w:rPr>
          <w:rFonts w:ascii="Times New Roman" w:hAnsi="Times New Roman"/>
          <w:b/>
          <w:noProof/>
          <w:sz w:val="20"/>
          <w:szCs w:val="20"/>
        </w:rPr>
        <w:t xml:space="preserve">Personal Telephone:       </w:t>
      </w:r>
      <w:r w:rsidRPr="009E2C5A">
        <w:rPr>
          <w:rFonts w:ascii="Times New Roman" w:hAnsi="Times New Roman"/>
          <w:b/>
          <w:noProof/>
          <w:sz w:val="20"/>
          <w:szCs w:val="20"/>
        </w:rPr>
        <w:t>256-651-5864</w:t>
      </w:r>
      <w:r>
        <w:rPr>
          <w:rFonts w:ascii="Times New Roman" w:hAnsi="Times New Roman"/>
          <w:b/>
          <w:noProof/>
          <w:sz w:val="20"/>
          <w:szCs w:val="20"/>
        </w:rPr>
        <w:t xml:space="preserve">      </w:t>
      </w:r>
      <w:r w:rsidR="00AF7FC2">
        <w:rPr>
          <w:rFonts w:ascii="Times New Roman" w:hAnsi="Times New Roman"/>
          <w:b/>
          <w:noProof/>
          <w:sz w:val="20"/>
          <w:szCs w:val="20"/>
        </w:rPr>
        <w:t xml:space="preserve"> </w:t>
      </w:r>
      <w:r>
        <w:rPr>
          <w:rFonts w:ascii="Times New Roman" w:hAnsi="Times New Roman"/>
          <w:b/>
          <w:noProof/>
          <w:sz w:val="20"/>
          <w:szCs w:val="20"/>
        </w:rPr>
        <w:t xml:space="preserve">Office Hours: </w:t>
      </w:r>
      <w:r w:rsidR="00BD7887">
        <w:rPr>
          <w:rFonts w:ascii="Times New Roman" w:hAnsi="Times New Roman"/>
          <w:b/>
          <w:noProof/>
          <w:sz w:val="20"/>
          <w:szCs w:val="20"/>
        </w:rPr>
        <w:t xml:space="preserve">Virtual Office Hours </w:t>
      </w:r>
    </w:p>
    <w:p w14:paraId="22ADAF15" w14:textId="77777777" w:rsidR="00A652DD" w:rsidRPr="009973AB" w:rsidRDefault="00A652DD" w:rsidP="00707A49">
      <w:pPr>
        <w:pStyle w:val="NormalWeb"/>
        <w:spacing w:before="0" w:beforeAutospacing="0" w:after="0" w:afterAutospacing="0"/>
        <w:rPr>
          <w:b/>
          <w:sz w:val="20"/>
          <w:szCs w:val="20"/>
        </w:rPr>
      </w:pPr>
    </w:p>
    <w:p w14:paraId="7C228833" w14:textId="01717E94" w:rsidR="00915B1B" w:rsidRPr="009E2C5A" w:rsidRDefault="00915B1B" w:rsidP="00707A49">
      <w:pPr>
        <w:pStyle w:val="NormalWeb"/>
        <w:spacing w:before="0" w:beforeAutospacing="0" w:after="0" w:afterAutospacing="0"/>
        <w:rPr>
          <w:sz w:val="20"/>
          <w:szCs w:val="20"/>
        </w:rPr>
      </w:pPr>
      <w:r w:rsidRPr="00FD1EE9">
        <w:rPr>
          <w:b/>
        </w:rPr>
        <w:t>College Catalog Description</w:t>
      </w:r>
      <w:r w:rsidR="00FD1EE9">
        <w:rPr>
          <w:b/>
          <w:sz w:val="20"/>
          <w:szCs w:val="20"/>
        </w:rPr>
        <w:t>:</w:t>
      </w:r>
      <w:r w:rsidR="00FD1EE9" w:rsidRPr="00FD1EE9">
        <w:t xml:space="preserve"> </w:t>
      </w:r>
      <w:r w:rsidR="00FD1EE9">
        <w:t xml:space="preserve">Provides a framework to make appropriate decisions regarding the planning, implementation, and the assessment of instruction in the teaching of reading and the language arts for all learners in K-6 classrooms. Teacher candidates will carefully examine components of a balanced literacy program based on best practices rooted in research and current thinking about how children become literate. Instruction will be based on Standards for Reading Professionals developed by the International Reading Association and the National Council of Teachers of English Standards for the English language arts. This course includes working with special needs learners. Laboratory experiences in area K-6 schools include tutoring, small group instruction, and whole group instruction. Concurrent enrollment in ED 318 is recommended. Laboratory required. A service-learning integrated course. Prerequisites: admission to Teacher Education Program and ED 210. Fall. </w:t>
      </w:r>
      <w:r w:rsidR="00FD1EE9">
        <w:rPr>
          <w:b/>
          <w:sz w:val="20"/>
          <w:szCs w:val="20"/>
        </w:rPr>
        <w:t xml:space="preserve"> </w:t>
      </w:r>
    </w:p>
    <w:p w14:paraId="53D008FB" w14:textId="77777777" w:rsidR="00C20854" w:rsidRPr="009E2C5A" w:rsidRDefault="00C20854" w:rsidP="00C20854">
      <w:pPr>
        <w:pStyle w:val="paragraph"/>
        <w:spacing w:before="0" w:beforeAutospacing="0" w:after="0" w:afterAutospacing="0"/>
        <w:textAlignment w:val="baseline"/>
      </w:pPr>
      <w:r w:rsidRPr="009E2C5A">
        <w:rPr>
          <w:rStyle w:val="normaltextrun"/>
          <w:b/>
          <w:bCs/>
        </w:rPr>
        <w:t>ED 315 Reading I: Developmental Reading (1 unit, 4 hours) </w:t>
      </w:r>
      <w:r w:rsidRPr="009E2C5A">
        <w:rPr>
          <w:rStyle w:val="eop"/>
        </w:rPr>
        <w:t> </w:t>
      </w:r>
    </w:p>
    <w:p w14:paraId="5A5BCC09" w14:textId="76D84083" w:rsidR="00C20854" w:rsidRPr="009E2C5A" w:rsidRDefault="00C20854" w:rsidP="00C20854">
      <w:pPr>
        <w:pStyle w:val="paragraph"/>
        <w:spacing w:before="0" w:beforeAutospacing="0" w:after="0" w:afterAutospacing="0"/>
        <w:textAlignment w:val="baseline"/>
      </w:pPr>
      <w:r w:rsidRPr="009E2C5A">
        <w:rPr>
          <w:rStyle w:val="normaltextrun"/>
        </w:rPr>
        <w:t>Provides a framework to make appropriate decisions regarding the planning, implementation, and the assessment of instruction in the teaching of reading and the language arts for all learners in K-6</w:t>
      </w:r>
      <w:r w:rsidR="009E2C5A" w:rsidRPr="009E2C5A">
        <w:rPr>
          <w:rStyle w:val="normaltextrun"/>
        </w:rPr>
        <w:t xml:space="preserve"> classrooms. Teacher candidates </w:t>
      </w:r>
      <w:r w:rsidRPr="009E2C5A">
        <w:rPr>
          <w:rStyle w:val="normaltextrun"/>
        </w:rPr>
        <w:t>will carefully examine components of a balanced literacy program based on best practices rooted in research and current thinking about how children become literate. Instruction will be based on Standards for Reading</w:t>
      </w:r>
      <w:r w:rsidR="009E2C5A" w:rsidRPr="009E2C5A">
        <w:rPr>
          <w:rStyle w:val="normaltextrun"/>
        </w:rPr>
        <w:t xml:space="preserve"> </w:t>
      </w:r>
      <w:r w:rsidRPr="009E2C5A">
        <w:rPr>
          <w:rStyle w:val="normaltextrun"/>
        </w:rPr>
        <w:t>Professionals developed by the International Reading Association and the National Council of Teachers of English Standards for the English</w:t>
      </w:r>
      <w:r w:rsidR="009E2C5A" w:rsidRPr="009E2C5A">
        <w:rPr>
          <w:rStyle w:val="normaltextrun"/>
        </w:rPr>
        <w:t xml:space="preserve"> </w:t>
      </w:r>
      <w:r w:rsidRPr="009E2C5A">
        <w:rPr>
          <w:rStyle w:val="normaltextrun"/>
        </w:rPr>
        <w:t>language arts. This course includes working with special needs learners. Laboratory </w:t>
      </w:r>
      <w:r w:rsidRPr="009E2C5A">
        <w:rPr>
          <w:rStyle w:val="eop"/>
        </w:rPr>
        <w:t> </w:t>
      </w:r>
      <w:r w:rsidRPr="009E2C5A">
        <w:rPr>
          <w:rStyle w:val="normaltextrun"/>
        </w:rPr>
        <w:t>experiences in area K-6 schools include tutoring, small group instruction, and whole group instruction. Concurrent enrollment in ED 318 is recommended. Laboratory required. </w:t>
      </w:r>
      <w:r w:rsidRPr="009E2C5A">
        <w:rPr>
          <w:rStyle w:val="eop"/>
        </w:rPr>
        <w:t> </w:t>
      </w:r>
    </w:p>
    <w:p w14:paraId="0EAF5302" w14:textId="77777777" w:rsidR="00C20854" w:rsidRPr="009E2C5A" w:rsidRDefault="00C20854" w:rsidP="00C20854">
      <w:pPr>
        <w:pStyle w:val="paragraph"/>
        <w:spacing w:before="0" w:beforeAutospacing="0" w:after="0" w:afterAutospacing="0"/>
        <w:textAlignment w:val="baseline"/>
      </w:pPr>
      <w:r w:rsidRPr="009E2C5A">
        <w:rPr>
          <w:rStyle w:val="normaltextrun"/>
        </w:rPr>
        <w:t>A service-learning integrated course. Prerequisites: admission to Teacher </w:t>
      </w:r>
      <w:r w:rsidRPr="009E2C5A">
        <w:rPr>
          <w:rStyle w:val="eop"/>
        </w:rPr>
        <w:t> </w:t>
      </w:r>
    </w:p>
    <w:p w14:paraId="7710301E" w14:textId="77777777" w:rsidR="009E2C5A" w:rsidRPr="009E2C5A" w:rsidRDefault="00C20854" w:rsidP="00C20854">
      <w:pPr>
        <w:pStyle w:val="paragraph"/>
        <w:spacing w:before="0" w:beforeAutospacing="0" w:after="0" w:afterAutospacing="0"/>
        <w:textAlignment w:val="baseline"/>
        <w:rPr>
          <w:rStyle w:val="normaltextrun"/>
        </w:rPr>
      </w:pPr>
      <w:r w:rsidRPr="009E2C5A">
        <w:rPr>
          <w:rStyle w:val="normaltextrun"/>
        </w:rPr>
        <w:t>Education Program and ED 210. Fall. </w:t>
      </w:r>
      <w:r w:rsidRPr="009E2C5A">
        <w:rPr>
          <w:rStyle w:val="eop"/>
        </w:rPr>
        <w:t> </w:t>
      </w:r>
    </w:p>
    <w:p w14:paraId="4312D82C" w14:textId="77777777" w:rsidR="00C20854" w:rsidRPr="009E2C5A" w:rsidRDefault="00C20854" w:rsidP="00C20854">
      <w:pPr>
        <w:pStyle w:val="paragraph"/>
        <w:spacing w:before="0" w:beforeAutospacing="0" w:after="0" w:afterAutospacing="0"/>
        <w:textAlignment w:val="baseline"/>
      </w:pPr>
      <w:r w:rsidRPr="009E2C5A">
        <w:rPr>
          <w:rStyle w:val="normaltextrun"/>
          <w:b/>
          <w:bCs/>
        </w:rPr>
        <w:t>Comprehensive Description (Specific ACTS Indicators/Topics Covered/Standard Numbers)</w:t>
      </w:r>
      <w:r w:rsidRPr="009E2C5A">
        <w:rPr>
          <w:rStyle w:val="eop"/>
        </w:rPr>
        <w:t> </w:t>
      </w:r>
    </w:p>
    <w:p w14:paraId="44FBF1C4" w14:textId="77777777" w:rsidR="00C20854" w:rsidRPr="009E2C5A" w:rsidRDefault="00C20854" w:rsidP="00C20854">
      <w:pPr>
        <w:pStyle w:val="paragraph"/>
        <w:spacing w:before="0" w:beforeAutospacing="0" w:after="0" w:afterAutospacing="0"/>
        <w:textAlignment w:val="baseline"/>
      </w:pPr>
      <w:r w:rsidRPr="009E2C5A">
        <w:rPr>
          <w:rStyle w:val="normaltextrun"/>
        </w:rPr>
        <w:t>Introduce English Language Arts concepts from reading, language and child development, to teach reading, writing, speaking, viewing, listening, and thinking skills to help students successfully apply their developing skills to many different situations, materials, and ideas; learn to apply individual and grou</w:t>
      </w:r>
      <w:r w:rsidR="009E2C5A" w:rsidRPr="009E2C5A">
        <w:rPr>
          <w:rStyle w:val="normaltextrun"/>
        </w:rPr>
        <w:t xml:space="preserve">p motivation and behavior among </w:t>
      </w:r>
      <w:r w:rsidRPr="009E2C5A">
        <w:rPr>
          <w:rStyle w:val="normaltextrun"/>
        </w:rPr>
        <w:t xml:space="preserve">students to foster active </w:t>
      </w:r>
      <w:r w:rsidRPr="009E2C5A">
        <w:rPr>
          <w:rStyle w:val="normaltextrun"/>
        </w:rPr>
        <w:lastRenderedPageBreak/>
        <w:t>engagement in learning, self-motivation, and positive social interaction and to create supportive learning environments</w:t>
      </w:r>
      <w:r w:rsidRPr="009E2C5A">
        <w:rPr>
          <w:rStyle w:val="eop"/>
        </w:rPr>
        <w:t> </w:t>
      </w:r>
    </w:p>
    <w:p w14:paraId="1076C79E" w14:textId="77777777" w:rsidR="00C20854" w:rsidRPr="009E2C5A" w:rsidRDefault="00C20854" w:rsidP="00C20854">
      <w:pPr>
        <w:pStyle w:val="paragraph"/>
        <w:spacing w:before="0" w:beforeAutospacing="0" w:after="0" w:afterAutospacing="0"/>
        <w:textAlignment w:val="baseline"/>
      </w:pPr>
      <w:r w:rsidRPr="009E2C5A">
        <w:rPr>
          <w:rStyle w:val="normaltextrun"/>
          <w:b/>
          <w:bCs/>
        </w:rPr>
        <w:t>Standards: Elementary Education 1, 2.1, 3.4</w:t>
      </w:r>
      <w:r w:rsidRPr="009E2C5A">
        <w:rPr>
          <w:rStyle w:val="eop"/>
        </w:rPr>
        <w:t> </w:t>
      </w:r>
    </w:p>
    <w:p w14:paraId="37D4C2F4" w14:textId="77777777" w:rsidR="00C20854" w:rsidRPr="009E2C5A" w:rsidRDefault="00C20854" w:rsidP="00C20854">
      <w:pPr>
        <w:pStyle w:val="paragraph"/>
        <w:spacing w:before="0" w:beforeAutospacing="0" w:after="0" w:afterAutospacing="0"/>
        <w:textAlignment w:val="baseline"/>
      </w:pPr>
      <w:r w:rsidRPr="009E2C5A">
        <w:rPr>
          <w:rStyle w:val="normaltextrun"/>
          <w:b/>
          <w:bCs/>
        </w:rPr>
        <w:t>Assignments: Weekly Reading Lesson Plans</w:t>
      </w:r>
      <w:r w:rsidRPr="009E2C5A">
        <w:rPr>
          <w:rStyle w:val="eop"/>
        </w:rPr>
        <w:t> </w:t>
      </w:r>
    </w:p>
    <w:p w14:paraId="7847DA36" w14:textId="77777777" w:rsidR="002061A4" w:rsidRDefault="00C20854" w:rsidP="009E2C5A">
      <w:pPr>
        <w:pStyle w:val="paragraph"/>
        <w:spacing w:before="0" w:beforeAutospacing="0" w:after="0" w:afterAutospacing="0"/>
        <w:textAlignment w:val="baseline"/>
        <w:rPr>
          <w:sz w:val="20"/>
          <w:szCs w:val="20"/>
        </w:rPr>
      </w:pPr>
      <w:r w:rsidRPr="009E2C5A">
        <w:rPr>
          <w:rStyle w:val="normaltextrun"/>
          <w:b/>
          <w:bCs/>
          <w:sz w:val="20"/>
          <w:szCs w:val="20"/>
        </w:rPr>
        <w:t>Field Experiences: 30 hours, Suburban (Identify student needing reading intervention) – Design lesson plans for whole and small groups using ELA State Course of Study Standards.</w:t>
      </w:r>
      <w:r w:rsidRPr="009E2C5A">
        <w:rPr>
          <w:rStyle w:val="scxw245867773"/>
          <w:sz w:val="20"/>
          <w:szCs w:val="20"/>
        </w:rPr>
        <w:t> </w:t>
      </w:r>
      <w:r w:rsidRPr="009E2C5A">
        <w:rPr>
          <w:sz w:val="20"/>
          <w:szCs w:val="20"/>
        </w:rPr>
        <w:br/>
      </w:r>
    </w:p>
    <w:p w14:paraId="778B4612" w14:textId="77777777" w:rsidR="0060555D" w:rsidRDefault="0060555D" w:rsidP="009E2C5A">
      <w:pPr>
        <w:pStyle w:val="paragraph"/>
        <w:spacing w:before="0" w:beforeAutospacing="0" w:after="0" w:afterAutospacing="0"/>
        <w:textAlignment w:val="baseline"/>
        <w:rPr>
          <w:sz w:val="20"/>
          <w:szCs w:val="20"/>
        </w:rPr>
      </w:pPr>
    </w:p>
    <w:p w14:paraId="350C1581" w14:textId="77777777" w:rsidR="009E2C5A" w:rsidRPr="009973AB" w:rsidRDefault="009E2C5A" w:rsidP="009E2C5A">
      <w:pPr>
        <w:pStyle w:val="paragraph"/>
        <w:spacing w:before="0" w:beforeAutospacing="0" w:after="0" w:afterAutospacing="0"/>
        <w:textAlignment w:val="baseline"/>
        <w:rPr>
          <w:sz w:val="20"/>
          <w:szCs w:val="20"/>
        </w:rPr>
      </w:pPr>
    </w:p>
    <w:p w14:paraId="2BA1BE2C" w14:textId="77777777" w:rsidR="004F454D" w:rsidRPr="009973AB" w:rsidRDefault="003F3DDA" w:rsidP="005A0E16">
      <w:pPr>
        <w:spacing w:line="240" w:lineRule="auto"/>
        <w:rPr>
          <w:rFonts w:ascii="Times New Roman" w:hAnsi="Times New Roman"/>
          <w:b/>
          <w:sz w:val="20"/>
          <w:szCs w:val="20"/>
        </w:rPr>
      </w:pPr>
      <w:r w:rsidRPr="009973AB">
        <w:rPr>
          <w:rFonts w:ascii="Times New Roman" w:hAnsi="Times New Roman"/>
          <w:b/>
          <w:sz w:val="20"/>
          <w:szCs w:val="20"/>
        </w:rPr>
        <w:t>Teacher Education Department Conceptual Framework/Guiding Principles</w:t>
      </w:r>
    </w:p>
    <w:p w14:paraId="77095C52" w14:textId="77777777" w:rsidR="00FA3241" w:rsidRPr="009973AB" w:rsidRDefault="00A652DD" w:rsidP="00A652DD">
      <w:pPr>
        <w:spacing w:line="240" w:lineRule="auto"/>
        <w:jc w:val="center"/>
        <w:rPr>
          <w:rFonts w:ascii="Times New Roman" w:hAnsi="Times New Roman"/>
          <w:sz w:val="20"/>
          <w:szCs w:val="20"/>
        </w:rPr>
      </w:pPr>
      <w:r w:rsidRPr="009973AB">
        <w:rPr>
          <w:rFonts w:ascii="Times New Roman" w:hAnsi="Times New Roman"/>
          <w:noProof/>
          <w:sz w:val="20"/>
          <w:szCs w:val="20"/>
        </w:rPr>
        <w:drawing>
          <wp:inline distT="0" distB="0" distL="0" distR="0" wp14:anchorId="0A5F6253" wp14:editId="084BC5CD">
            <wp:extent cx="774357" cy="1079156"/>
            <wp:effectExtent l="0" t="0" r="6985" b="698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a:off x="0" y="0"/>
                      <a:ext cx="781608" cy="1089261"/>
                    </a:xfrm>
                    <a:prstGeom prst="rect">
                      <a:avLst/>
                    </a:prstGeom>
                    <a:noFill/>
                    <a:ln>
                      <a:noFill/>
                    </a:ln>
                    <a:effectLst/>
                  </pic:spPr>
                </pic:pic>
              </a:graphicData>
            </a:graphic>
          </wp:inline>
        </w:drawing>
      </w:r>
    </w:p>
    <w:p w14:paraId="3D27BACA" w14:textId="77777777" w:rsidR="00FA3241" w:rsidRPr="009973AB" w:rsidRDefault="00FA3241" w:rsidP="003F3DDA">
      <w:pPr>
        <w:jc w:val="center"/>
        <w:rPr>
          <w:rFonts w:ascii="Times New Roman" w:hAnsi="Times New Roman"/>
          <w:b/>
          <w:i/>
          <w:sz w:val="20"/>
          <w:szCs w:val="20"/>
        </w:rPr>
      </w:pPr>
      <w:r w:rsidRPr="009973AB">
        <w:rPr>
          <w:rFonts w:ascii="Times New Roman" w:hAnsi="Times New Roman"/>
          <w:b/>
          <w:i/>
          <w:sz w:val="20"/>
          <w:szCs w:val="20"/>
        </w:rPr>
        <w:t>Purposeful and intentional teaching focused through a liberal arts lens</w:t>
      </w:r>
    </w:p>
    <w:p w14:paraId="38359ABF" w14:textId="77777777" w:rsidR="00FA3241" w:rsidRPr="009973AB" w:rsidRDefault="00FA3241" w:rsidP="00FA3241">
      <w:pPr>
        <w:rPr>
          <w:rFonts w:ascii="Times New Roman" w:hAnsi="Times New Roman"/>
          <w:sz w:val="20"/>
          <w:szCs w:val="20"/>
        </w:rPr>
      </w:pPr>
      <w:r w:rsidRPr="009973AB">
        <w:rPr>
          <w:rFonts w:ascii="Times New Roman" w:hAnsi="Times New Roman"/>
          <w:sz w:val="20"/>
          <w:szCs w:val="20"/>
        </w:rPr>
        <w:t xml:space="preserve">The Conceptual Framework </w:t>
      </w:r>
      <w:r w:rsidR="003F3DDA" w:rsidRPr="009973AB">
        <w:rPr>
          <w:rFonts w:ascii="Times New Roman" w:hAnsi="Times New Roman"/>
          <w:sz w:val="20"/>
          <w:szCs w:val="20"/>
        </w:rPr>
        <w:t>the Guiding Principles</w:t>
      </w:r>
      <w:r w:rsidRPr="009973AB">
        <w:rPr>
          <w:rFonts w:ascii="Times New Roman" w:hAnsi="Times New Roman"/>
          <w:sz w:val="20"/>
          <w:szCs w:val="20"/>
        </w:rPr>
        <w:t xml:space="preserve"> of teacher education shared by Birmingham-Southern College an</w:t>
      </w:r>
      <w:r w:rsidR="009E2C5A">
        <w:rPr>
          <w:rFonts w:ascii="Times New Roman" w:hAnsi="Times New Roman"/>
          <w:sz w:val="20"/>
          <w:szCs w:val="20"/>
        </w:rPr>
        <w:t xml:space="preserve">d the Department of Education. </w:t>
      </w:r>
      <w:r w:rsidRPr="009973AB">
        <w:rPr>
          <w:rFonts w:ascii="Times New Roman" w:hAnsi="Times New Roman"/>
          <w:sz w:val="20"/>
          <w:szCs w:val="20"/>
        </w:rPr>
        <w:t xml:space="preserve">It is a collection of “this we believe” statements which, together, shape the vision of the liberally educated teachers we seek to produce.  </w:t>
      </w:r>
    </w:p>
    <w:p w14:paraId="7B7E502C" w14:textId="77777777" w:rsidR="00FA3241" w:rsidRPr="009E2C5A" w:rsidRDefault="00FA3241" w:rsidP="00FA3241">
      <w:pPr>
        <w:rPr>
          <w:rFonts w:ascii="Times New Roman" w:hAnsi="Times New Roman"/>
          <w:sz w:val="20"/>
          <w:szCs w:val="20"/>
        </w:rPr>
      </w:pPr>
      <w:r w:rsidRPr="009973AB">
        <w:rPr>
          <w:rFonts w:ascii="Times New Roman" w:hAnsi="Times New Roman"/>
          <w:sz w:val="20"/>
          <w:szCs w:val="20"/>
        </w:rPr>
        <w:t>These statements reflect our Department’s philosophical stance, support decisions of continuing acceptance into the Teacher E</w:t>
      </w:r>
      <w:r w:rsidR="00B5162F">
        <w:rPr>
          <w:rFonts w:ascii="Times New Roman" w:hAnsi="Times New Roman"/>
          <w:sz w:val="20"/>
          <w:szCs w:val="20"/>
        </w:rPr>
        <w:t xml:space="preserve">ducation Program, </w:t>
      </w:r>
      <w:r w:rsidRPr="009973AB">
        <w:rPr>
          <w:rFonts w:ascii="Times New Roman" w:hAnsi="Times New Roman"/>
          <w:sz w:val="20"/>
          <w:szCs w:val="20"/>
        </w:rPr>
        <w:t>shape the nature of classroom teaching within the Department, influence field experiences, internships, and seminars, and h</w:t>
      </w:r>
      <w:r w:rsidR="009E2C5A">
        <w:rPr>
          <w:rFonts w:ascii="Times New Roman" w:hAnsi="Times New Roman"/>
          <w:sz w:val="20"/>
          <w:szCs w:val="20"/>
        </w:rPr>
        <w:t xml:space="preserve">elp determine text selections. </w:t>
      </w:r>
      <w:r w:rsidRPr="009973AB">
        <w:rPr>
          <w:rFonts w:ascii="Times New Roman" w:hAnsi="Times New Roman"/>
          <w:sz w:val="20"/>
          <w:szCs w:val="20"/>
        </w:rPr>
        <w:t>Embedded within the Conceptual Framework are professional and personal dispositions we believe to be crucial attributes of an effective teacher and to be in concert with the liberal arts mission of the College.</w:t>
      </w:r>
    </w:p>
    <w:p w14:paraId="37D6B06E"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We believe that purposeful and intentional teachers:</w:t>
      </w:r>
    </w:p>
    <w:p w14:paraId="423B3CF5" w14:textId="77777777" w:rsidR="00FA3241" w:rsidRPr="009973AB" w:rsidRDefault="00FA3241" w:rsidP="00FA3241">
      <w:pPr>
        <w:rPr>
          <w:rFonts w:ascii="Times New Roman" w:hAnsi="Times New Roman"/>
          <w:i/>
          <w:sz w:val="20"/>
          <w:szCs w:val="20"/>
        </w:rPr>
      </w:pPr>
      <w:r w:rsidRPr="009973AB">
        <w:rPr>
          <w:rFonts w:ascii="Times New Roman" w:hAnsi="Times New Roman"/>
          <w:i/>
          <w:sz w:val="20"/>
          <w:szCs w:val="20"/>
        </w:rPr>
        <w:t xml:space="preserve">1.   Demonstrate Intellectual Curiosity </w:t>
      </w:r>
    </w:p>
    <w:p w14:paraId="759E6A67" w14:textId="77777777" w:rsidR="00FE7D14" w:rsidRPr="009973AB" w:rsidRDefault="00FA3241" w:rsidP="00FE7D14">
      <w:pPr>
        <w:rPr>
          <w:rFonts w:ascii="Times New Roman" w:hAnsi="Times New Roman"/>
          <w:b/>
          <w:sz w:val="20"/>
          <w:szCs w:val="20"/>
        </w:rPr>
      </w:pPr>
      <w:r w:rsidRPr="009973AB">
        <w:rPr>
          <w:rFonts w:ascii="Times New Roman" w:hAnsi="Times New Roman"/>
          <w:sz w:val="20"/>
          <w:szCs w:val="20"/>
        </w:rPr>
        <w:t>We believe that purposeful and intentional teache</w:t>
      </w:r>
      <w:r w:rsidR="009E2C5A">
        <w:rPr>
          <w:rFonts w:ascii="Times New Roman" w:hAnsi="Times New Roman"/>
          <w:sz w:val="20"/>
          <w:szCs w:val="20"/>
        </w:rPr>
        <w:t xml:space="preserve">rs are intellectually curious. </w:t>
      </w:r>
      <w:r w:rsidRPr="009973AB">
        <w:rPr>
          <w:rFonts w:ascii="Times New Roman" w:hAnsi="Times New Roman"/>
          <w:sz w:val="20"/>
          <w:szCs w:val="20"/>
        </w:rPr>
        <w:t>We define Intellectual Curiosity as any i</w:t>
      </w:r>
      <w:r w:rsidR="009E2C5A">
        <w:rPr>
          <w:rFonts w:ascii="Times New Roman" w:hAnsi="Times New Roman"/>
          <w:sz w:val="20"/>
          <w:szCs w:val="20"/>
        </w:rPr>
        <w:t xml:space="preserve">nterest that leads to inquiry. </w:t>
      </w:r>
      <w:r w:rsidRPr="009973AB">
        <w:rPr>
          <w:rFonts w:ascii="Times New Roman" w:hAnsi="Times New Roman"/>
          <w:sz w:val="20"/>
          <w:szCs w:val="20"/>
        </w:rPr>
        <w:t>We believe this intellectual curiosity, this wakefulness of mind, is a vital quality of an effective t</w:t>
      </w:r>
      <w:r w:rsidR="009E2C5A">
        <w:rPr>
          <w:rFonts w:ascii="Times New Roman" w:hAnsi="Times New Roman"/>
          <w:sz w:val="20"/>
          <w:szCs w:val="20"/>
        </w:rPr>
        <w:t xml:space="preserve">eacher. </w:t>
      </w:r>
      <w:r w:rsidRPr="009973AB">
        <w:rPr>
          <w:rFonts w:ascii="Times New Roman" w:hAnsi="Times New Roman"/>
          <w:sz w:val="20"/>
          <w:szCs w:val="20"/>
        </w:rPr>
        <w:t xml:space="preserve">Intellectually curious individuals exist in a state of constant learning, reading, and researching.  Intellectually curious individuals persistently seek solutions to problems and connections between and among divergent topics.  </w:t>
      </w:r>
    </w:p>
    <w:p w14:paraId="5964E4BB" w14:textId="77777777" w:rsidR="00FA3241" w:rsidRPr="009973AB" w:rsidRDefault="00FA3241" w:rsidP="00FE7D14">
      <w:pPr>
        <w:rPr>
          <w:rFonts w:ascii="Times New Roman" w:hAnsi="Times New Roman"/>
          <w:b/>
          <w:sz w:val="20"/>
          <w:szCs w:val="20"/>
        </w:rPr>
      </w:pPr>
      <w:r w:rsidRPr="009973AB">
        <w:rPr>
          <w:rFonts w:ascii="Times New Roman" w:hAnsi="Times New Roman"/>
          <w:i/>
          <w:sz w:val="20"/>
          <w:szCs w:val="20"/>
        </w:rPr>
        <w:t>2.   Demonstrate Philosophical, Pedagogical, and Academic Grounding</w:t>
      </w:r>
    </w:p>
    <w:p w14:paraId="0EA7C8C2"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We believe that purposeful and intentional teachers know, know why, and know how.</w:t>
      </w:r>
    </w:p>
    <w:p w14:paraId="55CD6064"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Purposefu</w:t>
      </w:r>
      <w:r w:rsidR="009E2C5A">
        <w:rPr>
          <w:rFonts w:ascii="Times New Roman" w:hAnsi="Times New Roman"/>
          <w:sz w:val="20"/>
          <w:szCs w:val="20"/>
        </w:rPr>
        <w:t>l and intentional teachers know</w:t>
      </w:r>
      <w:r w:rsidRPr="009973AB">
        <w:rPr>
          <w:rFonts w:ascii="Times New Roman" w:hAnsi="Times New Roman"/>
          <w:sz w:val="20"/>
          <w:szCs w:val="20"/>
        </w:rPr>
        <w:t xml:space="preserve">– they have wrestled with knotty questions and complex academic content from a variety of disciplines.  </w:t>
      </w:r>
    </w:p>
    <w:p w14:paraId="42F7B2B8"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Purposeful an</w:t>
      </w:r>
      <w:r w:rsidR="009E2C5A">
        <w:rPr>
          <w:rFonts w:ascii="Times New Roman" w:hAnsi="Times New Roman"/>
          <w:sz w:val="20"/>
          <w:szCs w:val="20"/>
        </w:rPr>
        <w:t>d intentional teachers know why</w:t>
      </w:r>
      <w:r w:rsidRPr="009973AB">
        <w:rPr>
          <w:rFonts w:ascii="Times New Roman" w:hAnsi="Times New Roman"/>
          <w:sz w:val="20"/>
          <w:szCs w:val="20"/>
        </w:rPr>
        <w:t xml:space="preserve">– they have developed a philosophical stance which informs their teaching decisions.  </w:t>
      </w:r>
    </w:p>
    <w:p w14:paraId="3390273E"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lastRenderedPageBreak/>
        <w:t>Purposeful an</w:t>
      </w:r>
      <w:r w:rsidR="009E2C5A">
        <w:rPr>
          <w:rFonts w:ascii="Times New Roman" w:hAnsi="Times New Roman"/>
          <w:sz w:val="20"/>
          <w:szCs w:val="20"/>
        </w:rPr>
        <w:t>d intentional teachers know how</w:t>
      </w:r>
      <w:r w:rsidRPr="009973AB">
        <w:rPr>
          <w:rFonts w:ascii="Times New Roman" w:hAnsi="Times New Roman"/>
          <w:sz w:val="20"/>
          <w:szCs w:val="20"/>
        </w:rPr>
        <w:t>– they have acquired a repertoire of teaching moves informed</w:t>
      </w:r>
      <w:r w:rsidR="009E2C5A">
        <w:rPr>
          <w:rFonts w:ascii="Times New Roman" w:hAnsi="Times New Roman"/>
          <w:sz w:val="20"/>
          <w:szCs w:val="20"/>
        </w:rPr>
        <w:t xml:space="preserve"> by their pedagogical studies. </w:t>
      </w:r>
      <w:r w:rsidRPr="009973AB">
        <w:rPr>
          <w:rFonts w:ascii="Times New Roman" w:hAnsi="Times New Roman"/>
          <w:sz w:val="20"/>
          <w:szCs w:val="20"/>
        </w:rPr>
        <w:t>These teaching moves include the ability to select and use resources and technologies to support teaching and learning.</w:t>
      </w:r>
    </w:p>
    <w:p w14:paraId="3C3E4CAA"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 xml:space="preserve">Purposeful and intentional teachers can clearly articulate their beliefs about teaching and learning, cite supporting research and philosophical underpinnings, and speak to informed applications in a variety of classroom settings. </w:t>
      </w:r>
    </w:p>
    <w:p w14:paraId="3D0FF91D" w14:textId="77777777" w:rsidR="00FA3241" w:rsidRPr="009973AB" w:rsidRDefault="00FA3241" w:rsidP="00FA3241">
      <w:pPr>
        <w:rPr>
          <w:rFonts w:ascii="Times New Roman" w:hAnsi="Times New Roman"/>
          <w:i/>
          <w:sz w:val="20"/>
          <w:szCs w:val="20"/>
        </w:rPr>
      </w:pPr>
      <w:r w:rsidRPr="009973AB">
        <w:rPr>
          <w:rFonts w:ascii="Times New Roman" w:hAnsi="Times New Roman"/>
          <w:i/>
          <w:sz w:val="20"/>
          <w:szCs w:val="20"/>
        </w:rPr>
        <w:t>3.  Practice Reflective and Intentional Teaching</w:t>
      </w:r>
    </w:p>
    <w:p w14:paraId="28D4A1D5" w14:textId="77777777" w:rsidR="00FE7D14" w:rsidRPr="009E2C5A" w:rsidRDefault="00FA3241" w:rsidP="00FA3241">
      <w:pPr>
        <w:rPr>
          <w:rFonts w:ascii="Times New Roman" w:hAnsi="Times New Roman"/>
          <w:sz w:val="20"/>
          <w:szCs w:val="20"/>
        </w:rPr>
      </w:pPr>
      <w:r w:rsidRPr="009973AB">
        <w:rPr>
          <w:rFonts w:ascii="Times New Roman" w:hAnsi="Times New Roman"/>
          <w:sz w:val="20"/>
          <w:szCs w:val="20"/>
        </w:rPr>
        <w:t>We believe that purposeful and intentional teachers hold a set of principles which guide the decision-making proc</w:t>
      </w:r>
      <w:r w:rsidR="009E2C5A">
        <w:rPr>
          <w:rFonts w:ascii="Times New Roman" w:hAnsi="Times New Roman"/>
          <w:sz w:val="20"/>
          <w:szCs w:val="20"/>
        </w:rPr>
        <w:t xml:space="preserve">ess and which inform practice. </w:t>
      </w:r>
      <w:r w:rsidRPr="009973AB">
        <w:rPr>
          <w:rFonts w:ascii="Times New Roman" w:hAnsi="Times New Roman"/>
          <w:sz w:val="20"/>
          <w:szCs w:val="20"/>
        </w:rPr>
        <w:t>We believe that effective teachers do what they do on purpose – each teaching mov</w:t>
      </w:r>
      <w:r w:rsidR="009E2C5A">
        <w:rPr>
          <w:rFonts w:ascii="Times New Roman" w:hAnsi="Times New Roman"/>
          <w:sz w:val="20"/>
          <w:szCs w:val="20"/>
        </w:rPr>
        <w:t xml:space="preserve">e is intentional and reasoned. </w:t>
      </w:r>
      <w:r w:rsidRPr="009973AB">
        <w:rPr>
          <w:rFonts w:ascii="Times New Roman" w:hAnsi="Times New Roman"/>
          <w:sz w:val="20"/>
          <w:szCs w:val="20"/>
        </w:rPr>
        <w:t>We believe that “intentional teachers are thoughtful, reflective people who are conscious of the decisions they make and the actions they take; they live and teach by the principles and practices they value and believe in” (Miller 2008).</w:t>
      </w:r>
    </w:p>
    <w:p w14:paraId="0051291F" w14:textId="77777777" w:rsidR="00FA3241" w:rsidRPr="009973AB" w:rsidRDefault="00FA3241" w:rsidP="00FA3241">
      <w:pPr>
        <w:rPr>
          <w:rFonts w:ascii="Times New Roman" w:hAnsi="Times New Roman"/>
          <w:b/>
          <w:i/>
          <w:sz w:val="20"/>
          <w:szCs w:val="20"/>
        </w:rPr>
      </w:pPr>
      <w:r w:rsidRPr="009973AB">
        <w:rPr>
          <w:rFonts w:ascii="Times New Roman" w:hAnsi="Times New Roman"/>
          <w:i/>
          <w:sz w:val="20"/>
          <w:szCs w:val="20"/>
        </w:rPr>
        <w:t>4.  Practice Advocacy for the Community, the Profession, and for All Children</w:t>
      </w:r>
    </w:p>
    <w:p w14:paraId="44A33B57"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We believe that purposeful and intentional teachers know, respect, participate in, and advocate for the communities in which they teach.</w:t>
      </w:r>
    </w:p>
    <w:p w14:paraId="45285179"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We believe that purposeful and intentional teachers serve as advocates for the teaching profession.  They participate in professional organizations and contribute to the “professional conversations” of their peers.  Their actions and attributes are models of advocacy.</w:t>
      </w:r>
    </w:p>
    <w:p w14:paraId="36CA6127"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We believe that purposeful and intentional teachers know, respect, and advocate for ALL children.  They advocate for whatever is necessary to meet the needs of individual members of their learning community.</w:t>
      </w:r>
    </w:p>
    <w:p w14:paraId="0CFDF8FA" w14:textId="55B412AC" w:rsidR="009E2C5A" w:rsidRPr="00AC0160" w:rsidRDefault="00AC0160" w:rsidP="009E2C5A">
      <w:pPr>
        <w:rPr>
          <w:rFonts w:ascii="Times New Roman" w:hAnsi="Times New Roman"/>
          <w:b/>
          <w:sz w:val="20"/>
          <w:szCs w:val="20"/>
        </w:rPr>
      </w:pPr>
      <w:r w:rsidRPr="00AC0160">
        <w:rPr>
          <w:rFonts w:ascii="Times New Roman" w:hAnsi="Times New Roman"/>
          <w:b/>
          <w:sz w:val="20"/>
          <w:szCs w:val="20"/>
        </w:rPr>
        <w:t>Required Textbooks:</w:t>
      </w:r>
    </w:p>
    <w:p w14:paraId="06454034" w14:textId="347E219D" w:rsidR="009E2C5A" w:rsidRPr="009E2C5A" w:rsidRDefault="009E2C5A" w:rsidP="009E2C5A">
      <w:pPr>
        <w:numPr>
          <w:ilvl w:val="0"/>
          <w:numId w:val="19"/>
        </w:numPr>
        <w:rPr>
          <w:rFonts w:ascii="Times New Roman" w:hAnsi="Times New Roman"/>
          <w:sz w:val="20"/>
          <w:szCs w:val="20"/>
        </w:rPr>
      </w:pPr>
      <w:r w:rsidRPr="009E2C5A">
        <w:rPr>
          <w:rFonts w:ascii="Times New Roman" w:hAnsi="Times New Roman"/>
          <w:i/>
          <w:sz w:val="20"/>
          <w:szCs w:val="20"/>
        </w:rPr>
        <w:t>About the Authors</w:t>
      </w:r>
      <w:r w:rsidR="00AC0160">
        <w:rPr>
          <w:rFonts w:ascii="Times New Roman" w:hAnsi="Times New Roman"/>
          <w:iCs/>
          <w:sz w:val="20"/>
          <w:szCs w:val="20"/>
        </w:rPr>
        <w:t xml:space="preserve"> (K. W. Ray and L. Cleveland)</w:t>
      </w:r>
    </w:p>
    <w:p w14:paraId="29BCB2E7" w14:textId="17931E0D" w:rsidR="009E2C5A" w:rsidRPr="009E2C5A" w:rsidRDefault="009E2C5A" w:rsidP="009E2C5A">
      <w:pPr>
        <w:numPr>
          <w:ilvl w:val="0"/>
          <w:numId w:val="19"/>
        </w:numPr>
        <w:rPr>
          <w:rFonts w:ascii="Times New Roman" w:hAnsi="Times New Roman"/>
          <w:sz w:val="20"/>
          <w:szCs w:val="20"/>
        </w:rPr>
      </w:pPr>
      <w:r w:rsidRPr="009E2C5A">
        <w:rPr>
          <w:rFonts w:ascii="Times New Roman" w:hAnsi="Times New Roman"/>
          <w:i/>
          <w:sz w:val="20"/>
          <w:szCs w:val="20"/>
        </w:rPr>
        <w:t>On Reading</w:t>
      </w:r>
      <w:r w:rsidR="00AC0160">
        <w:rPr>
          <w:rFonts w:ascii="Times New Roman" w:hAnsi="Times New Roman"/>
          <w:i/>
          <w:sz w:val="20"/>
          <w:szCs w:val="20"/>
        </w:rPr>
        <w:t>, (</w:t>
      </w:r>
      <w:r w:rsidR="00AC0160">
        <w:rPr>
          <w:rFonts w:ascii="Times New Roman" w:hAnsi="Times New Roman"/>
          <w:iCs/>
          <w:sz w:val="20"/>
          <w:szCs w:val="20"/>
        </w:rPr>
        <w:t>K. Goodman)</w:t>
      </w:r>
    </w:p>
    <w:p w14:paraId="4728219B" w14:textId="078091F7" w:rsidR="009E2C5A" w:rsidRPr="009E2C5A" w:rsidRDefault="009E2C5A" w:rsidP="009E2C5A">
      <w:pPr>
        <w:numPr>
          <w:ilvl w:val="0"/>
          <w:numId w:val="19"/>
        </w:numPr>
        <w:rPr>
          <w:rFonts w:ascii="Times New Roman" w:hAnsi="Times New Roman"/>
          <w:sz w:val="20"/>
          <w:szCs w:val="20"/>
        </w:rPr>
      </w:pPr>
      <w:r w:rsidRPr="009E2C5A">
        <w:rPr>
          <w:rFonts w:ascii="Times New Roman" w:hAnsi="Times New Roman"/>
          <w:i/>
          <w:sz w:val="20"/>
          <w:szCs w:val="20"/>
        </w:rPr>
        <w:t>Whole to Part Reading</w:t>
      </w:r>
      <w:r w:rsidR="00AC0160">
        <w:rPr>
          <w:rFonts w:ascii="Times New Roman" w:hAnsi="Times New Roman"/>
          <w:i/>
          <w:sz w:val="20"/>
          <w:szCs w:val="20"/>
        </w:rPr>
        <w:t xml:space="preserve">: How Children Learn to Read and Spell </w:t>
      </w:r>
      <w:r w:rsidR="00AC0160">
        <w:rPr>
          <w:rFonts w:ascii="Times New Roman" w:hAnsi="Times New Roman"/>
          <w:iCs/>
          <w:sz w:val="20"/>
          <w:szCs w:val="20"/>
        </w:rPr>
        <w:t xml:space="preserve">(M. </w:t>
      </w:r>
      <w:proofErr w:type="spellStart"/>
      <w:r w:rsidR="00AC0160">
        <w:rPr>
          <w:rFonts w:ascii="Times New Roman" w:hAnsi="Times New Roman"/>
          <w:iCs/>
          <w:sz w:val="20"/>
          <w:szCs w:val="20"/>
        </w:rPr>
        <w:t>Moustafa</w:t>
      </w:r>
      <w:proofErr w:type="spellEnd"/>
      <w:r w:rsidR="00AC0160">
        <w:rPr>
          <w:rFonts w:ascii="Times New Roman" w:hAnsi="Times New Roman"/>
          <w:iCs/>
          <w:sz w:val="20"/>
          <w:szCs w:val="20"/>
        </w:rPr>
        <w:t xml:space="preserve">, H. Bromley, H. Dombey, S. Ellis, C. Kelley, M. </w:t>
      </w:r>
      <w:proofErr w:type="spellStart"/>
      <w:r w:rsidR="00AC0160">
        <w:rPr>
          <w:rFonts w:ascii="Times New Roman" w:hAnsi="Times New Roman"/>
          <w:iCs/>
          <w:sz w:val="20"/>
          <w:szCs w:val="20"/>
        </w:rPr>
        <w:t>Barrs</w:t>
      </w:r>
      <w:proofErr w:type="spellEnd"/>
      <w:r w:rsidR="00AC0160">
        <w:rPr>
          <w:rFonts w:ascii="Times New Roman" w:hAnsi="Times New Roman"/>
          <w:iCs/>
          <w:sz w:val="20"/>
          <w:szCs w:val="20"/>
        </w:rPr>
        <w:t>)</w:t>
      </w:r>
    </w:p>
    <w:p w14:paraId="699E2168" w14:textId="23EFA46D" w:rsidR="009E2C5A" w:rsidRPr="009E2C5A" w:rsidRDefault="009E2C5A" w:rsidP="009E2C5A">
      <w:pPr>
        <w:numPr>
          <w:ilvl w:val="0"/>
          <w:numId w:val="19"/>
        </w:numPr>
        <w:rPr>
          <w:rFonts w:ascii="Times New Roman" w:hAnsi="Times New Roman"/>
          <w:sz w:val="20"/>
          <w:szCs w:val="20"/>
        </w:rPr>
      </w:pPr>
      <w:r w:rsidRPr="009E2C5A">
        <w:rPr>
          <w:rFonts w:ascii="Times New Roman" w:hAnsi="Times New Roman"/>
          <w:i/>
          <w:sz w:val="20"/>
          <w:szCs w:val="20"/>
        </w:rPr>
        <w:t>Reading with Meaning</w:t>
      </w:r>
      <w:r w:rsidR="00AC0160">
        <w:rPr>
          <w:rFonts w:ascii="Times New Roman" w:hAnsi="Times New Roman"/>
          <w:i/>
          <w:sz w:val="20"/>
          <w:szCs w:val="20"/>
        </w:rPr>
        <w:t xml:space="preserve"> </w:t>
      </w:r>
      <w:r w:rsidR="00AC0160">
        <w:rPr>
          <w:rFonts w:ascii="Times New Roman" w:hAnsi="Times New Roman"/>
          <w:iCs/>
          <w:sz w:val="20"/>
          <w:szCs w:val="20"/>
        </w:rPr>
        <w:t>(D. Miller)</w:t>
      </w:r>
      <w:r w:rsidRPr="009E2C5A">
        <w:rPr>
          <w:rFonts w:ascii="Times New Roman" w:hAnsi="Times New Roman"/>
          <w:i/>
          <w:sz w:val="20"/>
          <w:szCs w:val="20"/>
        </w:rPr>
        <w:t xml:space="preserve"> </w:t>
      </w:r>
    </w:p>
    <w:p w14:paraId="78A2D3FB" w14:textId="5C4752B6" w:rsidR="009E2C5A" w:rsidRDefault="00AC0160" w:rsidP="009E2C5A">
      <w:pPr>
        <w:numPr>
          <w:ilvl w:val="0"/>
          <w:numId w:val="19"/>
        </w:numPr>
        <w:rPr>
          <w:rFonts w:ascii="Times New Roman" w:hAnsi="Times New Roman"/>
          <w:sz w:val="20"/>
          <w:szCs w:val="20"/>
        </w:rPr>
      </w:pPr>
      <w:r>
        <w:rPr>
          <w:rFonts w:ascii="Times New Roman" w:hAnsi="Times New Roman"/>
          <w:sz w:val="20"/>
          <w:szCs w:val="20"/>
        </w:rPr>
        <w:t xml:space="preserve">Alabama English Language Arts Course of Study-Alabama State Department of Education </w:t>
      </w:r>
    </w:p>
    <w:p w14:paraId="0CBAAAAE" w14:textId="6E41F8DF" w:rsidR="00AC0160" w:rsidRDefault="00AC0160" w:rsidP="00127F4C">
      <w:pPr>
        <w:rPr>
          <w:rFonts w:ascii="Times New Roman" w:hAnsi="Times New Roman"/>
          <w:b/>
          <w:bCs/>
          <w:sz w:val="20"/>
          <w:szCs w:val="20"/>
        </w:rPr>
      </w:pPr>
      <w:r>
        <w:rPr>
          <w:rFonts w:ascii="Times New Roman" w:hAnsi="Times New Roman"/>
          <w:b/>
          <w:sz w:val="20"/>
          <w:szCs w:val="20"/>
        </w:rPr>
        <w:t>Articles:</w:t>
      </w:r>
    </w:p>
    <w:p w14:paraId="4EF0DC8A" w14:textId="7F621639" w:rsidR="00127F4C" w:rsidRDefault="00127F4C" w:rsidP="00127F4C">
      <w:pPr>
        <w:rPr>
          <w:rFonts w:ascii="Times New Roman" w:hAnsi="Times New Roman"/>
          <w:sz w:val="20"/>
          <w:szCs w:val="20"/>
          <w:u w:val="single"/>
        </w:rPr>
      </w:pPr>
      <w:r w:rsidRPr="00AC0160">
        <w:rPr>
          <w:rFonts w:ascii="Times New Roman" w:hAnsi="Times New Roman"/>
          <w:b/>
          <w:bCs/>
          <w:sz w:val="20"/>
          <w:szCs w:val="20"/>
          <w:u w:val="single"/>
        </w:rPr>
        <w:t>The Science of Learning to Read/Meeting the Needs of Diverse Learners</w:t>
      </w:r>
      <w:r w:rsidRPr="00127F4C">
        <w:rPr>
          <w:rFonts w:ascii="Times New Roman" w:hAnsi="Times New Roman"/>
          <w:sz w:val="20"/>
          <w:szCs w:val="20"/>
          <w:u w:val="single"/>
        </w:rPr>
        <w:t>:</w:t>
      </w:r>
    </w:p>
    <w:p w14:paraId="2A1DA7CC" w14:textId="7D6CBBE3" w:rsidR="00127F4C" w:rsidRDefault="00127F4C" w:rsidP="00127F4C">
      <w:pPr>
        <w:rPr>
          <w:rFonts w:ascii="Times New Roman" w:hAnsi="Times New Roman"/>
          <w:sz w:val="20"/>
          <w:szCs w:val="20"/>
        </w:rPr>
      </w:pPr>
      <w:r w:rsidRPr="00127F4C">
        <w:rPr>
          <w:rFonts w:ascii="Times New Roman" w:hAnsi="Times New Roman"/>
          <w:i/>
          <w:iCs/>
          <w:sz w:val="20"/>
          <w:szCs w:val="20"/>
        </w:rPr>
        <w:t>What is Multisensory Structured Language?</w:t>
      </w:r>
      <w:r>
        <w:rPr>
          <w:rFonts w:ascii="Times New Roman" w:hAnsi="Times New Roman"/>
          <w:i/>
          <w:iCs/>
          <w:sz w:val="20"/>
          <w:szCs w:val="20"/>
        </w:rPr>
        <w:t>,</w:t>
      </w:r>
      <w:r>
        <w:rPr>
          <w:rFonts w:ascii="Times New Roman" w:hAnsi="Times New Roman"/>
          <w:sz w:val="20"/>
          <w:szCs w:val="20"/>
        </w:rPr>
        <w:t xml:space="preserve"> Judith </w:t>
      </w:r>
      <w:proofErr w:type="spellStart"/>
      <w:r>
        <w:rPr>
          <w:rFonts w:ascii="Times New Roman" w:hAnsi="Times New Roman"/>
          <w:sz w:val="20"/>
          <w:szCs w:val="20"/>
        </w:rPr>
        <w:t>Birsh</w:t>
      </w:r>
      <w:proofErr w:type="spellEnd"/>
      <w:r>
        <w:rPr>
          <w:rFonts w:ascii="Times New Roman" w:hAnsi="Times New Roman"/>
          <w:sz w:val="20"/>
          <w:szCs w:val="20"/>
        </w:rPr>
        <w:t>/Perspectives on Language and Literacy-The International Dyslexia Association</w:t>
      </w:r>
    </w:p>
    <w:p w14:paraId="216DD8BF" w14:textId="383EC434" w:rsidR="00127F4C" w:rsidRDefault="00127F4C" w:rsidP="00127F4C">
      <w:pPr>
        <w:rPr>
          <w:rFonts w:ascii="Times New Roman" w:hAnsi="Times New Roman"/>
          <w:sz w:val="20"/>
          <w:szCs w:val="20"/>
        </w:rPr>
      </w:pPr>
      <w:r w:rsidRPr="00127F4C">
        <w:rPr>
          <w:rFonts w:ascii="Times New Roman" w:hAnsi="Times New Roman"/>
          <w:i/>
          <w:iCs/>
          <w:sz w:val="20"/>
          <w:szCs w:val="20"/>
        </w:rPr>
        <w:t>Playful Literacies, Creativity, and Multilingual Practices</w:t>
      </w:r>
      <w:r>
        <w:rPr>
          <w:rFonts w:ascii="Times New Roman" w:hAnsi="Times New Roman"/>
          <w:sz w:val="20"/>
          <w:szCs w:val="20"/>
        </w:rPr>
        <w:t>, Henry Yoon/The Reading Teacher-The International Reading Association</w:t>
      </w:r>
    </w:p>
    <w:p w14:paraId="5AF9D0C9" w14:textId="3FDE5082" w:rsidR="00127F4C" w:rsidRDefault="00127F4C" w:rsidP="00127F4C">
      <w:pPr>
        <w:rPr>
          <w:rFonts w:ascii="Times New Roman" w:hAnsi="Times New Roman"/>
          <w:sz w:val="20"/>
          <w:szCs w:val="20"/>
        </w:rPr>
      </w:pPr>
      <w:r w:rsidRPr="00127F4C">
        <w:rPr>
          <w:rFonts w:ascii="Times New Roman" w:hAnsi="Times New Roman"/>
          <w:i/>
          <w:iCs/>
          <w:sz w:val="20"/>
          <w:szCs w:val="20"/>
        </w:rPr>
        <w:t>Why are We Still Blaming the Families?</w:t>
      </w:r>
      <w:r>
        <w:rPr>
          <w:rFonts w:ascii="Times New Roman" w:hAnsi="Times New Roman"/>
          <w:sz w:val="20"/>
          <w:szCs w:val="20"/>
        </w:rPr>
        <w:t xml:space="preserve"> Claudia Peralta/</w:t>
      </w:r>
      <w:bookmarkStart w:id="0" w:name="_Hlk40871461"/>
      <w:r>
        <w:rPr>
          <w:rFonts w:ascii="Times New Roman" w:hAnsi="Times New Roman"/>
          <w:sz w:val="20"/>
          <w:szCs w:val="20"/>
        </w:rPr>
        <w:t xml:space="preserve">The Reading Teacher-International Reading Association </w:t>
      </w:r>
      <w:bookmarkEnd w:id="0"/>
    </w:p>
    <w:p w14:paraId="3B96F4FD" w14:textId="4EC372B4" w:rsidR="00127F4C" w:rsidRDefault="00127F4C" w:rsidP="00127F4C">
      <w:pPr>
        <w:rPr>
          <w:rFonts w:ascii="Times New Roman" w:hAnsi="Times New Roman"/>
          <w:sz w:val="20"/>
          <w:szCs w:val="20"/>
        </w:rPr>
      </w:pPr>
      <w:r w:rsidRPr="00127F4C">
        <w:rPr>
          <w:rFonts w:ascii="Times New Roman" w:hAnsi="Times New Roman"/>
          <w:i/>
          <w:iCs/>
          <w:sz w:val="20"/>
          <w:szCs w:val="20"/>
        </w:rPr>
        <w:lastRenderedPageBreak/>
        <w:t>Dyslexia Defined: An Update with Implications for Practice</w:t>
      </w:r>
      <w:r>
        <w:rPr>
          <w:rFonts w:ascii="Times New Roman" w:hAnsi="Times New Roman"/>
          <w:sz w:val="20"/>
          <w:szCs w:val="20"/>
        </w:rPr>
        <w:t xml:space="preserve">, Timothy </w:t>
      </w:r>
      <w:proofErr w:type="spellStart"/>
      <w:r>
        <w:rPr>
          <w:rFonts w:ascii="Times New Roman" w:hAnsi="Times New Roman"/>
          <w:sz w:val="20"/>
          <w:szCs w:val="20"/>
        </w:rPr>
        <w:t>Odegard</w:t>
      </w:r>
      <w:proofErr w:type="spellEnd"/>
      <w:r>
        <w:rPr>
          <w:rFonts w:ascii="Times New Roman" w:hAnsi="Times New Roman"/>
          <w:sz w:val="20"/>
          <w:szCs w:val="20"/>
        </w:rPr>
        <w:t xml:space="preserve">/Perspectives on Language and Literacy-The International Dyslexia Association </w:t>
      </w:r>
    </w:p>
    <w:p w14:paraId="3B143750" w14:textId="1628708A" w:rsidR="00127F4C" w:rsidRDefault="00127F4C" w:rsidP="00127F4C">
      <w:pPr>
        <w:rPr>
          <w:rFonts w:ascii="Times New Roman" w:hAnsi="Times New Roman"/>
          <w:sz w:val="20"/>
          <w:szCs w:val="20"/>
        </w:rPr>
      </w:pPr>
      <w:r w:rsidRPr="00127F4C">
        <w:rPr>
          <w:rFonts w:ascii="Times New Roman" w:hAnsi="Times New Roman"/>
          <w:i/>
          <w:iCs/>
          <w:sz w:val="20"/>
          <w:szCs w:val="20"/>
        </w:rPr>
        <w:t>Dyslexia Identification Within a Response to Instruction and Intervention Model: Have We Filled Our Promise?</w:t>
      </w:r>
      <w:r>
        <w:rPr>
          <w:rFonts w:ascii="Times New Roman" w:hAnsi="Times New Roman"/>
          <w:sz w:val="20"/>
          <w:szCs w:val="20"/>
        </w:rPr>
        <w:t xml:space="preserve"> Elsa Cardenas-Hagan/ Perspectives on Language and Literacy-The International Dyslexia Foundation </w:t>
      </w:r>
    </w:p>
    <w:p w14:paraId="723FE0BD" w14:textId="091CB530" w:rsidR="00127F4C" w:rsidRPr="00AC0160" w:rsidRDefault="00127F4C" w:rsidP="00127F4C">
      <w:pPr>
        <w:rPr>
          <w:rFonts w:ascii="Times New Roman" w:hAnsi="Times New Roman"/>
          <w:b/>
          <w:bCs/>
          <w:sz w:val="20"/>
          <w:szCs w:val="20"/>
          <w:u w:val="single"/>
        </w:rPr>
      </w:pPr>
      <w:r w:rsidRPr="00AC0160">
        <w:rPr>
          <w:rFonts w:ascii="Times New Roman" w:hAnsi="Times New Roman"/>
          <w:b/>
          <w:bCs/>
          <w:sz w:val="20"/>
          <w:szCs w:val="20"/>
          <w:u w:val="single"/>
        </w:rPr>
        <w:t>Fostering Emergent Literacy</w:t>
      </w:r>
    </w:p>
    <w:p w14:paraId="2D5FB7E6" w14:textId="2872168E" w:rsidR="00127F4C" w:rsidRDefault="00127F4C" w:rsidP="00127F4C">
      <w:pPr>
        <w:rPr>
          <w:rFonts w:ascii="Times New Roman" w:hAnsi="Times New Roman"/>
          <w:sz w:val="20"/>
          <w:szCs w:val="20"/>
        </w:rPr>
      </w:pPr>
      <w:r w:rsidRPr="00127F4C">
        <w:rPr>
          <w:rFonts w:ascii="Times New Roman" w:hAnsi="Times New Roman"/>
          <w:i/>
          <w:iCs/>
          <w:sz w:val="20"/>
          <w:szCs w:val="20"/>
        </w:rPr>
        <w:t>How Listening Comprehension Informs Instruction</w:t>
      </w:r>
      <w:r>
        <w:rPr>
          <w:rFonts w:ascii="Times New Roman" w:hAnsi="Times New Roman"/>
          <w:sz w:val="20"/>
          <w:szCs w:val="20"/>
        </w:rPr>
        <w:t xml:space="preserve">, Suzanne </w:t>
      </w:r>
      <w:proofErr w:type="spellStart"/>
      <w:r>
        <w:rPr>
          <w:rFonts w:ascii="Times New Roman" w:hAnsi="Times New Roman"/>
          <w:sz w:val="20"/>
          <w:szCs w:val="20"/>
        </w:rPr>
        <w:t>Carreker</w:t>
      </w:r>
      <w:proofErr w:type="spellEnd"/>
      <w:r>
        <w:rPr>
          <w:rFonts w:ascii="Times New Roman" w:hAnsi="Times New Roman"/>
          <w:sz w:val="20"/>
          <w:szCs w:val="20"/>
        </w:rPr>
        <w:t>/</w:t>
      </w:r>
      <w:bookmarkStart w:id="1" w:name="_Hlk40871730"/>
      <w:r>
        <w:rPr>
          <w:rFonts w:ascii="Times New Roman" w:hAnsi="Times New Roman"/>
          <w:sz w:val="20"/>
          <w:szCs w:val="20"/>
        </w:rPr>
        <w:t xml:space="preserve">Perspectives on Language and Literacy-The International Dyslexia Foundation </w:t>
      </w:r>
    </w:p>
    <w:bookmarkEnd w:id="1"/>
    <w:p w14:paraId="1576813A" w14:textId="77777777" w:rsidR="00127F4C" w:rsidRPr="00127F4C" w:rsidRDefault="00127F4C" w:rsidP="00127F4C">
      <w:pPr>
        <w:rPr>
          <w:rFonts w:ascii="Times New Roman" w:hAnsi="Times New Roman"/>
          <w:sz w:val="20"/>
          <w:szCs w:val="20"/>
        </w:rPr>
      </w:pPr>
      <w:r w:rsidRPr="00127F4C">
        <w:rPr>
          <w:rFonts w:ascii="Times New Roman" w:hAnsi="Times New Roman"/>
          <w:i/>
          <w:iCs/>
          <w:sz w:val="20"/>
          <w:szCs w:val="20"/>
        </w:rPr>
        <w:t>Combining Phonological Awareness and Word Recognition Instruction,</w:t>
      </w:r>
      <w:r>
        <w:rPr>
          <w:rFonts w:ascii="Times New Roman" w:hAnsi="Times New Roman"/>
          <w:sz w:val="20"/>
          <w:szCs w:val="20"/>
        </w:rPr>
        <w:t xml:space="preserve"> Benita </w:t>
      </w:r>
      <w:proofErr w:type="spellStart"/>
      <w:r>
        <w:rPr>
          <w:rFonts w:ascii="Times New Roman" w:hAnsi="Times New Roman"/>
          <w:sz w:val="20"/>
          <w:szCs w:val="20"/>
        </w:rPr>
        <w:t>Blachman</w:t>
      </w:r>
      <w:proofErr w:type="spellEnd"/>
      <w:r>
        <w:rPr>
          <w:rFonts w:ascii="Times New Roman" w:hAnsi="Times New Roman"/>
          <w:sz w:val="20"/>
          <w:szCs w:val="20"/>
        </w:rPr>
        <w:t xml:space="preserve">, Darlene Ball, Eileen Wynne, </w:t>
      </w:r>
      <w:proofErr w:type="spellStart"/>
      <w:r>
        <w:rPr>
          <w:rFonts w:ascii="Times New Roman" w:hAnsi="Times New Roman"/>
          <w:sz w:val="20"/>
          <w:szCs w:val="20"/>
        </w:rPr>
        <w:t>Rochella</w:t>
      </w:r>
      <w:proofErr w:type="spellEnd"/>
      <w:r>
        <w:rPr>
          <w:rFonts w:ascii="Times New Roman" w:hAnsi="Times New Roman"/>
          <w:sz w:val="20"/>
          <w:szCs w:val="20"/>
        </w:rPr>
        <w:t xml:space="preserve"> Black/ Perspectives on Language and Literacy-The International Dyslexia Foundation </w:t>
      </w:r>
    </w:p>
    <w:p w14:paraId="3BD816CF" w14:textId="73F56EFB" w:rsidR="00127F4C" w:rsidRDefault="00127F4C" w:rsidP="00127F4C">
      <w:pPr>
        <w:rPr>
          <w:rFonts w:ascii="Times New Roman" w:hAnsi="Times New Roman"/>
          <w:sz w:val="20"/>
          <w:szCs w:val="20"/>
        </w:rPr>
      </w:pPr>
      <w:r w:rsidRPr="00127F4C">
        <w:rPr>
          <w:rFonts w:ascii="Times New Roman" w:hAnsi="Times New Roman"/>
          <w:i/>
          <w:iCs/>
          <w:sz w:val="20"/>
          <w:szCs w:val="20"/>
        </w:rPr>
        <w:t>Handwriting in early childhood education: Current research and future implications</w:t>
      </w:r>
      <w:r>
        <w:rPr>
          <w:rFonts w:ascii="Times New Roman" w:hAnsi="Times New Roman"/>
          <w:sz w:val="20"/>
          <w:szCs w:val="20"/>
        </w:rPr>
        <w:t xml:space="preserve">, Laura </w:t>
      </w:r>
      <w:proofErr w:type="spellStart"/>
      <w:r>
        <w:rPr>
          <w:rFonts w:ascii="Times New Roman" w:hAnsi="Times New Roman"/>
          <w:sz w:val="20"/>
          <w:szCs w:val="20"/>
        </w:rPr>
        <w:t>Dinerhart</w:t>
      </w:r>
      <w:proofErr w:type="spellEnd"/>
      <w:r>
        <w:rPr>
          <w:rFonts w:ascii="Times New Roman" w:hAnsi="Times New Roman"/>
          <w:sz w:val="20"/>
          <w:szCs w:val="20"/>
        </w:rPr>
        <w:t>/Journal of Early Childhood Literacy</w:t>
      </w:r>
    </w:p>
    <w:p w14:paraId="29AF89A6" w14:textId="4B61E884" w:rsidR="00AC0160" w:rsidRPr="00AC0160" w:rsidRDefault="00AC0160" w:rsidP="00127F4C">
      <w:pPr>
        <w:rPr>
          <w:rFonts w:ascii="Times New Roman" w:hAnsi="Times New Roman"/>
          <w:b/>
          <w:bCs/>
          <w:sz w:val="20"/>
          <w:szCs w:val="20"/>
          <w:u w:val="single"/>
        </w:rPr>
      </w:pPr>
      <w:r w:rsidRPr="00AC0160">
        <w:rPr>
          <w:rFonts w:ascii="Times New Roman" w:hAnsi="Times New Roman"/>
          <w:b/>
          <w:bCs/>
          <w:sz w:val="20"/>
          <w:szCs w:val="20"/>
          <w:u w:val="single"/>
        </w:rPr>
        <w:t xml:space="preserve">Foundations of Reading </w:t>
      </w:r>
    </w:p>
    <w:p w14:paraId="345575D5" w14:textId="59870B41" w:rsidR="00127F4C" w:rsidRDefault="00127F4C" w:rsidP="00127F4C">
      <w:pPr>
        <w:rPr>
          <w:rFonts w:ascii="Times New Roman" w:hAnsi="Times New Roman"/>
          <w:sz w:val="20"/>
          <w:szCs w:val="20"/>
        </w:rPr>
      </w:pPr>
      <w:r w:rsidRPr="00127F4C">
        <w:rPr>
          <w:rFonts w:ascii="Times New Roman" w:hAnsi="Times New Roman"/>
          <w:i/>
          <w:iCs/>
          <w:sz w:val="20"/>
          <w:szCs w:val="20"/>
        </w:rPr>
        <w:t>As Easy as ABC? Teaching and Learning About Letters in Early Literacy</w:t>
      </w:r>
      <w:r>
        <w:rPr>
          <w:rFonts w:ascii="Times New Roman" w:hAnsi="Times New Roman"/>
          <w:sz w:val="20"/>
          <w:szCs w:val="20"/>
        </w:rPr>
        <w:t>, Elizabeth Kaye and Mary Lose/</w:t>
      </w:r>
      <w:r w:rsidRPr="00127F4C">
        <w:rPr>
          <w:rFonts w:ascii="Times New Roman" w:hAnsi="Times New Roman"/>
          <w:sz w:val="20"/>
          <w:szCs w:val="20"/>
        </w:rPr>
        <w:t xml:space="preserve"> </w:t>
      </w:r>
      <w:r>
        <w:rPr>
          <w:rFonts w:ascii="Times New Roman" w:hAnsi="Times New Roman"/>
          <w:sz w:val="20"/>
          <w:szCs w:val="20"/>
        </w:rPr>
        <w:t>The Reading Teacher-International Reading Association</w:t>
      </w:r>
    </w:p>
    <w:p w14:paraId="2CC79ED9" w14:textId="750827EA" w:rsidR="00127F4C" w:rsidRDefault="00127F4C" w:rsidP="00127F4C">
      <w:pPr>
        <w:rPr>
          <w:rFonts w:ascii="Times New Roman" w:hAnsi="Times New Roman"/>
          <w:sz w:val="20"/>
          <w:szCs w:val="20"/>
        </w:rPr>
      </w:pPr>
      <w:r w:rsidRPr="00127F4C">
        <w:rPr>
          <w:rFonts w:ascii="Times New Roman" w:hAnsi="Times New Roman"/>
          <w:i/>
          <w:iCs/>
          <w:sz w:val="20"/>
          <w:szCs w:val="20"/>
        </w:rPr>
        <w:t>Reconceptualizing Sight Words: Building an Early Reading Vocabulary,</w:t>
      </w:r>
      <w:r>
        <w:rPr>
          <w:rFonts w:ascii="Times New Roman" w:hAnsi="Times New Roman"/>
          <w:sz w:val="20"/>
          <w:szCs w:val="20"/>
        </w:rPr>
        <w:t xml:space="preserve"> Amanda Rawlins and Marcia </w:t>
      </w:r>
      <w:proofErr w:type="spellStart"/>
      <w:r>
        <w:rPr>
          <w:rFonts w:ascii="Times New Roman" w:hAnsi="Times New Roman"/>
          <w:sz w:val="20"/>
          <w:szCs w:val="20"/>
        </w:rPr>
        <w:t>Invernezzi</w:t>
      </w:r>
      <w:proofErr w:type="spellEnd"/>
      <w:r>
        <w:rPr>
          <w:rFonts w:ascii="Times New Roman" w:hAnsi="Times New Roman"/>
          <w:sz w:val="20"/>
          <w:szCs w:val="20"/>
        </w:rPr>
        <w:t>/</w:t>
      </w:r>
      <w:r w:rsidRPr="00127F4C">
        <w:rPr>
          <w:rFonts w:ascii="Times New Roman" w:hAnsi="Times New Roman"/>
          <w:sz w:val="20"/>
          <w:szCs w:val="20"/>
        </w:rPr>
        <w:t xml:space="preserve"> </w:t>
      </w:r>
      <w:r>
        <w:rPr>
          <w:rFonts w:ascii="Times New Roman" w:hAnsi="Times New Roman"/>
          <w:sz w:val="20"/>
          <w:szCs w:val="20"/>
        </w:rPr>
        <w:t>The Reading Teacher-International Reading Association</w:t>
      </w:r>
    </w:p>
    <w:p w14:paraId="54F04533" w14:textId="24981E8C" w:rsidR="00127F4C" w:rsidRDefault="00127F4C" w:rsidP="00127F4C">
      <w:pPr>
        <w:rPr>
          <w:rFonts w:ascii="Times New Roman" w:hAnsi="Times New Roman"/>
          <w:sz w:val="20"/>
          <w:szCs w:val="20"/>
        </w:rPr>
      </w:pPr>
      <w:r w:rsidRPr="00AC0160">
        <w:rPr>
          <w:rFonts w:ascii="Times New Roman" w:hAnsi="Times New Roman"/>
          <w:i/>
          <w:iCs/>
          <w:sz w:val="20"/>
          <w:szCs w:val="20"/>
        </w:rPr>
        <w:t>Running Records Revisited: A Tool for Efficiency and Focus</w:t>
      </w:r>
      <w:r>
        <w:rPr>
          <w:rFonts w:ascii="Times New Roman" w:hAnsi="Times New Roman"/>
          <w:sz w:val="20"/>
          <w:szCs w:val="20"/>
        </w:rPr>
        <w:t>, Jennifer Barone/</w:t>
      </w:r>
      <w:r w:rsidRPr="00127F4C">
        <w:rPr>
          <w:rFonts w:ascii="Times New Roman" w:hAnsi="Times New Roman"/>
          <w:sz w:val="20"/>
          <w:szCs w:val="20"/>
        </w:rPr>
        <w:t xml:space="preserve"> </w:t>
      </w:r>
      <w:r>
        <w:rPr>
          <w:rFonts w:ascii="Times New Roman" w:hAnsi="Times New Roman"/>
          <w:sz w:val="20"/>
          <w:szCs w:val="20"/>
        </w:rPr>
        <w:t>The Reading Teacher-International Reading Association</w:t>
      </w:r>
    </w:p>
    <w:p w14:paraId="7AD8B766" w14:textId="6581E19E" w:rsidR="00127F4C" w:rsidRDefault="00127F4C" w:rsidP="00127F4C">
      <w:pPr>
        <w:rPr>
          <w:rFonts w:ascii="Times New Roman" w:hAnsi="Times New Roman"/>
          <w:sz w:val="20"/>
          <w:szCs w:val="20"/>
        </w:rPr>
      </w:pPr>
      <w:r w:rsidRPr="00AC0160">
        <w:rPr>
          <w:rFonts w:ascii="Times New Roman" w:hAnsi="Times New Roman"/>
          <w:i/>
          <w:iCs/>
          <w:sz w:val="20"/>
          <w:szCs w:val="20"/>
        </w:rPr>
        <w:t>Scaffolding Self-Correction During Oral Reading</w:t>
      </w:r>
      <w:r>
        <w:rPr>
          <w:rFonts w:ascii="Times New Roman" w:hAnsi="Times New Roman"/>
          <w:sz w:val="20"/>
          <w:szCs w:val="20"/>
        </w:rPr>
        <w:t xml:space="preserve">, Tracy Johnson, Clara </w:t>
      </w:r>
      <w:proofErr w:type="spellStart"/>
      <w:r>
        <w:rPr>
          <w:rFonts w:ascii="Times New Roman" w:hAnsi="Times New Roman"/>
          <w:sz w:val="20"/>
          <w:szCs w:val="20"/>
        </w:rPr>
        <w:t>Mikit</w:t>
      </w:r>
      <w:proofErr w:type="spellEnd"/>
      <w:r>
        <w:rPr>
          <w:rFonts w:ascii="Times New Roman" w:hAnsi="Times New Roman"/>
          <w:sz w:val="20"/>
          <w:szCs w:val="20"/>
        </w:rPr>
        <w:t xml:space="preserve">, Emily Rodgers/The Reading Teacher-International Reading Association </w:t>
      </w:r>
    </w:p>
    <w:p w14:paraId="42B957DE" w14:textId="4A4A0E33" w:rsidR="00AC0160" w:rsidRDefault="00AC0160" w:rsidP="00127F4C">
      <w:pPr>
        <w:rPr>
          <w:rFonts w:ascii="Times New Roman" w:hAnsi="Times New Roman"/>
          <w:sz w:val="20"/>
          <w:szCs w:val="20"/>
        </w:rPr>
      </w:pPr>
      <w:r w:rsidRPr="00AC0160">
        <w:rPr>
          <w:rFonts w:ascii="Times New Roman" w:hAnsi="Times New Roman"/>
          <w:i/>
          <w:iCs/>
          <w:sz w:val="20"/>
          <w:szCs w:val="20"/>
        </w:rPr>
        <w:t>A Second Lens on Formative Reading Assessment with Multilingual Students</w:t>
      </w:r>
      <w:r>
        <w:rPr>
          <w:rFonts w:ascii="Times New Roman" w:hAnsi="Times New Roman"/>
          <w:sz w:val="20"/>
          <w:szCs w:val="20"/>
        </w:rPr>
        <w:t xml:space="preserve">, Allison Briceno, Adria Klein/The Reading Teacher-International Reading Association </w:t>
      </w:r>
    </w:p>
    <w:p w14:paraId="5E0762EF" w14:textId="383537D1" w:rsidR="00AC0160" w:rsidRPr="00AC0160" w:rsidRDefault="00AC0160" w:rsidP="00127F4C">
      <w:pPr>
        <w:rPr>
          <w:rFonts w:ascii="Times New Roman" w:hAnsi="Times New Roman"/>
          <w:b/>
          <w:bCs/>
          <w:sz w:val="20"/>
          <w:szCs w:val="20"/>
          <w:u w:val="single"/>
        </w:rPr>
      </w:pPr>
      <w:r w:rsidRPr="00AC0160">
        <w:rPr>
          <w:rFonts w:ascii="Times New Roman" w:hAnsi="Times New Roman"/>
          <w:b/>
          <w:bCs/>
          <w:sz w:val="20"/>
          <w:szCs w:val="20"/>
          <w:u w:val="single"/>
        </w:rPr>
        <w:t>Vocabulary</w:t>
      </w:r>
    </w:p>
    <w:p w14:paraId="0664AF5A" w14:textId="1E7E5BE8" w:rsidR="00127F4C" w:rsidRDefault="00127F4C" w:rsidP="00127F4C">
      <w:pPr>
        <w:rPr>
          <w:rFonts w:ascii="Times New Roman" w:hAnsi="Times New Roman"/>
          <w:sz w:val="20"/>
          <w:szCs w:val="20"/>
        </w:rPr>
      </w:pPr>
      <w:r w:rsidRPr="00AC0160">
        <w:rPr>
          <w:rFonts w:ascii="Times New Roman" w:hAnsi="Times New Roman"/>
          <w:i/>
          <w:iCs/>
          <w:sz w:val="20"/>
          <w:szCs w:val="20"/>
        </w:rPr>
        <w:t xml:space="preserve">Re-envisioning Spelling Instruction: Developmental Word Study </w:t>
      </w:r>
      <w:r w:rsidR="00AC0160">
        <w:rPr>
          <w:rFonts w:ascii="Times New Roman" w:hAnsi="Times New Roman"/>
          <w:i/>
          <w:iCs/>
          <w:sz w:val="20"/>
          <w:szCs w:val="20"/>
        </w:rPr>
        <w:t>Non-</w:t>
      </w:r>
      <w:r w:rsidRPr="00AC0160">
        <w:rPr>
          <w:rFonts w:ascii="Times New Roman" w:hAnsi="Times New Roman"/>
          <w:i/>
          <w:iCs/>
          <w:sz w:val="20"/>
          <w:szCs w:val="20"/>
        </w:rPr>
        <w:t>Ne</w:t>
      </w:r>
      <w:r w:rsidR="00AC0160">
        <w:rPr>
          <w:rFonts w:ascii="Times New Roman" w:hAnsi="Times New Roman"/>
          <w:i/>
          <w:iCs/>
          <w:sz w:val="20"/>
          <w:szCs w:val="20"/>
        </w:rPr>
        <w:t>g</w:t>
      </w:r>
      <w:r w:rsidRPr="00AC0160">
        <w:rPr>
          <w:rFonts w:ascii="Times New Roman" w:hAnsi="Times New Roman"/>
          <w:i/>
          <w:iCs/>
          <w:sz w:val="20"/>
          <w:szCs w:val="20"/>
        </w:rPr>
        <w:t>otiables</w:t>
      </w:r>
      <w:r>
        <w:rPr>
          <w:rFonts w:ascii="Times New Roman" w:hAnsi="Times New Roman"/>
          <w:sz w:val="20"/>
          <w:szCs w:val="20"/>
        </w:rPr>
        <w:t xml:space="preserve">, Nora Vines, Jennifer Jordan, Amy </w:t>
      </w:r>
      <w:proofErr w:type="spellStart"/>
      <w:r>
        <w:rPr>
          <w:rFonts w:ascii="Times New Roman" w:hAnsi="Times New Roman"/>
          <w:sz w:val="20"/>
          <w:szCs w:val="20"/>
        </w:rPr>
        <w:t>Broemmel</w:t>
      </w:r>
      <w:proofErr w:type="spellEnd"/>
      <w:r w:rsidRPr="00127F4C">
        <w:rPr>
          <w:rFonts w:ascii="Times New Roman" w:hAnsi="Times New Roman"/>
          <w:sz w:val="20"/>
          <w:szCs w:val="20"/>
        </w:rPr>
        <w:t xml:space="preserve"> </w:t>
      </w:r>
      <w:r>
        <w:rPr>
          <w:rFonts w:ascii="Times New Roman" w:hAnsi="Times New Roman"/>
          <w:sz w:val="20"/>
          <w:szCs w:val="20"/>
        </w:rPr>
        <w:t>/The Reading Teacher-International Reading Association</w:t>
      </w:r>
    </w:p>
    <w:p w14:paraId="658EF6FF" w14:textId="709895E4" w:rsidR="00127F4C" w:rsidRDefault="00127F4C" w:rsidP="00127F4C">
      <w:pPr>
        <w:rPr>
          <w:rFonts w:ascii="Times New Roman" w:hAnsi="Times New Roman"/>
          <w:sz w:val="20"/>
          <w:szCs w:val="20"/>
        </w:rPr>
      </w:pPr>
      <w:r w:rsidRPr="00AC0160">
        <w:rPr>
          <w:rFonts w:ascii="Times New Roman" w:hAnsi="Times New Roman"/>
          <w:i/>
          <w:iCs/>
          <w:sz w:val="20"/>
          <w:szCs w:val="20"/>
        </w:rPr>
        <w:t>Next Generation Spelling for Students with Learning Disabilities: Translating Research into Practice,</w:t>
      </w:r>
      <w:r>
        <w:rPr>
          <w:rFonts w:ascii="Times New Roman" w:hAnsi="Times New Roman"/>
          <w:sz w:val="20"/>
          <w:szCs w:val="20"/>
        </w:rPr>
        <w:t xml:space="preserve"> Tanya Santangelo/</w:t>
      </w:r>
      <w:r w:rsidRPr="00127F4C">
        <w:rPr>
          <w:rFonts w:ascii="Times New Roman" w:hAnsi="Times New Roman"/>
          <w:sz w:val="20"/>
          <w:szCs w:val="20"/>
        </w:rPr>
        <w:t xml:space="preserve"> </w:t>
      </w:r>
      <w:r>
        <w:rPr>
          <w:rFonts w:ascii="Times New Roman" w:hAnsi="Times New Roman"/>
          <w:sz w:val="20"/>
          <w:szCs w:val="20"/>
        </w:rPr>
        <w:t xml:space="preserve">Perspectives on Language and Literacy-The International Dyslexia Foundation </w:t>
      </w:r>
    </w:p>
    <w:p w14:paraId="28BB4387" w14:textId="75375EA2" w:rsidR="00AC0160" w:rsidRDefault="00AC0160" w:rsidP="00127F4C">
      <w:pPr>
        <w:rPr>
          <w:rFonts w:ascii="Times New Roman" w:hAnsi="Times New Roman"/>
          <w:sz w:val="20"/>
          <w:szCs w:val="20"/>
        </w:rPr>
      </w:pPr>
      <w:r w:rsidRPr="00AC0160">
        <w:rPr>
          <w:rFonts w:ascii="Times New Roman" w:hAnsi="Times New Roman"/>
          <w:i/>
          <w:iCs/>
          <w:sz w:val="20"/>
          <w:szCs w:val="20"/>
        </w:rPr>
        <w:t>Thinking About Words: First Graders Response to Morphological Instruction</w:t>
      </w:r>
      <w:r>
        <w:rPr>
          <w:rFonts w:ascii="Times New Roman" w:hAnsi="Times New Roman"/>
          <w:sz w:val="20"/>
          <w:szCs w:val="20"/>
        </w:rPr>
        <w:t>-</w:t>
      </w:r>
      <w:proofErr w:type="spellStart"/>
      <w:r>
        <w:rPr>
          <w:rFonts w:ascii="Times New Roman" w:hAnsi="Times New Roman"/>
          <w:sz w:val="20"/>
          <w:szCs w:val="20"/>
        </w:rPr>
        <w:t>Nicea</w:t>
      </w:r>
      <w:proofErr w:type="spellEnd"/>
      <w:r>
        <w:rPr>
          <w:rFonts w:ascii="Times New Roman" w:hAnsi="Times New Roman"/>
          <w:sz w:val="20"/>
          <w:szCs w:val="20"/>
        </w:rPr>
        <w:t xml:space="preserve"> Freeman, Dianna Townsend, Shane Templeton/The Reading Teacher-International Reading Association</w:t>
      </w:r>
    </w:p>
    <w:p w14:paraId="68366290" w14:textId="2A3A801E" w:rsidR="00AC0160" w:rsidRDefault="00AC0160" w:rsidP="00127F4C">
      <w:pPr>
        <w:rPr>
          <w:rFonts w:ascii="Times New Roman" w:hAnsi="Times New Roman"/>
          <w:sz w:val="20"/>
          <w:szCs w:val="20"/>
        </w:rPr>
      </w:pPr>
      <w:r w:rsidRPr="00AC0160">
        <w:rPr>
          <w:rFonts w:ascii="Times New Roman" w:hAnsi="Times New Roman"/>
          <w:i/>
          <w:iCs/>
          <w:sz w:val="20"/>
          <w:szCs w:val="20"/>
        </w:rPr>
        <w:t>Morphemes Matter: A Framework for Instruction</w:t>
      </w:r>
      <w:r>
        <w:rPr>
          <w:rFonts w:ascii="Times New Roman" w:hAnsi="Times New Roman"/>
          <w:sz w:val="20"/>
          <w:szCs w:val="20"/>
        </w:rPr>
        <w:t>, Marcia Henry/</w:t>
      </w:r>
      <w:proofErr w:type="spellStart"/>
      <w:r>
        <w:rPr>
          <w:rFonts w:ascii="Times New Roman" w:hAnsi="Times New Roman"/>
          <w:sz w:val="20"/>
          <w:szCs w:val="20"/>
        </w:rPr>
        <w:t>Perspecives</w:t>
      </w:r>
      <w:proofErr w:type="spellEnd"/>
      <w:r>
        <w:rPr>
          <w:rFonts w:ascii="Times New Roman" w:hAnsi="Times New Roman"/>
          <w:sz w:val="20"/>
          <w:szCs w:val="20"/>
        </w:rPr>
        <w:t xml:space="preserve"> on Language and Literacy-The International Dyslexia Association </w:t>
      </w:r>
    </w:p>
    <w:p w14:paraId="2151BDC4" w14:textId="23CF3B09" w:rsidR="00AC0160" w:rsidRDefault="00AC0160" w:rsidP="00127F4C">
      <w:pPr>
        <w:rPr>
          <w:rFonts w:ascii="Times New Roman" w:hAnsi="Times New Roman"/>
          <w:sz w:val="20"/>
          <w:szCs w:val="20"/>
        </w:rPr>
      </w:pPr>
      <w:r w:rsidRPr="00AC0160">
        <w:rPr>
          <w:rFonts w:ascii="Times New Roman" w:hAnsi="Times New Roman"/>
          <w:i/>
          <w:iCs/>
          <w:sz w:val="20"/>
          <w:szCs w:val="20"/>
        </w:rPr>
        <w:t>Engaging Vocabulary Units: A Flexible Instructional Model</w:t>
      </w:r>
      <w:r>
        <w:rPr>
          <w:rFonts w:ascii="Times New Roman" w:hAnsi="Times New Roman"/>
          <w:sz w:val="20"/>
          <w:szCs w:val="20"/>
        </w:rPr>
        <w:t xml:space="preserve">, Patrick </w:t>
      </w:r>
      <w:proofErr w:type="spellStart"/>
      <w:r>
        <w:rPr>
          <w:rFonts w:ascii="Times New Roman" w:hAnsi="Times New Roman"/>
          <w:sz w:val="20"/>
          <w:szCs w:val="20"/>
        </w:rPr>
        <w:t>Manyak</w:t>
      </w:r>
      <w:proofErr w:type="spellEnd"/>
      <w:r>
        <w:rPr>
          <w:rFonts w:ascii="Times New Roman" w:hAnsi="Times New Roman"/>
          <w:sz w:val="20"/>
          <w:szCs w:val="20"/>
        </w:rPr>
        <w:t xml:space="preserve">, Micelle </w:t>
      </w:r>
      <w:proofErr w:type="spellStart"/>
      <w:r>
        <w:rPr>
          <w:rFonts w:ascii="Times New Roman" w:hAnsi="Times New Roman"/>
          <w:sz w:val="20"/>
          <w:szCs w:val="20"/>
        </w:rPr>
        <w:t>Latka</w:t>
      </w:r>
      <w:proofErr w:type="spellEnd"/>
      <w:r>
        <w:rPr>
          <w:rFonts w:ascii="Times New Roman" w:hAnsi="Times New Roman"/>
          <w:sz w:val="20"/>
          <w:szCs w:val="20"/>
        </w:rPr>
        <w:t xml:space="preserve">/The Reading Teacher-International Reading Association </w:t>
      </w:r>
    </w:p>
    <w:p w14:paraId="4CCCE103" w14:textId="77777777" w:rsidR="00AC0160" w:rsidRDefault="00AC0160" w:rsidP="00127F4C">
      <w:pPr>
        <w:rPr>
          <w:rFonts w:ascii="Times New Roman" w:hAnsi="Times New Roman"/>
          <w:sz w:val="20"/>
          <w:szCs w:val="20"/>
        </w:rPr>
      </w:pPr>
      <w:r w:rsidRPr="00AC0160">
        <w:rPr>
          <w:rFonts w:ascii="Times New Roman" w:hAnsi="Times New Roman"/>
          <w:i/>
          <w:iCs/>
          <w:sz w:val="20"/>
          <w:szCs w:val="20"/>
        </w:rPr>
        <w:t>The Core Vocabulary: The Foundation of Proficient Comprehension</w:t>
      </w:r>
      <w:r>
        <w:rPr>
          <w:rFonts w:ascii="Times New Roman" w:hAnsi="Times New Roman"/>
          <w:sz w:val="20"/>
          <w:szCs w:val="20"/>
        </w:rPr>
        <w:t xml:space="preserve">, </w:t>
      </w:r>
      <w:proofErr w:type="spellStart"/>
      <w:r>
        <w:rPr>
          <w:rFonts w:ascii="Times New Roman" w:hAnsi="Times New Roman"/>
          <w:sz w:val="20"/>
          <w:szCs w:val="20"/>
        </w:rPr>
        <w:t>Elfrieda</w:t>
      </w:r>
      <w:proofErr w:type="spellEnd"/>
      <w:r>
        <w:rPr>
          <w:rFonts w:ascii="Times New Roman" w:hAnsi="Times New Roman"/>
          <w:sz w:val="20"/>
          <w:szCs w:val="20"/>
        </w:rPr>
        <w:t xml:space="preserve"> </w:t>
      </w:r>
      <w:proofErr w:type="spellStart"/>
      <w:r>
        <w:rPr>
          <w:rFonts w:ascii="Times New Roman" w:hAnsi="Times New Roman"/>
          <w:sz w:val="20"/>
          <w:szCs w:val="20"/>
        </w:rPr>
        <w:t>Hiebert</w:t>
      </w:r>
      <w:proofErr w:type="spellEnd"/>
      <w:r>
        <w:rPr>
          <w:rFonts w:ascii="Times New Roman" w:hAnsi="Times New Roman"/>
          <w:sz w:val="20"/>
          <w:szCs w:val="20"/>
        </w:rPr>
        <w:t xml:space="preserve">/The Reading Teacher-International Reading Association </w:t>
      </w:r>
    </w:p>
    <w:p w14:paraId="0D396418" w14:textId="691103D5" w:rsidR="00AC0160" w:rsidRPr="00AC0160" w:rsidRDefault="00AC0160" w:rsidP="00127F4C">
      <w:pPr>
        <w:rPr>
          <w:rFonts w:ascii="Times New Roman" w:hAnsi="Times New Roman"/>
          <w:sz w:val="20"/>
          <w:szCs w:val="20"/>
        </w:rPr>
      </w:pPr>
      <w:r w:rsidRPr="00AC0160">
        <w:rPr>
          <w:rFonts w:ascii="Times New Roman" w:hAnsi="Times New Roman"/>
          <w:b/>
          <w:bCs/>
          <w:sz w:val="20"/>
          <w:szCs w:val="20"/>
          <w:u w:val="single"/>
        </w:rPr>
        <w:lastRenderedPageBreak/>
        <w:t>Comprehension</w:t>
      </w:r>
    </w:p>
    <w:p w14:paraId="49613342" w14:textId="78234966" w:rsidR="00AC0160" w:rsidRDefault="00AC0160" w:rsidP="00127F4C">
      <w:pPr>
        <w:rPr>
          <w:rFonts w:ascii="Times New Roman" w:hAnsi="Times New Roman"/>
          <w:sz w:val="20"/>
          <w:szCs w:val="20"/>
        </w:rPr>
      </w:pPr>
      <w:r w:rsidRPr="00AC0160">
        <w:rPr>
          <w:rFonts w:ascii="Times New Roman" w:hAnsi="Times New Roman"/>
          <w:i/>
          <w:iCs/>
          <w:sz w:val="20"/>
          <w:szCs w:val="20"/>
        </w:rPr>
        <w:t>Comprehension Beyond Words: Using Wordless Books with Emergent Readers</w:t>
      </w:r>
      <w:r>
        <w:rPr>
          <w:rFonts w:ascii="Times New Roman" w:hAnsi="Times New Roman"/>
          <w:sz w:val="20"/>
          <w:szCs w:val="20"/>
        </w:rPr>
        <w:t xml:space="preserve">, Eleanor </w:t>
      </w:r>
      <w:proofErr w:type="spellStart"/>
      <w:r>
        <w:rPr>
          <w:rFonts w:ascii="Times New Roman" w:hAnsi="Times New Roman"/>
          <w:sz w:val="20"/>
          <w:szCs w:val="20"/>
        </w:rPr>
        <w:t>Euker</w:t>
      </w:r>
      <w:proofErr w:type="spellEnd"/>
      <w:r>
        <w:rPr>
          <w:rFonts w:ascii="Times New Roman" w:hAnsi="Times New Roman"/>
          <w:sz w:val="20"/>
          <w:szCs w:val="20"/>
        </w:rPr>
        <w:t xml:space="preserve">/ The Reading Teacher-International Reading Association </w:t>
      </w:r>
    </w:p>
    <w:p w14:paraId="7CC3D8F8" w14:textId="3A489C6C" w:rsidR="00AC0160" w:rsidRDefault="00AC0160" w:rsidP="00127F4C">
      <w:pPr>
        <w:rPr>
          <w:rFonts w:ascii="Times New Roman" w:hAnsi="Times New Roman"/>
          <w:sz w:val="20"/>
          <w:szCs w:val="20"/>
        </w:rPr>
      </w:pPr>
      <w:r w:rsidRPr="00AC0160">
        <w:rPr>
          <w:rFonts w:ascii="Times New Roman" w:hAnsi="Times New Roman"/>
          <w:i/>
          <w:iCs/>
          <w:sz w:val="20"/>
          <w:szCs w:val="20"/>
        </w:rPr>
        <w:t>Reading Comprehension Development and Difficulties: An Overview</w:t>
      </w:r>
      <w:r>
        <w:rPr>
          <w:rFonts w:ascii="Times New Roman" w:hAnsi="Times New Roman"/>
          <w:sz w:val="20"/>
          <w:szCs w:val="20"/>
        </w:rPr>
        <w:t>, Kate Cain/Perspectives on Language and Literacy-The International Dyslexia Association</w:t>
      </w:r>
    </w:p>
    <w:p w14:paraId="72FBD304" w14:textId="09C18E6B" w:rsidR="00AC0160" w:rsidRDefault="00AC0160" w:rsidP="00127F4C">
      <w:pPr>
        <w:rPr>
          <w:rFonts w:ascii="Times New Roman" w:hAnsi="Times New Roman"/>
          <w:b/>
          <w:bCs/>
          <w:sz w:val="20"/>
          <w:szCs w:val="20"/>
          <w:u w:val="single"/>
        </w:rPr>
      </w:pPr>
      <w:r w:rsidRPr="00AC0160">
        <w:rPr>
          <w:rFonts w:ascii="Times New Roman" w:hAnsi="Times New Roman"/>
          <w:b/>
          <w:bCs/>
          <w:sz w:val="20"/>
          <w:szCs w:val="20"/>
          <w:u w:val="single"/>
        </w:rPr>
        <w:t>Writing</w:t>
      </w:r>
    </w:p>
    <w:p w14:paraId="618147B5" w14:textId="1A6666C9" w:rsidR="00AC0160" w:rsidRPr="00AC0160" w:rsidRDefault="00AC0160" w:rsidP="00127F4C">
      <w:pPr>
        <w:rPr>
          <w:rFonts w:ascii="Times New Roman" w:hAnsi="Times New Roman"/>
          <w:sz w:val="20"/>
          <w:szCs w:val="20"/>
        </w:rPr>
      </w:pPr>
      <w:r w:rsidRPr="00AC0160">
        <w:rPr>
          <w:rFonts w:ascii="Times New Roman" w:hAnsi="Times New Roman"/>
          <w:i/>
          <w:iCs/>
          <w:sz w:val="20"/>
          <w:szCs w:val="20"/>
        </w:rPr>
        <w:t>Debugging the Writing Process: Lessons From a Comparison of Student’s Coding and Writing Practices</w:t>
      </w:r>
      <w:r>
        <w:rPr>
          <w:rFonts w:ascii="Times New Roman" w:hAnsi="Times New Roman"/>
          <w:sz w:val="20"/>
          <w:szCs w:val="20"/>
        </w:rPr>
        <w:t xml:space="preserve">, </w:t>
      </w:r>
      <w:proofErr w:type="spellStart"/>
      <w:r>
        <w:rPr>
          <w:rFonts w:ascii="Times New Roman" w:hAnsi="Times New Roman"/>
          <w:sz w:val="20"/>
          <w:szCs w:val="20"/>
        </w:rPr>
        <w:t>Ziva</w:t>
      </w:r>
      <w:proofErr w:type="spellEnd"/>
      <w:r>
        <w:rPr>
          <w:rFonts w:ascii="Times New Roman" w:hAnsi="Times New Roman"/>
          <w:sz w:val="20"/>
          <w:szCs w:val="20"/>
        </w:rPr>
        <w:t xml:space="preserve"> </w:t>
      </w:r>
      <w:proofErr w:type="spellStart"/>
      <w:r>
        <w:rPr>
          <w:rFonts w:ascii="Times New Roman" w:hAnsi="Times New Roman"/>
          <w:sz w:val="20"/>
          <w:szCs w:val="20"/>
        </w:rPr>
        <w:t>Hassenfeld</w:t>
      </w:r>
      <w:proofErr w:type="spellEnd"/>
      <w:r>
        <w:rPr>
          <w:rFonts w:ascii="Times New Roman" w:hAnsi="Times New Roman"/>
          <w:sz w:val="20"/>
          <w:szCs w:val="20"/>
        </w:rPr>
        <w:t xml:space="preserve">, Marina </w:t>
      </w:r>
      <w:proofErr w:type="spellStart"/>
      <w:r>
        <w:rPr>
          <w:rFonts w:ascii="Times New Roman" w:hAnsi="Times New Roman"/>
          <w:sz w:val="20"/>
          <w:szCs w:val="20"/>
        </w:rPr>
        <w:t>Bers</w:t>
      </w:r>
      <w:proofErr w:type="spellEnd"/>
      <w:r>
        <w:rPr>
          <w:rFonts w:ascii="Times New Roman" w:hAnsi="Times New Roman"/>
          <w:sz w:val="20"/>
          <w:szCs w:val="20"/>
        </w:rPr>
        <w:t xml:space="preserve">/The Reading Teacher-International Reading Association </w:t>
      </w:r>
    </w:p>
    <w:p w14:paraId="3F217984" w14:textId="211F1D04" w:rsidR="00AC0160" w:rsidRDefault="00AC0160" w:rsidP="00127F4C">
      <w:pPr>
        <w:rPr>
          <w:rFonts w:ascii="Times New Roman" w:hAnsi="Times New Roman"/>
          <w:b/>
          <w:bCs/>
          <w:sz w:val="20"/>
          <w:szCs w:val="20"/>
        </w:rPr>
      </w:pPr>
      <w:r>
        <w:rPr>
          <w:rFonts w:ascii="Times New Roman" w:hAnsi="Times New Roman"/>
          <w:b/>
          <w:bCs/>
          <w:sz w:val="20"/>
          <w:szCs w:val="20"/>
        </w:rPr>
        <w:t>Websites:</w:t>
      </w:r>
    </w:p>
    <w:p w14:paraId="509D9913" w14:textId="77777777" w:rsidR="00AC0160" w:rsidRDefault="00AC0160" w:rsidP="00127F4C">
      <w:r>
        <w:rPr>
          <w:rFonts w:ascii="Times New Roman" w:hAnsi="Times New Roman"/>
          <w:b/>
          <w:bCs/>
          <w:sz w:val="20"/>
          <w:szCs w:val="20"/>
        </w:rPr>
        <w:t>NCTE (</w:t>
      </w:r>
      <w:hyperlink r:id="rId8" w:history="1">
        <w:r w:rsidRPr="00AC0160">
          <w:rPr>
            <w:color w:val="0000FF"/>
            <w:u w:val="single"/>
          </w:rPr>
          <w:t>http://www.readwritethink.org/</w:t>
        </w:r>
      </w:hyperlink>
      <w:r>
        <w:t>)</w:t>
      </w:r>
      <w:r>
        <w:tab/>
      </w:r>
    </w:p>
    <w:p w14:paraId="41A8D9C0" w14:textId="3CF573D6" w:rsidR="00AC0160" w:rsidRDefault="00AC0160" w:rsidP="00127F4C">
      <w:pPr>
        <w:rPr>
          <w:rFonts w:ascii="Times New Roman" w:hAnsi="Times New Roman"/>
          <w:b/>
          <w:bCs/>
          <w:sz w:val="20"/>
          <w:szCs w:val="20"/>
        </w:rPr>
      </w:pPr>
      <w:r w:rsidRPr="00AC0160">
        <w:rPr>
          <w:b/>
          <w:bCs/>
        </w:rPr>
        <w:t>International Dyslexia Association</w:t>
      </w:r>
      <w:r>
        <w:t xml:space="preserve"> (</w:t>
      </w:r>
      <w:hyperlink r:id="rId9" w:history="1">
        <w:r w:rsidRPr="00AC0160">
          <w:rPr>
            <w:color w:val="0000FF"/>
            <w:u w:val="single"/>
          </w:rPr>
          <w:t>https://dyslexiaida.org/</w:t>
        </w:r>
      </w:hyperlink>
      <w:r>
        <w:t>)</w:t>
      </w:r>
    </w:p>
    <w:p w14:paraId="0BB9F870" w14:textId="5B6325E9" w:rsidR="00AC0160" w:rsidRDefault="00AC0160" w:rsidP="00127F4C">
      <w:pPr>
        <w:rPr>
          <w:rFonts w:ascii="Times New Roman" w:hAnsi="Times New Roman"/>
          <w:b/>
          <w:bCs/>
          <w:sz w:val="20"/>
          <w:szCs w:val="20"/>
        </w:rPr>
      </w:pPr>
      <w:r>
        <w:rPr>
          <w:rFonts w:ascii="Times New Roman" w:hAnsi="Times New Roman"/>
          <w:b/>
          <w:bCs/>
          <w:sz w:val="20"/>
          <w:szCs w:val="20"/>
        </w:rPr>
        <w:t>ATLAS (</w:t>
      </w:r>
      <w:hyperlink r:id="rId10" w:history="1">
        <w:r w:rsidRPr="00AC0160">
          <w:rPr>
            <w:color w:val="0000FF"/>
            <w:u w:val="single"/>
          </w:rPr>
          <w:t>https://atlas.nbpts.org/</w:t>
        </w:r>
      </w:hyperlink>
      <w:r>
        <w:t>)</w:t>
      </w:r>
    </w:p>
    <w:p w14:paraId="574548F8" w14:textId="02628D6C" w:rsidR="00127F4C" w:rsidRPr="00AC0160" w:rsidRDefault="00AC0160" w:rsidP="00127F4C">
      <w:pPr>
        <w:rPr>
          <w:rFonts w:ascii="Times New Roman" w:hAnsi="Times New Roman"/>
          <w:b/>
          <w:bCs/>
          <w:sz w:val="20"/>
          <w:szCs w:val="20"/>
        </w:rPr>
      </w:pPr>
      <w:r>
        <w:rPr>
          <w:rFonts w:ascii="Times New Roman" w:hAnsi="Times New Roman"/>
          <w:b/>
          <w:bCs/>
          <w:sz w:val="20"/>
          <w:szCs w:val="20"/>
        </w:rPr>
        <w:t>Reading Rockets (www.readingrockets.org)</w:t>
      </w:r>
    </w:p>
    <w:p w14:paraId="19AB3D7F" w14:textId="1651CC3E" w:rsidR="00900E3A" w:rsidRPr="00F27F6D" w:rsidRDefault="00900E3A" w:rsidP="00900E3A">
      <w:pPr>
        <w:rPr>
          <w:rFonts w:ascii="Times New Roman" w:hAnsi="Times New Roman"/>
          <w:sz w:val="20"/>
          <w:szCs w:val="20"/>
        </w:rPr>
      </w:pPr>
      <w:r>
        <w:rPr>
          <w:rFonts w:ascii="Times New Roman" w:hAnsi="Times New Roman"/>
          <w:sz w:val="20"/>
          <w:szCs w:val="20"/>
        </w:rPr>
        <w:t xml:space="preserve">Fall ED 315 will be held in Harbert Room 125 and at </w:t>
      </w:r>
      <w:r w:rsidR="00AC0160">
        <w:rPr>
          <w:rFonts w:ascii="Times New Roman" w:hAnsi="Times New Roman"/>
          <w:sz w:val="20"/>
          <w:szCs w:val="20"/>
        </w:rPr>
        <w:t xml:space="preserve">         </w:t>
      </w:r>
      <w:r>
        <w:rPr>
          <w:rFonts w:ascii="Times New Roman" w:hAnsi="Times New Roman"/>
          <w:sz w:val="20"/>
          <w:szCs w:val="20"/>
        </w:rPr>
        <w:t xml:space="preserve">School. We will meet on campus each Lab times will begin </w:t>
      </w:r>
      <w:r w:rsidR="00AC0160">
        <w:rPr>
          <w:rFonts w:ascii="Times New Roman" w:hAnsi="Times New Roman"/>
          <w:sz w:val="20"/>
          <w:szCs w:val="20"/>
          <w:vertAlign w:val="superscript"/>
        </w:rPr>
        <w:t xml:space="preserve"> </w:t>
      </w:r>
      <w:r w:rsidR="00AC0160">
        <w:rPr>
          <w:rFonts w:ascii="Times New Roman" w:hAnsi="Times New Roman"/>
          <w:sz w:val="20"/>
          <w:szCs w:val="20"/>
        </w:rPr>
        <w:t xml:space="preserve">      .</w:t>
      </w:r>
      <w:r>
        <w:rPr>
          <w:rFonts w:ascii="Times New Roman" w:hAnsi="Times New Roman"/>
          <w:sz w:val="20"/>
          <w:szCs w:val="20"/>
        </w:rPr>
        <w:t xml:space="preserve"> </w:t>
      </w:r>
    </w:p>
    <w:p w14:paraId="5962E79C" w14:textId="77777777" w:rsidR="00A743F4" w:rsidRPr="00F27F6D" w:rsidRDefault="00F27F6D" w:rsidP="00F27F6D">
      <w:pPr>
        <w:rPr>
          <w:rFonts w:ascii="Times New Roman" w:hAnsi="Times New Roman"/>
          <w:b/>
          <w:sz w:val="20"/>
          <w:szCs w:val="20"/>
        </w:rPr>
      </w:pPr>
      <w:r>
        <w:rPr>
          <w:rFonts w:ascii="Times New Roman" w:hAnsi="Times New Roman"/>
          <w:b/>
          <w:sz w:val="20"/>
          <w:szCs w:val="20"/>
        </w:rPr>
        <w:t>Alabama Core Teaching Standards/Aligned Course Assignments/Assessment Instrument(s)</w:t>
      </w:r>
    </w:p>
    <w:tbl>
      <w:tblPr>
        <w:tblStyle w:val="TableGrid"/>
        <w:tblW w:w="9361" w:type="dxa"/>
        <w:tblLook w:val="04A0" w:firstRow="1" w:lastRow="0" w:firstColumn="1" w:lastColumn="0" w:noHBand="0" w:noVBand="1"/>
      </w:tblPr>
      <w:tblGrid>
        <w:gridCol w:w="1139"/>
        <w:gridCol w:w="2689"/>
        <w:gridCol w:w="2690"/>
        <w:gridCol w:w="1595"/>
        <w:gridCol w:w="1248"/>
      </w:tblGrid>
      <w:tr w:rsidR="009973AB" w:rsidRPr="009973AB" w14:paraId="4D7D5A9C" w14:textId="77777777" w:rsidTr="7200DFA1">
        <w:tc>
          <w:tcPr>
            <w:tcW w:w="814" w:type="dxa"/>
          </w:tcPr>
          <w:p w14:paraId="425C2789"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Standard Number</w:t>
            </w:r>
          </w:p>
        </w:tc>
        <w:tc>
          <w:tcPr>
            <w:tcW w:w="2829" w:type="dxa"/>
          </w:tcPr>
          <w:p w14:paraId="646580C5"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Standard</w:t>
            </w:r>
          </w:p>
        </w:tc>
        <w:tc>
          <w:tcPr>
            <w:tcW w:w="2829" w:type="dxa"/>
          </w:tcPr>
          <w:p w14:paraId="55A5453D" w14:textId="7CCC7A1F" w:rsidR="6AA4E048" w:rsidRDefault="6AA4E048" w:rsidP="7200DFA1">
            <w:pPr>
              <w:jc w:val="center"/>
              <w:rPr>
                <w:rFonts w:ascii="Times New Roman" w:hAnsi="Times New Roman"/>
                <w:b/>
                <w:bCs/>
                <w:sz w:val="20"/>
                <w:szCs w:val="20"/>
              </w:rPr>
            </w:pPr>
            <w:r w:rsidRPr="7200DFA1">
              <w:rPr>
                <w:rFonts w:ascii="Times New Roman" w:hAnsi="Times New Roman"/>
                <w:b/>
                <w:bCs/>
                <w:sz w:val="20"/>
                <w:szCs w:val="20"/>
              </w:rPr>
              <w:t>Foundational Reading Focus</w:t>
            </w:r>
          </w:p>
        </w:tc>
        <w:tc>
          <w:tcPr>
            <w:tcW w:w="1635" w:type="dxa"/>
          </w:tcPr>
          <w:p w14:paraId="2509E2C7"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Course Assignment</w:t>
            </w:r>
          </w:p>
        </w:tc>
        <w:tc>
          <w:tcPr>
            <w:tcW w:w="1254" w:type="dxa"/>
          </w:tcPr>
          <w:p w14:paraId="074DC4A3"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Assessment Instrument</w:t>
            </w:r>
          </w:p>
        </w:tc>
      </w:tr>
      <w:tr w:rsidR="00C30486" w:rsidRPr="009973AB" w14:paraId="7D71FE79" w14:textId="77777777" w:rsidTr="7200DFA1">
        <w:tc>
          <w:tcPr>
            <w:tcW w:w="814" w:type="dxa"/>
          </w:tcPr>
          <w:p w14:paraId="5D09F1C1" w14:textId="77777777" w:rsidR="00C30486" w:rsidRDefault="00C30486" w:rsidP="004F454D">
            <w:pPr>
              <w:rPr>
                <w:rFonts w:ascii="Times New Roman" w:hAnsi="Times New Roman"/>
                <w:sz w:val="20"/>
                <w:szCs w:val="20"/>
              </w:rPr>
            </w:pPr>
            <w:r>
              <w:rPr>
                <w:rFonts w:ascii="Times New Roman" w:hAnsi="Times New Roman"/>
                <w:sz w:val="20"/>
                <w:szCs w:val="20"/>
              </w:rPr>
              <w:t>Elementary Education 1</w:t>
            </w:r>
          </w:p>
        </w:tc>
        <w:tc>
          <w:tcPr>
            <w:tcW w:w="2829" w:type="dxa"/>
          </w:tcPr>
          <w:p w14:paraId="618C6635" w14:textId="77777777" w:rsidR="00C30486" w:rsidRPr="001811EA" w:rsidRDefault="00C30486" w:rsidP="004F454D">
            <w:pPr>
              <w:rPr>
                <w:rFonts w:ascii="Times New Roman" w:hAnsi="Times New Roman"/>
                <w:sz w:val="20"/>
                <w:szCs w:val="20"/>
              </w:rPr>
            </w:pPr>
            <w:r>
              <w:rPr>
                <w:rFonts w:ascii="Times New Roman" w:hAnsi="Times New Roman"/>
                <w:sz w:val="20"/>
                <w:szCs w:val="20"/>
              </w:rPr>
              <w:t xml:space="preserve">Candidates know, understand, and use the major concepts, principles, theories, and research related to development of children and young adolescents to construct learning opportunities that support individual students’ development, acquisition of knowledge, and motivation </w:t>
            </w:r>
          </w:p>
        </w:tc>
        <w:tc>
          <w:tcPr>
            <w:tcW w:w="2829" w:type="dxa"/>
          </w:tcPr>
          <w:p w14:paraId="25EAC2A8" w14:textId="1CA35AFC" w:rsidR="7200DFA1" w:rsidRDefault="7200DFA1" w:rsidP="7200DFA1">
            <w:pPr>
              <w:rPr>
                <w:rFonts w:ascii="Times New Roman" w:hAnsi="Times New Roman"/>
                <w:sz w:val="20"/>
                <w:szCs w:val="20"/>
              </w:rPr>
            </w:pPr>
          </w:p>
        </w:tc>
        <w:tc>
          <w:tcPr>
            <w:tcW w:w="1635" w:type="dxa"/>
          </w:tcPr>
          <w:p w14:paraId="6239EB13" w14:textId="77777777" w:rsidR="00C30486" w:rsidRPr="009973AB" w:rsidRDefault="00C30486" w:rsidP="004F454D">
            <w:pPr>
              <w:rPr>
                <w:rFonts w:ascii="Times New Roman" w:hAnsi="Times New Roman"/>
                <w:sz w:val="20"/>
                <w:szCs w:val="20"/>
              </w:rPr>
            </w:pPr>
            <w:r>
              <w:rPr>
                <w:rFonts w:ascii="Times New Roman" w:hAnsi="Times New Roman"/>
                <w:sz w:val="20"/>
                <w:szCs w:val="20"/>
              </w:rPr>
              <w:t xml:space="preserve">Lesson Planning Assignment </w:t>
            </w:r>
          </w:p>
        </w:tc>
        <w:tc>
          <w:tcPr>
            <w:tcW w:w="1254" w:type="dxa"/>
          </w:tcPr>
          <w:p w14:paraId="62FC205A" w14:textId="77777777" w:rsidR="00C30486" w:rsidRPr="009973AB" w:rsidRDefault="00C30486" w:rsidP="004F454D">
            <w:pPr>
              <w:rPr>
                <w:rFonts w:ascii="Times New Roman" w:hAnsi="Times New Roman"/>
                <w:sz w:val="20"/>
                <w:szCs w:val="20"/>
              </w:rPr>
            </w:pPr>
            <w:r>
              <w:rPr>
                <w:rFonts w:ascii="Times New Roman" w:hAnsi="Times New Roman"/>
                <w:sz w:val="20"/>
                <w:szCs w:val="20"/>
              </w:rPr>
              <w:t xml:space="preserve">Key Assessment #3 Lesson Planning Rubric </w:t>
            </w:r>
          </w:p>
        </w:tc>
      </w:tr>
      <w:tr w:rsidR="009973AB" w:rsidRPr="009973AB" w14:paraId="195B477F" w14:textId="77777777" w:rsidTr="7200DFA1">
        <w:tc>
          <w:tcPr>
            <w:tcW w:w="814" w:type="dxa"/>
          </w:tcPr>
          <w:p w14:paraId="193C69BC" w14:textId="77777777" w:rsidR="00A652DD" w:rsidRDefault="000B6C75" w:rsidP="004F454D">
            <w:pPr>
              <w:rPr>
                <w:rFonts w:ascii="Times New Roman" w:hAnsi="Times New Roman"/>
                <w:sz w:val="20"/>
                <w:szCs w:val="20"/>
              </w:rPr>
            </w:pPr>
            <w:r>
              <w:rPr>
                <w:rFonts w:ascii="Times New Roman" w:hAnsi="Times New Roman"/>
                <w:sz w:val="20"/>
                <w:szCs w:val="20"/>
              </w:rPr>
              <w:t xml:space="preserve">Elementary </w:t>
            </w:r>
          </w:p>
          <w:p w14:paraId="3DB11BDA" w14:textId="77777777" w:rsidR="000B6C75" w:rsidRPr="009973AB" w:rsidRDefault="000B6C75" w:rsidP="004F454D">
            <w:pPr>
              <w:rPr>
                <w:rFonts w:ascii="Times New Roman" w:hAnsi="Times New Roman"/>
                <w:sz w:val="20"/>
                <w:szCs w:val="20"/>
              </w:rPr>
            </w:pPr>
            <w:r>
              <w:rPr>
                <w:rFonts w:ascii="Times New Roman" w:hAnsi="Times New Roman"/>
                <w:sz w:val="20"/>
                <w:szCs w:val="20"/>
              </w:rPr>
              <w:t>Education 2.1</w:t>
            </w:r>
          </w:p>
        </w:tc>
        <w:tc>
          <w:tcPr>
            <w:tcW w:w="2829" w:type="dxa"/>
          </w:tcPr>
          <w:p w14:paraId="4E8649C5" w14:textId="77777777" w:rsidR="00A652DD" w:rsidRPr="001811EA" w:rsidRDefault="001811EA" w:rsidP="004F454D">
            <w:pPr>
              <w:rPr>
                <w:rFonts w:ascii="Times New Roman" w:hAnsi="Times New Roman"/>
                <w:sz w:val="20"/>
                <w:szCs w:val="20"/>
              </w:rPr>
            </w:pPr>
            <w:r w:rsidRPr="001811EA">
              <w:rPr>
                <w:rFonts w:ascii="Times New Roman" w:hAnsi="Times New Roman"/>
                <w:sz w:val="20"/>
                <w:szCs w:val="20"/>
              </w:rPr>
              <w:t>Demonstrate a high level of competence in use of English language arts and know, understand and use concepts from reading, language and child development, to teach reading, writing, speaking, viewing, listening, and thinking skills to help students successfully apply their developing skills to many different situations, materials, and ideas</w:t>
            </w:r>
          </w:p>
        </w:tc>
        <w:tc>
          <w:tcPr>
            <w:tcW w:w="2829" w:type="dxa"/>
          </w:tcPr>
          <w:p w14:paraId="591CE045" w14:textId="07614173" w:rsidR="7200DFA1" w:rsidRDefault="7200DFA1" w:rsidP="7200DFA1">
            <w:pPr>
              <w:rPr>
                <w:rFonts w:ascii="Times New Roman" w:hAnsi="Times New Roman"/>
                <w:sz w:val="20"/>
                <w:szCs w:val="20"/>
              </w:rPr>
            </w:pPr>
          </w:p>
        </w:tc>
        <w:tc>
          <w:tcPr>
            <w:tcW w:w="1635" w:type="dxa"/>
          </w:tcPr>
          <w:p w14:paraId="10C8E0AA" w14:textId="77777777" w:rsidR="00A652DD" w:rsidRPr="009973AB" w:rsidRDefault="00F27F6D" w:rsidP="004F454D">
            <w:pPr>
              <w:rPr>
                <w:rFonts w:ascii="Times New Roman" w:hAnsi="Times New Roman"/>
                <w:sz w:val="20"/>
                <w:szCs w:val="20"/>
              </w:rPr>
            </w:pPr>
            <w:r>
              <w:rPr>
                <w:rFonts w:ascii="Times New Roman" w:hAnsi="Times New Roman"/>
                <w:sz w:val="20"/>
                <w:szCs w:val="20"/>
              </w:rPr>
              <w:t>Lesson Planning Assignment</w:t>
            </w:r>
          </w:p>
        </w:tc>
        <w:tc>
          <w:tcPr>
            <w:tcW w:w="1254" w:type="dxa"/>
          </w:tcPr>
          <w:p w14:paraId="055F81EC" w14:textId="77777777" w:rsidR="00A652DD" w:rsidRDefault="00F27F6D" w:rsidP="004F454D">
            <w:pPr>
              <w:rPr>
                <w:rFonts w:ascii="Times New Roman" w:hAnsi="Times New Roman"/>
                <w:sz w:val="20"/>
                <w:szCs w:val="20"/>
              </w:rPr>
            </w:pPr>
            <w:r>
              <w:rPr>
                <w:rFonts w:ascii="Times New Roman" w:hAnsi="Times New Roman"/>
                <w:sz w:val="20"/>
                <w:szCs w:val="20"/>
              </w:rPr>
              <w:t>Key Assessment #3</w:t>
            </w:r>
          </w:p>
          <w:p w14:paraId="3C07FBFF" w14:textId="77777777" w:rsidR="00F27F6D" w:rsidRPr="009973AB" w:rsidRDefault="00F27F6D" w:rsidP="004F454D">
            <w:pPr>
              <w:rPr>
                <w:rFonts w:ascii="Times New Roman" w:hAnsi="Times New Roman"/>
                <w:sz w:val="20"/>
                <w:szCs w:val="20"/>
              </w:rPr>
            </w:pPr>
            <w:r>
              <w:rPr>
                <w:rFonts w:ascii="Times New Roman" w:hAnsi="Times New Roman"/>
                <w:sz w:val="20"/>
                <w:szCs w:val="20"/>
              </w:rPr>
              <w:t>Lesson Planning Rubric</w:t>
            </w:r>
          </w:p>
        </w:tc>
      </w:tr>
      <w:tr w:rsidR="009973AB" w:rsidRPr="009973AB" w14:paraId="14C9E284" w14:textId="77777777" w:rsidTr="7200DFA1">
        <w:tc>
          <w:tcPr>
            <w:tcW w:w="814" w:type="dxa"/>
          </w:tcPr>
          <w:p w14:paraId="5DD28F27" w14:textId="77777777" w:rsidR="00A652DD" w:rsidRDefault="000B6C75" w:rsidP="004F454D">
            <w:pPr>
              <w:rPr>
                <w:rFonts w:ascii="Times New Roman" w:hAnsi="Times New Roman"/>
                <w:sz w:val="20"/>
                <w:szCs w:val="20"/>
              </w:rPr>
            </w:pPr>
            <w:r>
              <w:rPr>
                <w:rFonts w:ascii="Times New Roman" w:hAnsi="Times New Roman"/>
                <w:sz w:val="20"/>
                <w:szCs w:val="20"/>
              </w:rPr>
              <w:lastRenderedPageBreak/>
              <w:t xml:space="preserve">Elementary </w:t>
            </w:r>
          </w:p>
          <w:p w14:paraId="71CAB7F6" w14:textId="77777777" w:rsidR="000B6C75" w:rsidRPr="009973AB" w:rsidRDefault="000B6C75" w:rsidP="004F454D">
            <w:pPr>
              <w:rPr>
                <w:rFonts w:ascii="Times New Roman" w:hAnsi="Times New Roman"/>
                <w:sz w:val="20"/>
                <w:szCs w:val="20"/>
              </w:rPr>
            </w:pPr>
            <w:r>
              <w:rPr>
                <w:rFonts w:ascii="Times New Roman" w:hAnsi="Times New Roman"/>
                <w:sz w:val="20"/>
                <w:szCs w:val="20"/>
              </w:rPr>
              <w:t xml:space="preserve">Education  3.4 </w:t>
            </w:r>
          </w:p>
        </w:tc>
        <w:tc>
          <w:tcPr>
            <w:tcW w:w="2829" w:type="dxa"/>
          </w:tcPr>
          <w:p w14:paraId="09004EAF" w14:textId="77777777" w:rsidR="00A652DD" w:rsidRPr="001811EA" w:rsidRDefault="001811EA" w:rsidP="004F454D">
            <w:pPr>
              <w:rPr>
                <w:rFonts w:ascii="Times New Roman" w:hAnsi="Times New Roman"/>
                <w:sz w:val="20"/>
                <w:szCs w:val="20"/>
              </w:rPr>
            </w:pPr>
            <w:r w:rsidRPr="001811EA">
              <w:rPr>
                <w:rFonts w:ascii="Times New Roman" w:hAnsi="Times New Roman"/>
                <w:sz w:val="20"/>
                <w:szCs w:val="20"/>
              </w:rPr>
              <w:t>Demonstrate knowledge and understanding of individual and group motivation and behavior among students to foster active engagement in learning, self-motivation, and positive social interaction and to create supportive learning environments</w:t>
            </w:r>
          </w:p>
        </w:tc>
        <w:tc>
          <w:tcPr>
            <w:tcW w:w="2829" w:type="dxa"/>
          </w:tcPr>
          <w:p w14:paraId="3E5C1798" w14:textId="7E946D64" w:rsidR="7200DFA1" w:rsidRDefault="7200DFA1" w:rsidP="7200DFA1">
            <w:pPr>
              <w:rPr>
                <w:rFonts w:ascii="Times New Roman" w:hAnsi="Times New Roman"/>
                <w:sz w:val="20"/>
                <w:szCs w:val="20"/>
              </w:rPr>
            </w:pPr>
          </w:p>
        </w:tc>
        <w:tc>
          <w:tcPr>
            <w:tcW w:w="1635" w:type="dxa"/>
          </w:tcPr>
          <w:p w14:paraId="6BD73BDB" w14:textId="77777777" w:rsidR="00A652DD" w:rsidRDefault="00A652DD" w:rsidP="004F454D">
            <w:pPr>
              <w:rPr>
                <w:rFonts w:ascii="Times New Roman" w:hAnsi="Times New Roman"/>
                <w:sz w:val="20"/>
                <w:szCs w:val="20"/>
              </w:rPr>
            </w:pPr>
          </w:p>
          <w:p w14:paraId="3B2027CF" w14:textId="77777777" w:rsidR="00F27F6D" w:rsidRDefault="00F27F6D" w:rsidP="004F454D">
            <w:pPr>
              <w:rPr>
                <w:rFonts w:ascii="Times New Roman" w:hAnsi="Times New Roman"/>
                <w:sz w:val="20"/>
                <w:szCs w:val="20"/>
              </w:rPr>
            </w:pPr>
            <w:r>
              <w:rPr>
                <w:rFonts w:ascii="Times New Roman" w:hAnsi="Times New Roman"/>
                <w:sz w:val="20"/>
                <w:szCs w:val="20"/>
              </w:rPr>
              <w:t>Whole Group Teaching</w:t>
            </w:r>
          </w:p>
          <w:p w14:paraId="5BA415BA" w14:textId="77777777" w:rsidR="00F27F6D" w:rsidRDefault="00F27F6D" w:rsidP="004F454D">
            <w:pPr>
              <w:rPr>
                <w:rFonts w:ascii="Times New Roman" w:hAnsi="Times New Roman"/>
                <w:sz w:val="20"/>
                <w:szCs w:val="20"/>
              </w:rPr>
            </w:pPr>
          </w:p>
          <w:p w14:paraId="40E25F21" w14:textId="77777777" w:rsidR="00F27F6D" w:rsidRDefault="00F27F6D" w:rsidP="004F454D">
            <w:pPr>
              <w:rPr>
                <w:rFonts w:ascii="Times New Roman" w:hAnsi="Times New Roman"/>
                <w:sz w:val="20"/>
                <w:szCs w:val="20"/>
              </w:rPr>
            </w:pPr>
          </w:p>
          <w:p w14:paraId="476857AB" w14:textId="77777777" w:rsidR="00F27F6D" w:rsidRDefault="00F27F6D" w:rsidP="004F454D">
            <w:pPr>
              <w:rPr>
                <w:rFonts w:ascii="Times New Roman" w:hAnsi="Times New Roman"/>
                <w:sz w:val="20"/>
                <w:szCs w:val="20"/>
              </w:rPr>
            </w:pPr>
            <w:r>
              <w:rPr>
                <w:rFonts w:ascii="Times New Roman" w:hAnsi="Times New Roman"/>
                <w:sz w:val="20"/>
                <w:szCs w:val="20"/>
              </w:rPr>
              <w:t>Small Group Teaching</w:t>
            </w:r>
          </w:p>
          <w:p w14:paraId="08F81D6E" w14:textId="77777777" w:rsidR="00F27F6D" w:rsidRDefault="00F27F6D" w:rsidP="004F454D">
            <w:pPr>
              <w:rPr>
                <w:rFonts w:ascii="Times New Roman" w:hAnsi="Times New Roman"/>
                <w:sz w:val="20"/>
                <w:szCs w:val="20"/>
              </w:rPr>
            </w:pPr>
          </w:p>
          <w:p w14:paraId="318DC46D" w14:textId="77777777" w:rsidR="00F27F6D" w:rsidRDefault="00F27F6D" w:rsidP="004F454D">
            <w:pPr>
              <w:rPr>
                <w:rFonts w:ascii="Times New Roman" w:hAnsi="Times New Roman"/>
                <w:sz w:val="20"/>
                <w:szCs w:val="20"/>
              </w:rPr>
            </w:pPr>
          </w:p>
          <w:p w14:paraId="26B55DAB" w14:textId="77777777" w:rsidR="00F27F6D" w:rsidRPr="009973AB" w:rsidRDefault="00F27F6D" w:rsidP="004F454D">
            <w:pPr>
              <w:rPr>
                <w:rFonts w:ascii="Times New Roman" w:hAnsi="Times New Roman"/>
                <w:sz w:val="20"/>
                <w:szCs w:val="20"/>
              </w:rPr>
            </w:pPr>
            <w:r>
              <w:rPr>
                <w:rFonts w:ascii="Times New Roman" w:hAnsi="Times New Roman"/>
                <w:sz w:val="20"/>
                <w:szCs w:val="20"/>
              </w:rPr>
              <w:t xml:space="preserve">One/One Teaching of Intervention Student </w:t>
            </w:r>
          </w:p>
        </w:tc>
        <w:tc>
          <w:tcPr>
            <w:tcW w:w="1254" w:type="dxa"/>
          </w:tcPr>
          <w:p w14:paraId="16D73B52" w14:textId="77777777" w:rsidR="00A652DD" w:rsidRDefault="00A652DD" w:rsidP="004F454D">
            <w:pPr>
              <w:rPr>
                <w:rFonts w:ascii="Times New Roman" w:hAnsi="Times New Roman"/>
                <w:sz w:val="20"/>
                <w:szCs w:val="20"/>
              </w:rPr>
            </w:pPr>
          </w:p>
          <w:p w14:paraId="5A0B763B" w14:textId="77777777" w:rsidR="00F27F6D" w:rsidRDefault="00F27F6D" w:rsidP="004F454D">
            <w:pPr>
              <w:rPr>
                <w:rFonts w:ascii="Times New Roman" w:hAnsi="Times New Roman"/>
                <w:sz w:val="20"/>
                <w:szCs w:val="20"/>
              </w:rPr>
            </w:pPr>
            <w:r>
              <w:rPr>
                <w:rFonts w:ascii="Times New Roman" w:hAnsi="Times New Roman"/>
                <w:sz w:val="20"/>
                <w:szCs w:val="20"/>
              </w:rPr>
              <w:t>Whole Group Teaching Rubric</w:t>
            </w:r>
          </w:p>
          <w:p w14:paraId="04C38D2E" w14:textId="77777777" w:rsidR="00F27F6D" w:rsidRDefault="00F27F6D" w:rsidP="004F454D">
            <w:pPr>
              <w:rPr>
                <w:rFonts w:ascii="Times New Roman" w:hAnsi="Times New Roman"/>
                <w:sz w:val="20"/>
                <w:szCs w:val="20"/>
              </w:rPr>
            </w:pPr>
          </w:p>
          <w:p w14:paraId="5D0BC5B9" w14:textId="77777777" w:rsidR="00F27F6D" w:rsidRDefault="00F27F6D" w:rsidP="004F454D">
            <w:pPr>
              <w:rPr>
                <w:rFonts w:ascii="Times New Roman" w:hAnsi="Times New Roman"/>
                <w:sz w:val="20"/>
                <w:szCs w:val="20"/>
              </w:rPr>
            </w:pPr>
            <w:r>
              <w:rPr>
                <w:rFonts w:ascii="Times New Roman" w:hAnsi="Times New Roman"/>
                <w:sz w:val="20"/>
                <w:szCs w:val="20"/>
              </w:rPr>
              <w:t>Small Group Teaching Rubric</w:t>
            </w:r>
          </w:p>
          <w:p w14:paraId="27AD23E6" w14:textId="77777777" w:rsidR="00F27F6D" w:rsidRDefault="00F27F6D" w:rsidP="004F454D">
            <w:pPr>
              <w:rPr>
                <w:rFonts w:ascii="Times New Roman" w:hAnsi="Times New Roman"/>
                <w:sz w:val="20"/>
                <w:szCs w:val="20"/>
              </w:rPr>
            </w:pPr>
          </w:p>
          <w:p w14:paraId="3846F24A" w14:textId="77777777" w:rsidR="00F27F6D" w:rsidRPr="009973AB" w:rsidRDefault="00F27F6D" w:rsidP="004F454D">
            <w:pPr>
              <w:rPr>
                <w:rFonts w:ascii="Times New Roman" w:hAnsi="Times New Roman"/>
                <w:sz w:val="20"/>
                <w:szCs w:val="20"/>
              </w:rPr>
            </w:pPr>
            <w:r>
              <w:rPr>
                <w:rFonts w:ascii="Times New Roman" w:hAnsi="Times New Roman"/>
                <w:sz w:val="20"/>
                <w:szCs w:val="20"/>
              </w:rPr>
              <w:t xml:space="preserve">Weekly Lesson Plan Rubric and Weekly Observation Reflection </w:t>
            </w:r>
          </w:p>
        </w:tc>
      </w:tr>
    </w:tbl>
    <w:p w14:paraId="2003AF6E" w14:textId="5CD8DCD1" w:rsidR="00F27F6D" w:rsidRDefault="00F27F6D" w:rsidP="00FE7D14">
      <w:pPr>
        <w:spacing w:line="240" w:lineRule="auto"/>
        <w:rPr>
          <w:rFonts w:ascii="Times New Roman" w:hAnsi="Times New Roman"/>
          <w:b/>
          <w:sz w:val="20"/>
          <w:szCs w:val="20"/>
        </w:rPr>
      </w:pPr>
    </w:p>
    <w:p w14:paraId="069C384A" w14:textId="322813C0" w:rsidR="00E462CB" w:rsidRDefault="00E462CB" w:rsidP="00FE7D14">
      <w:pPr>
        <w:spacing w:line="240" w:lineRule="auto"/>
        <w:rPr>
          <w:rFonts w:ascii="Times New Roman" w:hAnsi="Times New Roman"/>
          <w:b/>
          <w:sz w:val="20"/>
          <w:szCs w:val="20"/>
        </w:rPr>
      </w:pPr>
    </w:p>
    <w:p w14:paraId="468A6E50" w14:textId="21593172" w:rsidR="00E462CB" w:rsidRDefault="00E462CB" w:rsidP="00FE7D14">
      <w:pPr>
        <w:spacing w:line="240" w:lineRule="auto"/>
        <w:rPr>
          <w:rFonts w:ascii="Times New Roman" w:hAnsi="Times New Roman"/>
          <w:b/>
          <w:sz w:val="20"/>
          <w:szCs w:val="20"/>
        </w:rPr>
      </w:pPr>
      <w:r>
        <w:rPr>
          <w:rFonts w:ascii="Times New Roman" w:hAnsi="Times New Roman"/>
          <w:b/>
          <w:sz w:val="20"/>
          <w:szCs w:val="20"/>
        </w:rPr>
        <w:t>TENTATIVE CALENDAR, ASSIGNED READINGS, and ASSIGNMENTS/TESTS</w:t>
      </w:r>
    </w:p>
    <w:tbl>
      <w:tblPr>
        <w:tblStyle w:val="TableGrid"/>
        <w:tblW w:w="0" w:type="auto"/>
        <w:tblLook w:val="04A0" w:firstRow="1" w:lastRow="0" w:firstColumn="1" w:lastColumn="0" w:noHBand="0" w:noVBand="1"/>
      </w:tblPr>
      <w:tblGrid>
        <w:gridCol w:w="2698"/>
        <w:gridCol w:w="2837"/>
        <w:gridCol w:w="3815"/>
      </w:tblGrid>
      <w:tr w:rsidR="00E462CB" w:rsidRPr="00D60ED3" w14:paraId="4F9B699E" w14:textId="77777777" w:rsidTr="00BF1B15">
        <w:tc>
          <w:tcPr>
            <w:tcW w:w="3116" w:type="dxa"/>
          </w:tcPr>
          <w:p w14:paraId="6618D95B" w14:textId="77777777" w:rsidR="00E462CB" w:rsidRPr="00D60ED3" w:rsidRDefault="00E462CB" w:rsidP="00BF1B15">
            <w:pPr>
              <w:rPr>
                <w:rFonts w:ascii="Times New Roman" w:hAnsi="Times New Roman"/>
                <w:b/>
                <w:bCs/>
                <w:sz w:val="20"/>
                <w:szCs w:val="20"/>
              </w:rPr>
            </w:pPr>
            <w:r w:rsidRPr="00D60ED3">
              <w:rPr>
                <w:rFonts w:ascii="Times New Roman" w:hAnsi="Times New Roman"/>
                <w:b/>
                <w:bCs/>
                <w:sz w:val="20"/>
                <w:szCs w:val="20"/>
              </w:rPr>
              <w:t xml:space="preserve">Week </w:t>
            </w:r>
          </w:p>
        </w:tc>
        <w:tc>
          <w:tcPr>
            <w:tcW w:w="3117" w:type="dxa"/>
          </w:tcPr>
          <w:p w14:paraId="625753D8" w14:textId="77777777" w:rsidR="00E462CB" w:rsidRPr="00D60ED3" w:rsidRDefault="00E462CB" w:rsidP="00BF1B15">
            <w:pPr>
              <w:rPr>
                <w:rFonts w:ascii="Times New Roman" w:hAnsi="Times New Roman"/>
                <w:b/>
                <w:bCs/>
                <w:sz w:val="20"/>
                <w:szCs w:val="20"/>
              </w:rPr>
            </w:pPr>
            <w:r w:rsidRPr="00D60ED3">
              <w:rPr>
                <w:rFonts w:ascii="Times New Roman" w:hAnsi="Times New Roman"/>
                <w:b/>
                <w:bCs/>
                <w:sz w:val="20"/>
                <w:szCs w:val="20"/>
              </w:rPr>
              <w:t>Topic</w:t>
            </w:r>
          </w:p>
        </w:tc>
        <w:tc>
          <w:tcPr>
            <w:tcW w:w="3117" w:type="dxa"/>
          </w:tcPr>
          <w:p w14:paraId="4B3872DD" w14:textId="77777777" w:rsidR="00E462CB" w:rsidRPr="00D60ED3" w:rsidRDefault="00E462CB" w:rsidP="00BF1B15">
            <w:pPr>
              <w:rPr>
                <w:rFonts w:ascii="Times New Roman" w:hAnsi="Times New Roman"/>
                <w:b/>
                <w:bCs/>
                <w:sz w:val="20"/>
                <w:szCs w:val="20"/>
              </w:rPr>
            </w:pPr>
            <w:r w:rsidRPr="00D60ED3">
              <w:rPr>
                <w:rFonts w:ascii="Times New Roman" w:hAnsi="Times New Roman"/>
                <w:b/>
                <w:bCs/>
                <w:sz w:val="20"/>
                <w:szCs w:val="20"/>
              </w:rPr>
              <w:t>Reading/Media Assignments</w:t>
            </w:r>
          </w:p>
        </w:tc>
      </w:tr>
      <w:tr w:rsidR="00E462CB" w:rsidRPr="00D60ED3" w14:paraId="45F76F59" w14:textId="77777777" w:rsidTr="00BF1B15">
        <w:tc>
          <w:tcPr>
            <w:tcW w:w="3116" w:type="dxa"/>
          </w:tcPr>
          <w:p w14:paraId="182FAA5E"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Week #1</w:t>
            </w:r>
          </w:p>
        </w:tc>
        <w:tc>
          <w:tcPr>
            <w:tcW w:w="3117" w:type="dxa"/>
          </w:tcPr>
          <w:p w14:paraId="77A79510"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Class Introduction</w:t>
            </w:r>
          </w:p>
          <w:p w14:paraId="730E7A80"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What is Reading?</w:t>
            </w:r>
          </w:p>
        </w:tc>
        <w:tc>
          <w:tcPr>
            <w:tcW w:w="3117" w:type="dxa"/>
          </w:tcPr>
          <w:p w14:paraId="0D7E6BBA"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 xml:space="preserve">Review of Syllabus, Course Expectations, </w:t>
            </w:r>
            <w:r w:rsidRPr="00D60ED3">
              <w:rPr>
                <w:rFonts w:ascii="Times New Roman" w:hAnsi="Times New Roman"/>
                <w:i/>
                <w:iCs/>
                <w:sz w:val="20"/>
                <w:szCs w:val="20"/>
              </w:rPr>
              <w:t>How Do I Read</w:t>
            </w:r>
            <w:r w:rsidRPr="00D60ED3">
              <w:rPr>
                <w:rFonts w:ascii="Times New Roman" w:hAnsi="Times New Roman"/>
                <w:sz w:val="20"/>
                <w:szCs w:val="20"/>
              </w:rPr>
              <w:t>? Activity</w:t>
            </w:r>
          </w:p>
        </w:tc>
      </w:tr>
      <w:tr w:rsidR="00C27D8F" w:rsidRPr="00D60ED3" w14:paraId="6C94950C" w14:textId="77777777" w:rsidTr="00BF1B15">
        <w:tc>
          <w:tcPr>
            <w:tcW w:w="3116" w:type="dxa"/>
          </w:tcPr>
          <w:p w14:paraId="7ED742B3" w14:textId="17F8D497" w:rsidR="00C27D8F" w:rsidRPr="00D60ED3" w:rsidRDefault="00C27D8F" w:rsidP="00BF1B15">
            <w:pPr>
              <w:rPr>
                <w:rFonts w:ascii="Times New Roman" w:hAnsi="Times New Roman"/>
                <w:sz w:val="20"/>
                <w:szCs w:val="20"/>
              </w:rPr>
            </w:pPr>
            <w:r>
              <w:rPr>
                <w:rFonts w:ascii="Times New Roman" w:hAnsi="Times New Roman"/>
                <w:sz w:val="20"/>
                <w:szCs w:val="20"/>
              </w:rPr>
              <w:t>Week #2</w:t>
            </w:r>
          </w:p>
        </w:tc>
        <w:tc>
          <w:tcPr>
            <w:tcW w:w="3117" w:type="dxa"/>
          </w:tcPr>
          <w:p w14:paraId="0824A23B" w14:textId="2543812F" w:rsidR="00C27D8F" w:rsidRDefault="00C27D8F" w:rsidP="00BF1B15">
            <w:pPr>
              <w:rPr>
                <w:rFonts w:ascii="Times New Roman" w:hAnsi="Times New Roman"/>
                <w:sz w:val="20"/>
                <w:szCs w:val="20"/>
              </w:rPr>
            </w:pPr>
            <w:r>
              <w:rPr>
                <w:rFonts w:ascii="Times New Roman" w:hAnsi="Times New Roman"/>
                <w:sz w:val="20"/>
                <w:szCs w:val="20"/>
              </w:rPr>
              <w:t xml:space="preserve">Early Literacy Assessments </w:t>
            </w:r>
          </w:p>
          <w:p w14:paraId="29BFBAF2" w14:textId="77777777" w:rsidR="00C27D8F" w:rsidRDefault="00C27D8F" w:rsidP="00BF1B15">
            <w:pPr>
              <w:rPr>
                <w:rFonts w:ascii="Times New Roman" w:hAnsi="Times New Roman"/>
                <w:sz w:val="20"/>
                <w:szCs w:val="20"/>
              </w:rPr>
            </w:pPr>
          </w:p>
          <w:p w14:paraId="544F0055" w14:textId="1BADCDAB" w:rsidR="00C27D8F" w:rsidRDefault="00C27D8F" w:rsidP="00BF1B15">
            <w:pPr>
              <w:rPr>
                <w:rFonts w:ascii="Times New Roman" w:hAnsi="Times New Roman"/>
                <w:sz w:val="20"/>
                <w:szCs w:val="20"/>
              </w:rPr>
            </w:pPr>
            <w:r>
              <w:rPr>
                <w:rFonts w:ascii="Times New Roman" w:hAnsi="Times New Roman"/>
                <w:sz w:val="20"/>
                <w:szCs w:val="20"/>
              </w:rPr>
              <w:t>(</w:t>
            </w:r>
            <w:r w:rsidRPr="00D60ED3">
              <w:rPr>
                <w:rFonts w:ascii="Times New Roman" w:hAnsi="Times New Roman"/>
                <w:sz w:val="20"/>
                <w:szCs w:val="20"/>
              </w:rPr>
              <w:t>Letter Recognition</w:t>
            </w:r>
            <w:r>
              <w:rPr>
                <w:rFonts w:ascii="Times New Roman" w:hAnsi="Times New Roman"/>
                <w:sz w:val="20"/>
                <w:szCs w:val="20"/>
              </w:rPr>
              <w:t xml:space="preserve">, </w:t>
            </w:r>
            <w:r w:rsidRPr="00D60ED3">
              <w:rPr>
                <w:rFonts w:ascii="Times New Roman" w:hAnsi="Times New Roman"/>
                <w:sz w:val="20"/>
                <w:szCs w:val="20"/>
              </w:rPr>
              <w:t>Alphabetic Principle, Phonics, High Frequency Sight Words</w:t>
            </w:r>
            <w:r>
              <w:rPr>
                <w:rFonts w:ascii="Times New Roman" w:hAnsi="Times New Roman"/>
                <w:sz w:val="20"/>
                <w:szCs w:val="20"/>
              </w:rPr>
              <w:t>)</w:t>
            </w:r>
          </w:p>
          <w:p w14:paraId="73E76449" w14:textId="77777777" w:rsidR="00C27D8F" w:rsidRDefault="00C27D8F" w:rsidP="00BF1B15">
            <w:pPr>
              <w:rPr>
                <w:rFonts w:ascii="Times New Roman" w:hAnsi="Times New Roman"/>
                <w:sz w:val="20"/>
                <w:szCs w:val="20"/>
              </w:rPr>
            </w:pPr>
          </w:p>
          <w:p w14:paraId="2326CD28" w14:textId="00706BE2" w:rsidR="00C27D8F" w:rsidRPr="00D60ED3" w:rsidRDefault="00C27D8F" w:rsidP="00BF1B15">
            <w:pPr>
              <w:rPr>
                <w:rFonts w:ascii="Times New Roman" w:hAnsi="Times New Roman"/>
                <w:sz w:val="20"/>
                <w:szCs w:val="20"/>
              </w:rPr>
            </w:pPr>
          </w:p>
        </w:tc>
        <w:tc>
          <w:tcPr>
            <w:tcW w:w="3117" w:type="dxa"/>
          </w:tcPr>
          <w:p w14:paraId="22994263" w14:textId="77777777" w:rsidR="00C27D8F" w:rsidRPr="00D60ED3" w:rsidRDefault="00C27D8F" w:rsidP="00BF1B15">
            <w:pPr>
              <w:rPr>
                <w:rFonts w:ascii="Times New Roman" w:hAnsi="Times New Roman"/>
                <w:sz w:val="20"/>
                <w:szCs w:val="20"/>
              </w:rPr>
            </w:pPr>
          </w:p>
        </w:tc>
      </w:tr>
      <w:tr w:rsidR="00E462CB" w:rsidRPr="00D60ED3" w14:paraId="1C6DF3F1" w14:textId="77777777" w:rsidTr="00BF1B15">
        <w:tc>
          <w:tcPr>
            <w:tcW w:w="3116" w:type="dxa"/>
          </w:tcPr>
          <w:p w14:paraId="40778CB0" w14:textId="4D46AE31" w:rsidR="00E462CB" w:rsidRPr="00D60ED3" w:rsidRDefault="00C27D8F" w:rsidP="00BF1B15">
            <w:pPr>
              <w:rPr>
                <w:rFonts w:ascii="Times New Roman" w:hAnsi="Times New Roman"/>
                <w:sz w:val="20"/>
                <w:szCs w:val="20"/>
              </w:rPr>
            </w:pPr>
            <w:r>
              <w:rPr>
                <w:rFonts w:ascii="Times New Roman" w:hAnsi="Times New Roman"/>
                <w:sz w:val="20"/>
                <w:szCs w:val="20"/>
              </w:rPr>
              <w:t>Week #3</w:t>
            </w:r>
            <w:r w:rsidR="00E462CB" w:rsidRPr="00D60ED3">
              <w:rPr>
                <w:rFonts w:ascii="Times New Roman" w:hAnsi="Times New Roman"/>
                <w:sz w:val="20"/>
                <w:szCs w:val="20"/>
              </w:rPr>
              <w:t xml:space="preserve"> </w:t>
            </w:r>
          </w:p>
        </w:tc>
        <w:tc>
          <w:tcPr>
            <w:tcW w:w="3117" w:type="dxa"/>
          </w:tcPr>
          <w:p w14:paraId="455D103B" w14:textId="77777777" w:rsidR="00E462CB" w:rsidRPr="00D60ED3" w:rsidRDefault="00E462CB" w:rsidP="00BF1B15">
            <w:pPr>
              <w:rPr>
                <w:rFonts w:ascii="Times New Roman" w:hAnsi="Times New Roman"/>
                <w:b/>
                <w:bCs/>
                <w:sz w:val="20"/>
                <w:szCs w:val="20"/>
              </w:rPr>
            </w:pPr>
            <w:r w:rsidRPr="00D60ED3">
              <w:rPr>
                <w:rFonts w:ascii="Times New Roman" w:hAnsi="Times New Roman"/>
                <w:b/>
                <w:bCs/>
                <w:sz w:val="20"/>
                <w:szCs w:val="20"/>
              </w:rPr>
              <w:t>The Science of Learning to Read</w:t>
            </w:r>
          </w:p>
          <w:p w14:paraId="1E448E8A"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What is Reading?</w:t>
            </w:r>
          </w:p>
          <w:p w14:paraId="471CF536" w14:textId="77777777" w:rsidR="00E462CB" w:rsidRPr="00D60ED3" w:rsidRDefault="00E462CB" w:rsidP="00BF1B15">
            <w:pPr>
              <w:rPr>
                <w:rFonts w:ascii="Times New Roman" w:hAnsi="Times New Roman"/>
                <w:sz w:val="20"/>
                <w:szCs w:val="20"/>
              </w:rPr>
            </w:pPr>
          </w:p>
          <w:p w14:paraId="3CF7F17C"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Who are the Readers?</w:t>
            </w:r>
          </w:p>
          <w:p w14:paraId="0EF7E5DC" w14:textId="77777777" w:rsidR="00E462CB" w:rsidRPr="00D60ED3" w:rsidRDefault="00E462CB" w:rsidP="00BF1B15">
            <w:pPr>
              <w:rPr>
                <w:rFonts w:ascii="Times New Roman" w:hAnsi="Times New Roman"/>
                <w:sz w:val="20"/>
                <w:szCs w:val="20"/>
              </w:rPr>
            </w:pPr>
          </w:p>
          <w:p w14:paraId="5739EB28"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What Do We Teach Them, How Do We Teach Them  and How Do We Know What To Teach Them?</w:t>
            </w:r>
          </w:p>
        </w:tc>
        <w:tc>
          <w:tcPr>
            <w:tcW w:w="3117" w:type="dxa"/>
          </w:tcPr>
          <w:p w14:paraId="63FF4D3F" w14:textId="77777777" w:rsidR="00E462CB" w:rsidRPr="00D60ED3" w:rsidRDefault="00E462CB" w:rsidP="00BF1B15">
            <w:pPr>
              <w:rPr>
                <w:rFonts w:ascii="Times New Roman" w:hAnsi="Times New Roman"/>
                <w:i/>
                <w:iCs/>
                <w:sz w:val="20"/>
                <w:szCs w:val="20"/>
              </w:rPr>
            </w:pPr>
          </w:p>
          <w:p w14:paraId="5443636B" w14:textId="77777777" w:rsidR="00E462CB" w:rsidRPr="00D60ED3" w:rsidRDefault="00E462CB" w:rsidP="00BF1B15">
            <w:pPr>
              <w:rPr>
                <w:rFonts w:ascii="Times New Roman" w:hAnsi="Times New Roman"/>
                <w:i/>
                <w:iCs/>
                <w:sz w:val="20"/>
                <w:szCs w:val="20"/>
              </w:rPr>
            </w:pPr>
          </w:p>
          <w:p w14:paraId="3849F18A"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 xml:space="preserve">On Reading </w:t>
            </w:r>
            <w:r w:rsidRPr="00D60ED3">
              <w:rPr>
                <w:rFonts w:ascii="Times New Roman" w:hAnsi="Times New Roman"/>
                <w:sz w:val="20"/>
                <w:szCs w:val="20"/>
              </w:rPr>
              <w:t>(Ch 1)</w:t>
            </w:r>
          </w:p>
          <w:p w14:paraId="07C403AB" w14:textId="77777777" w:rsidR="00E462CB" w:rsidRPr="00D60ED3" w:rsidRDefault="00E462CB" w:rsidP="00BF1B15">
            <w:pPr>
              <w:rPr>
                <w:rFonts w:ascii="Times New Roman" w:hAnsi="Times New Roman"/>
                <w:sz w:val="20"/>
                <w:szCs w:val="20"/>
              </w:rPr>
            </w:pPr>
          </w:p>
          <w:p w14:paraId="05CD6402" w14:textId="77777777" w:rsidR="00E462CB" w:rsidRPr="00D60ED3" w:rsidRDefault="00C27D8F" w:rsidP="00BF1B15">
            <w:pPr>
              <w:rPr>
                <w:rFonts w:ascii="Times New Roman" w:hAnsi="Times New Roman"/>
                <w:sz w:val="20"/>
                <w:szCs w:val="20"/>
              </w:rPr>
            </w:pPr>
            <w:hyperlink r:id="rId11" w:history="1">
              <w:r w:rsidR="00E462CB" w:rsidRPr="00D60ED3">
                <w:rPr>
                  <w:rStyle w:val="Hyperlink"/>
                  <w:rFonts w:ascii="Times New Roman" w:hAnsi="Times New Roman"/>
                  <w:sz w:val="20"/>
                  <w:szCs w:val="20"/>
                </w:rPr>
                <w:t>https://www.virtuallabschool.org/</w:t>
              </w:r>
            </w:hyperlink>
          </w:p>
          <w:p w14:paraId="33824CA3" w14:textId="77777777" w:rsidR="00E462CB" w:rsidRPr="00D60ED3" w:rsidRDefault="00E462CB" w:rsidP="00BF1B15">
            <w:pPr>
              <w:rPr>
                <w:rFonts w:ascii="Times New Roman" w:hAnsi="Times New Roman"/>
                <w:sz w:val="20"/>
                <w:szCs w:val="20"/>
              </w:rPr>
            </w:pPr>
          </w:p>
          <w:p w14:paraId="28C2CDA0"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Alabama Course of Study English Language Arts</w:t>
            </w:r>
          </w:p>
          <w:p w14:paraId="545746BE" w14:textId="77777777" w:rsidR="00E462CB" w:rsidRPr="00D60ED3" w:rsidRDefault="00E462CB" w:rsidP="00BF1B15">
            <w:pPr>
              <w:rPr>
                <w:rFonts w:ascii="Times New Roman" w:hAnsi="Times New Roman"/>
                <w:sz w:val="20"/>
                <w:szCs w:val="20"/>
              </w:rPr>
            </w:pPr>
          </w:p>
          <w:p w14:paraId="3341DC23" w14:textId="77777777" w:rsidR="00E462CB" w:rsidRPr="00D60ED3" w:rsidRDefault="00E462CB" w:rsidP="00BF1B15">
            <w:pPr>
              <w:rPr>
                <w:rFonts w:ascii="Times New Roman" w:hAnsi="Times New Roman"/>
                <w:i/>
                <w:iCs/>
                <w:sz w:val="20"/>
                <w:szCs w:val="20"/>
              </w:rPr>
            </w:pPr>
            <w:r w:rsidRPr="00D60ED3">
              <w:rPr>
                <w:rFonts w:ascii="Times New Roman" w:hAnsi="Times New Roman"/>
                <w:i/>
                <w:iCs/>
                <w:sz w:val="20"/>
                <w:szCs w:val="20"/>
              </w:rPr>
              <w:t>What is Multisensory Structured Language?</w:t>
            </w:r>
          </w:p>
          <w:p w14:paraId="00A700E3"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(Article from International Dyslexia Association)</w:t>
            </w:r>
          </w:p>
          <w:p w14:paraId="21D9B399" w14:textId="77777777" w:rsidR="00E462CB" w:rsidRPr="00D60ED3" w:rsidRDefault="00E462CB" w:rsidP="00BF1B15">
            <w:pPr>
              <w:rPr>
                <w:rFonts w:ascii="Times New Roman" w:hAnsi="Times New Roman"/>
                <w:sz w:val="20"/>
                <w:szCs w:val="20"/>
              </w:rPr>
            </w:pPr>
          </w:p>
          <w:p w14:paraId="37CBB1BA" w14:textId="77777777" w:rsidR="00E462CB" w:rsidRPr="00D60ED3" w:rsidRDefault="00E462CB" w:rsidP="00BF1B15">
            <w:pPr>
              <w:rPr>
                <w:rFonts w:ascii="Times New Roman" w:hAnsi="Times New Roman"/>
                <w:sz w:val="20"/>
                <w:szCs w:val="20"/>
                <w:u w:val="single"/>
              </w:rPr>
            </w:pPr>
            <w:r w:rsidRPr="00D60ED3">
              <w:rPr>
                <w:rFonts w:ascii="Times New Roman" w:hAnsi="Times New Roman"/>
                <w:sz w:val="20"/>
                <w:szCs w:val="20"/>
                <w:u w:val="single"/>
              </w:rPr>
              <w:t>Information from Week #1 and #2-Classroom Quiz</w:t>
            </w:r>
          </w:p>
        </w:tc>
      </w:tr>
      <w:tr w:rsidR="00E462CB" w:rsidRPr="00D60ED3" w14:paraId="6EC8ABCD" w14:textId="77777777" w:rsidTr="00BF1B15">
        <w:tc>
          <w:tcPr>
            <w:tcW w:w="3116" w:type="dxa"/>
          </w:tcPr>
          <w:p w14:paraId="41342BBC" w14:textId="29CA3BF9" w:rsidR="00E462CB" w:rsidRPr="00D60ED3" w:rsidRDefault="00C27D8F" w:rsidP="00BF1B15">
            <w:pPr>
              <w:rPr>
                <w:rFonts w:ascii="Times New Roman" w:hAnsi="Times New Roman"/>
                <w:sz w:val="20"/>
                <w:szCs w:val="20"/>
              </w:rPr>
            </w:pPr>
            <w:r>
              <w:rPr>
                <w:rFonts w:ascii="Times New Roman" w:hAnsi="Times New Roman"/>
                <w:sz w:val="20"/>
                <w:szCs w:val="20"/>
              </w:rPr>
              <w:t>Week # 4</w:t>
            </w:r>
          </w:p>
        </w:tc>
        <w:tc>
          <w:tcPr>
            <w:tcW w:w="3117" w:type="dxa"/>
          </w:tcPr>
          <w:p w14:paraId="097E9435" w14:textId="77777777" w:rsidR="00E462CB" w:rsidRPr="00D60ED3" w:rsidRDefault="00E462CB" w:rsidP="00BF1B15">
            <w:pPr>
              <w:rPr>
                <w:rFonts w:ascii="Times New Roman" w:hAnsi="Times New Roman"/>
                <w:sz w:val="20"/>
                <w:szCs w:val="20"/>
              </w:rPr>
            </w:pPr>
            <w:r w:rsidRPr="00D60ED3">
              <w:rPr>
                <w:rFonts w:ascii="Times New Roman" w:hAnsi="Times New Roman"/>
                <w:b/>
                <w:bCs/>
                <w:sz w:val="20"/>
                <w:szCs w:val="20"/>
              </w:rPr>
              <w:t>Meeting The Needs of Diverse Learners</w:t>
            </w:r>
            <w:r w:rsidRPr="00D60ED3">
              <w:rPr>
                <w:rFonts w:ascii="Times New Roman" w:hAnsi="Times New Roman"/>
                <w:sz w:val="20"/>
                <w:szCs w:val="20"/>
              </w:rPr>
              <w:t xml:space="preserve"> (Emergent Bilingual, SLD/Dyslexic, Response to Intervention; Screeners and Assessments)</w:t>
            </w:r>
          </w:p>
        </w:tc>
        <w:tc>
          <w:tcPr>
            <w:tcW w:w="3117" w:type="dxa"/>
          </w:tcPr>
          <w:p w14:paraId="58085E9D"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Playful Literacies, Creativity, and Multilingual Practices</w:t>
            </w:r>
            <w:r w:rsidRPr="00D60ED3">
              <w:rPr>
                <w:rFonts w:ascii="Times New Roman" w:hAnsi="Times New Roman"/>
                <w:sz w:val="20"/>
                <w:szCs w:val="20"/>
              </w:rPr>
              <w:t xml:space="preserve">, and </w:t>
            </w:r>
            <w:r w:rsidRPr="00D60ED3">
              <w:rPr>
                <w:rFonts w:ascii="Times New Roman" w:hAnsi="Times New Roman"/>
                <w:i/>
                <w:iCs/>
                <w:sz w:val="20"/>
                <w:szCs w:val="20"/>
              </w:rPr>
              <w:t>Why Are We Still Blaming the Families in 2019?</w:t>
            </w:r>
            <w:r w:rsidRPr="00D60ED3">
              <w:rPr>
                <w:rFonts w:ascii="Times New Roman" w:hAnsi="Times New Roman"/>
                <w:sz w:val="20"/>
                <w:szCs w:val="20"/>
              </w:rPr>
              <w:t xml:space="preserve"> (Articles from The Reading Teacher)</w:t>
            </w:r>
          </w:p>
          <w:p w14:paraId="54229110" w14:textId="77777777" w:rsidR="00E462CB" w:rsidRPr="00D60ED3" w:rsidRDefault="00E462CB" w:rsidP="00BF1B15">
            <w:pPr>
              <w:rPr>
                <w:rFonts w:ascii="Times New Roman" w:hAnsi="Times New Roman"/>
                <w:sz w:val="20"/>
                <w:szCs w:val="20"/>
              </w:rPr>
            </w:pPr>
          </w:p>
          <w:p w14:paraId="4D23FF75"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Defining Dyslexia: An Update with Implications for Practice</w:t>
            </w:r>
            <w:r w:rsidRPr="00D60ED3">
              <w:rPr>
                <w:rFonts w:ascii="Times New Roman" w:hAnsi="Times New Roman"/>
                <w:sz w:val="20"/>
                <w:szCs w:val="20"/>
              </w:rPr>
              <w:t xml:space="preserve">, and </w:t>
            </w:r>
            <w:r w:rsidRPr="00D60ED3">
              <w:rPr>
                <w:rFonts w:ascii="Times New Roman" w:hAnsi="Times New Roman"/>
                <w:i/>
                <w:iCs/>
                <w:sz w:val="20"/>
                <w:szCs w:val="20"/>
              </w:rPr>
              <w:t xml:space="preserve">Dyslexia identification Within a Response to Instruction and Intervention Model: Have </w:t>
            </w:r>
            <w:r w:rsidRPr="00D60ED3">
              <w:rPr>
                <w:rFonts w:ascii="Times New Roman" w:hAnsi="Times New Roman"/>
                <w:i/>
                <w:iCs/>
                <w:sz w:val="20"/>
                <w:szCs w:val="20"/>
              </w:rPr>
              <w:lastRenderedPageBreak/>
              <w:t>We Filled Our Promise? (</w:t>
            </w:r>
            <w:r w:rsidRPr="00D60ED3">
              <w:rPr>
                <w:rFonts w:ascii="Times New Roman" w:hAnsi="Times New Roman"/>
                <w:sz w:val="20"/>
                <w:szCs w:val="20"/>
              </w:rPr>
              <w:t>Articles from The International Dyslexia Association)</w:t>
            </w:r>
          </w:p>
          <w:p w14:paraId="790C13E0" w14:textId="77777777" w:rsidR="00E462CB" w:rsidRPr="00D60ED3" w:rsidRDefault="00E462CB" w:rsidP="00BF1B15">
            <w:pPr>
              <w:rPr>
                <w:rFonts w:ascii="Times New Roman" w:hAnsi="Times New Roman"/>
                <w:sz w:val="20"/>
                <w:szCs w:val="20"/>
              </w:rPr>
            </w:pPr>
          </w:p>
          <w:p w14:paraId="5F63798D" w14:textId="77777777" w:rsidR="00E462CB" w:rsidRPr="00D60ED3" w:rsidRDefault="00C27D8F" w:rsidP="00BF1B15">
            <w:pPr>
              <w:rPr>
                <w:rFonts w:ascii="Times New Roman" w:hAnsi="Times New Roman"/>
                <w:sz w:val="20"/>
                <w:szCs w:val="20"/>
              </w:rPr>
            </w:pPr>
            <w:hyperlink r:id="rId12" w:history="1">
              <w:r w:rsidR="00E462CB" w:rsidRPr="00D60ED3">
                <w:rPr>
                  <w:rStyle w:val="Hyperlink"/>
                  <w:rFonts w:ascii="Times New Roman" w:hAnsi="Times New Roman"/>
                  <w:sz w:val="20"/>
                  <w:szCs w:val="20"/>
                </w:rPr>
                <w:t>https://www.readingrockets.org/article/what-thing-called-rti</w:t>
              </w:r>
            </w:hyperlink>
            <w:r w:rsidR="00E462CB" w:rsidRPr="00D60ED3">
              <w:rPr>
                <w:rFonts w:ascii="Times New Roman" w:hAnsi="Times New Roman"/>
                <w:sz w:val="20"/>
                <w:szCs w:val="20"/>
              </w:rPr>
              <w:t xml:space="preserve"> and </w:t>
            </w:r>
            <w:hyperlink r:id="rId13" w:history="1">
              <w:r w:rsidR="00E462CB" w:rsidRPr="00D60ED3">
                <w:rPr>
                  <w:rStyle w:val="Hyperlink"/>
                  <w:rFonts w:ascii="Times New Roman" w:hAnsi="Times New Roman"/>
                  <w:sz w:val="20"/>
                  <w:szCs w:val="20"/>
                </w:rPr>
                <w:t>https://www.readingrockets.org/reading-topics/response-intervention-rti</w:t>
              </w:r>
            </w:hyperlink>
          </w:p>
          <w:p w14:paraId="063AF5C3" w14:textId="77777777" w:rsidR="00E462CB" w:rsidRPr="00D60ED3" w:rsidRDefault="00E462CB" w:rsidP="00BF1B15">
            <w:pPr>
              <w:rPr>
                <w:rFonts w:ascii="Times New Roman" w:hAnsi="Times New Roman"/>
                <w:sz w:val="20"/>
                <w:szCs w:val="20"/>
              </w:rPr>
            </w:pPr>
          </w:p>
          <w:p w14:paraId="1EF2DDA8"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u w:val="single"/>
              </w:rPr>
              <w:t>Information from Week #1 ,#2, #3-Classroom Test</w:t>
            </w:r>
          </w:p>
          <w:p w14:paraId="662E4920" w14:textId="77777777" w:rsidR="00E462CB" w:rsidRPr="00D60ED3" w:rsidRDefault="00E462CB" w:rsidP="00BF1B15">
            <w:pPr>
              <w:rPr>
                <w:rFonts w:ascii="Times New Roman" w:hAnsi="Times New Roman"/>
                <w:sz w:val="20"/>
                <w:szCs w:val="20"/>
              </w:rPr>
            </w:pPr>
          </w:p>
          <w:p w14:paraId="18B83B53"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Lab #1-Observe and Assist in K-3 Classroom</w:t>
            </w:r>
          </w:p>
        </w:tc>
      </w:tr>
      <w:tr w:rsidR="00E462CB" w:rsidRPr="00D60ED3" w14:paraId="38F3AAA5" w14:textId="77777777" w:rsidTr="00BF1B15">
        <w:tc>
          <w:tcPr>
            <w:tcW w:w="3116" w:type="dxa"/>
          </w:tcPr>
          <w:p w14:paraId="2373D0B5" w14:textId="6A0708C1" w:rsidR="00E462CB" w:rsidRPr="00D60ED3" w:rsidRDefault="00C27D8F" w:rsidP="00BF1B15">
            <w:pPr>
              <w:rPr>
                <w:rFonts w:ascii="Times New Roman" w:hAnsi="Times New Roman"/>
                <w:sz w:val="20"/>
                <w:szCs w:val="20"/>
              </w:rPr>
            </w:pPr>
            <w:r>
              <w:rPr>
                <w:rFonts w:ascii="Times New Roman" w:hAnsi="Times New Roman"/>
                <w:sz w:val="20"/>
                <w:szCs w:val="20"/>
              </w:rPr>
              <w:lastRenderedPageBreak/>
              <w:t>Week # 5 and #6</w:t>
            </w:r>
          </w:p>
        </w:tc>
        <w:tc>
          <w:tcPr>
            <w:tcW w:w="3117" w:type="dxa"/>
          </w:tcPr>
          <w:p w14:paraId="2D1A85B3" w14:textId="77777777" w:rsidR="00E462CB" w:rsidRPr="00D60ED3" w:rsidRDefault="00E462CB" w:rsidP="00BF1B15">
            <w:pPr>
              <w:rPr>
                <w:rFonts w:ascii="Times New Roman" w:hAnsi="Times New Roman"/>
                <w:sz w:val="20"/>
                <w:szCs w:val="20"/>
              </w:rPr>
            </w:pPr>
            <w:r w:rsidRPr="00D60ED3">
              <w:rPr>
                <w:rFonts w:ascii="Times New Roman" w:hAnsi="Times New Roman"/>
                <w:b/>
                <w:bCs/>
                <w:sz w:val="20"/>
                <w:szCs w:val="20"/>
              </w:rPr>
              <w:t>Fostering Emergent Literacy</w:t>
            </w:r>
          </w:p>
          <w:p w14:paraId="6D87E49D"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Oral Language Development, CAP, Letter Recognition, Phonological Awareness and Phonemic Awareness; Assessments)</w:t>
            </w:r>
          </w:p>
        </w:tc>
        <w:tc>
          <w:tcPr>
            <w:tcW w:w="3117" w:type="dxa"/>
          </w:tcPr>
          <w:p w14:paraId="115A4AE8"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 xml:space="preserve">On Reading </w:t>
            </w:r>
            <w:r w:rsidRPr="00D60ED3">
              <w:rPr>
                <w:rFonts w:ascii="Times New Roman" w:hAnsi="Times New Roman"/>
                <w:sz w:val="20"/>
                <w:szCs w:val="20"/>
              </w:rPr>
              <w:t>(Ch 2, 3)</w:t>
            </w:r>
          </w:p>
          <w:p w14:paraId="4FF86119" w14:textId="77777777" w:rsidR="00E462CB" w:rsidRPr="00D60ED3" w:rsidRDefault="00E462CB" w:rsidP="00BF1B15">
            <w:pPr>
              <w:rPr>
                <w:rFonts w:ascii="Times New Roman" w:hAnsi="Times New Roman"/>
                <w:sz w:val="20"/>
                <w:szCs w:val="20"/>
              </w:rPr>
            </w:pPr>
          </w:p>
          <w:p w14:paraId="06B1EC7A"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Planting the Seeds of Reading Comprehension: Teaching the Foundations of Reading</w:t>
            </w:r>
            <w:r w:rsidRPr="00D60ED3">
              <w:rPr>
                <w:rFonts w:ascii="Times New Roman" w:hAnsi="Times New Roman"/>
                <w:sz w:val="20"/>
                <w:szCs w:val="20"/>
              </w:rPr>
              <w:t xml:space="preserve"> (pp 3-5; 10-13)</w:t>
            </w:r>
          </w:p>
          <w:p w14:paraId="72C9C97A" w14:textId="77777777" w:rsidR="00E462CB" w:rsidRPr="00D60ED3" w:rsidRDefault="00E462CB" w:rsidP="00BF1B15">
            <w:pPr>
              <w:rPr>
                <w:rFonts w:ascii="Times New Roman" w:hAnsi="Times New Roman"/>
                <w:sz w:val="20"/>
                <w:szCs w:val="20"/>
              </w:rPr>
            </w:pPr>
          </w:p>
          <w:p w14:paraId="42434043"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How Listening Comprehension Informs Instruction</w:t>
            </w:r>
            <w:r w:rsidRPr="00D60ED3">
              <w:rPr>
                <w:rFonts w:ascii="Times New Roman" w:hAnsi="Times New Roman"/>
                <w:sz w:val="20"/>
                <w:szCs w:val="20"/>
              </w:rPr>
              <w:t xml:space="preserve"> (Article from International Dyslexia Association)</w:t>
            </w:r>
          </w:p>
          <w:p w14:paraId="29051665" w14:textId="77777777" w:rsidR="00E462CB" w:rsidRPr="00D60ED3" w:rsidRDefault="00E462CB" w:rsidP="00BF1B15">
            <w:pPr>
              <w:rPr>
                <w:rFonts w:ascii="Times New Roman" w:hAnsi="Times New Roman"/>
                <w:sz w:val="20"/>
                <w:szCs w:val="20"/>
              </w:rPr>
            </w:pPr>
          </w:p>
          <w:p w14:paraId="4338E22E" w14:textId="77777777" w:rsidR="00E462CB" w:rsidRPr="00D60ED3" w:rsidRDefault="00E462CB" w:rsidP="00BF1B15">
            <w:pPr>
              <w:rPr>
                <w:rFonts w:ascii="Times New Roman" w:hAnsi="Times New Roman"/>
                <w:sz w:val="20"/>
                <w:szCs w:val="20"/>
              </w:rPr>
            </w:pPr>
          </w:p>
          <w:p w14:paraId="7849CF1B"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 xml:space="preserve">Combining Phonological Awareness and Word Recognition Instruction </w:t>
            </w:r>
            <w:r w:rsidRPr="00D60ED3">
              <w:rPr>
                <w:rFonts w:ascii="Times New Roman" w:hAnsi="Times New Roman"/>
                <w:sz w:val="20"/>
                <w:szCs w:val="20"/>
              </w:rPr>
              <w:t>(Article from International Dyslexia Association)</w:t>
            </w:r>
          </w:p>
          <w:p w14:paraId="429B3B31" w14:textId="77777777" w:rsidR="00E462CB" w:rsidRPr="00D60ED3" w:rsidRDefault="00E462CB" w:rsidP="00BF1B15">
            <w:pPr>
              <w:rPr>
                <w:rFonts w:ascii="Times New Roman" w:hAnsi="Times New Roman"/>
                <w:sz w:val="20"/>
                <w:szCs w:val="20"/>
              </w:rPr>
            </w:pPr>
          </w:p>
          <w:p w14:paraId="583A8E5B"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Phonemic Awareness and Phonics Instruction Section I and Section II Assessments of Phonemic Awareness pp 1-15</w:t>
            </w:r>
            <w:r w:rsidRPr="00D60ED3">
              <w:rPr>
                <w:rFonts w:ascii="Times New Roman" w:hAnsi="Times New Roman"/>
                <w:sz w:val="20"/>
                <w:szCs w:val="20"/>
              </w:rPr>
              <w:t xml:space="preserve"> (Source can be found on class Moodle page)</w:t>
            </w:r>
          </w:p>
          <w:p w14:paraId="597424CE" w14:textId="77777777" w:rsidR="00E462CB" w:rsidRPr="00D60ED3" w:rsidRDefault="00E462CB" w:rsidP="00BF1B15">
            <w:pPr>
              <w:rPr>
                <w:rFonts w:ascii="Times New Roman" w:hAnsi="Times New Roman"/>
                <w:sz w:val="20"/>
                <w:szCs w:val="20"/>
              </w:rPr>
            </w:pPr>
          </w:p>
          <w:p w14:paraId="57B4D451" w14:textId="1633BBDD" w:rsidR="00E462CB" w:rsidRPr="00D60ED3" w:rsidRDefault="00E462CB" w:rsidP="00BF1B15">
            <w:pPr>
              <w:rPr>
                <w:rFonts w:ascii="Times New Roman" w:hAnsi="Times New Roman"/>
                <w:sz w:val="20"/>
                <w:szCs w:val="20"/>
              </w:rPr>
            </w:pPr>
            <w:r w:rsidRPr="00E462CB">
              <w:rPr>
                <w:rFonts w:ascii="Times New Roman" w:hAnsi="Times New Roman"/>
                <w:i/>
                <w:iCs/>
                <w:sz w:val="20"/>
                <w:szCs w:val="20"/>
              </w:rPr>
              <w:t>Handwriting in early childhood education: Current research and future implications</w:t>
            </w:r>
            <w:r>
              <w:rPr>
                <w:rFonts w:ascii="Times New Roman" w:hAnsi="Times New Roman"/>
                <w:sz w:val="20"/>
                <w:szCs w:val="20"/>
              </w:rPr>
              <w:t xml:space="preserve"> (Article from Journal of Early Childhood Literacy)</w:t>
            </w:r>
          </w:p>
          <w:p w14:paraId="4F420D54" w14:textId="77777777" w:rsidR="00E462CB" w:rsidRPr="00D60ED3" w:rsidRDefault="00E462CB" w:rsidP="00BF1B15">
            <w:pPr>
              <w:rPr>
                <w:rFonts w:ascii="Times New Roman" w:hAnsi="Times New Roman"/>
                <w:sz w:val="20"/>
                <w:szCs w:val="20"/>
              </w:rPr>
            </w:pPr>
          </w:p>
          <w:p w14:paraId="34062A8E"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 xml:space="preserve">Overview of Assessments-CAP (Marie Clay, Letter Recognition (DIBELS, Marie Clay, Phonemic Awareness (DIBELS, Marie, Clay, </w:t>
            </w:r>
            <w:proofErr w:type="spellStart"/>
            <w:r w:rsidRPr="00D60ED3">
              <w:rPr>
                <w:rFonts w:ascii="Times New Roman" w:hAnsi="Times New Roman"/>
                <w:sz w:val="20"/>
                <w:szCs w:val="20"/>
              </w:rPr>
              <w:t>Yopp</w:t>
            </w:r>
            <w:proofErr w:type="spellEnd"/>
            <w:r w:rsidRPr="00D60ED3">
              <w:rPr>
                <w:rFonts w:ascii="Times New Roman" w:hAnsi="Times New Roman"/>
                <w:sz w:val="20"/>
                <w:szCs w:val="20"/>
              </w:rPr>
              <w:t>-Singer, K-2 Phonemic Awareness Assessments); These assessments can be found on class Moodle page)</w:t>
            </w:r>
          </w:p>
          <w:p w14:paraId="6B9B57A9" w14:textId="77777777" w:rsidR="00E462CB" w:rsidRPr="00D60ED3" w:rsidRDefault="00E462CB" w:rsidP="00BF1B15">
            <w:pPr>
              <w:rPr>
                <w:rFonts w:ascii="Times New Roman" w:hAnsi="Times New Roman"/>
                <w:sz w:val="20"/>
                <w:szCs w:val="20"/>
              </w:rPr>
            </w:pPr>
          </w:p>
          <w:p w14:paraId="417ED293"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 Songbook/Poetry Assignment Due Week #5</w:t>
            </w:r>
          </w:p>
          <w:p w14:paraId="396125B3" w14:textId="77777777" w:rsidR="00E462CB" w:rsidRPr="00D60ED3" w:rsidRDefault="00E462CB" w:rsidP="00BF1B15">
            <w:pPr>
              <w:rPr>
                <w:rFonts w:ascii="Times New Roman" w:hAnsi="Times New Roman"/>
                <w:sz w:val="20"/>
                <w:szCs w:val="20"/>
              </w:rPr>
            </w:pPr>
          </w:p>
          <w:p w14:paraId="5EF004C4"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**Begin Assessment Profile with Identified Intervention Student During Friday lab time</w:t>
            </w:r>
          </w:p>
        </w:tc>
      </w:tr>
      <w:tr w:rsidR="00E462CB" w:rsidRPr="00D60ED3" w14:paraId="2F0A32F9" w14:textId="77777777" w:rsidTr="00BF1B15">
        <w:tc>
          <w:tcPr>
            <w:tcW w:w="3116" w:type="dxa"/>
          </w:tcPr>
          <w:p w14:paraId="76E654CE" w14:textId="7D694880" w:rsidR="00E462CB" w:rsidRPr="00D60ED3" w:rsidRDefault="00E462CB" w:rsidP="00BF1B15">
            <w:pPr>
              <w:rPr>
                <w:rFonts w:ascii="Times New Roman" w:hAnsi="Times New Roman"/>
                <w:sz w:val="20"/>
                <w:szCs w:val="20"/>
              </w:rPr>
            </w:pPr>
            <w:r w:rsidRPr="00D60ED3">
              <w:rPr>
                <w:rFonts w:ascii="Times New Roman" w:hAnsi="Times New Roman"/>
                <w:sz w:val="20"/>
                <w:szCs w:val="20"/>
              </w:rPr>
              <w:t xml:space="preserve">Week </w:t>
            </w:r>
            <w:r w:rsidR="00C27D8F">
              <w:rPr>
                <w:rFonts w:ascii="Times New Roman" w:hAnsi="Times New Roman"/>
                <w:sz w:val="20"/>
                <w:szCs w:val="20"/>
              </w:rPr>
              <w:t>#7 and #8</w:t>
            </w:r>
          </w:p>
        </w:tc>
        <w:tc>
          <w:tcPr>
            <w:tcW w:w="3117" w:type="dxa"/>
          </w:tcPr>
          <w:p w14:paraId="7D504D02" w14:textId="77777777" w:rsidR="00E462CB" w:rsidRPr="00D60ED3" w:rsidRDefault="00E462CB" w:rsidP="00BF1B15">
            <w:pPr>
              <w:rPr>
                <w:rFonts w:ascii="Times New Roman" w:hAnsi="Times New Roman"/>
                <w:sz w:val="20"/>
                <w:szCs w:val="20"/>
              </w:rPr>
            </w:pPr>
            <w:r w:rsidRPr="00D60ED3">
              <w:rPr>
                <w:rFonts w:ascii="Times New Roman" w:hAnsi="Times New Roman"/>
                <w:b/>
                <w:bCs/>
                <w:sz w:val="20"/>
                <w:szCs w:val="20"/>
              </w:rPr>
              <w:t>Foundations of Reading</w:t>
            </w:r>
            <w:r w:rsidRPr="00D60ED3">
              <w:rPr>
                <w:rFonts w:ascii="Times New Roman" w:hAnsi="Times New Roman"/>
                <w:sz w:val="20"/>
                <w:szCs w:val="20"/>
              </w:rPr>
              <w:t xml:space="preserve"> (Alphabetic Principle, Phonics, High Frequency Sight Words; Texts that support Beginning </w:t>
            </w:r>
            <w:r w:rsidRPr="00D60ED3">
              <w:rPr>
                <w:rFonts w:ascii="Times New Roman" w:hAnsi="Times New Roman"/>
                <w:sz w:val="20"/>
                <w:szCs w:val="20"/>
              </w:rPr>
              <w:lastRenderedPageBreak/>
              <w:t>Readers; Decoding Strategies Assessments; Running Records)</w:t>
            </w:r>
          </w:p>
        </w:tc>
        <w:tc>
          <w:tcPr>
            <w:tcW w:w="3117" w:type="dxa"/>
          </w:tcPr>
          <w:p w14:paraId="0CA72E68"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lastRenderedPageBreak/>
              <w:t>On Reading</w:t>
            </w:r>
            <w:r w:rsidRPr="00D60ED3">
              <w:rPr>
                <w:rFonts w:ascii="Times New Roman" w:hAnsi="Times New Roman"/>
                <w:sz w:val="20"/>
                <w:szCs w:val="20"/>
              </w:rPr>
              <w:t xml:space="preserve"> (Ch 4-5)</w:t>
            </w:r>
          </w:p>
          <w:p w14:paraId="04ABF5D2" w14:textId="77777777" w:rsidR="00E462CB" w:rsidRPr="00D60ED3" w:rsidRDefault="00E462CB" w:rsidP="00BF1B15">
            <w:pPr>
              <w:rPr>
                <w:rFonts w:ascii="Times New Roman" w:hAnsi="Times New Roman"/>
                <w:i/>
                <w:iCs/>
                <w:sz w:val="20"/>
                <w:szCs w:val="20"/>
              </w:rPr>
            </w:pPr>
          </w:p>
          <w:p w14:paraId="540228F1"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lastRenderedPageBreak/>
              <w:t xml:space="preserve">As Easy as ABC? Teaching and Learning About Letters in Early Literacy </w:t>
            </w:r>
            <w:r w:rsidRPr="00D60ED3">
              <w:rPr>
                <w:rFonts w:ascii="Times New Roman" w:hAnsi="Times New Roman"/>
                <w:sz w:val="20"/>
                <w:szCs w:val="20"/>
              </w:rPr>
              <w:t>(Article from The Reading Teacher)</w:t>
            </w:r>
          </w:p>
          <w:p w14:paraId="71E99378" w14:textId="77777777" w:rsidR="00E462CB" w:rsidRPr="00D60ED3" w:rsidRDefault="00E462CB" w:rsidP="00BF1B15">
            <w:pPr>
              <w:rPr>
                <w:rFonts w:ascii="Times New Roman" w:hAnsi="Times New Roman"/>
                <w:sz w:val="20"/>
                <w:szCs w:val="20"/>
              </w:rPr>
            </w:pPr>
          </w:p>
          <w:p w14:paraId="28CB4E58" w14:textId="386C75B2"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Planting the Seeds of Reading Comprehension: Teaching the Foundations of Reading</w:t>
            </w:r>
            <w:r w:rsidRPr="00D60ED3">
              <w:rPr>
                <w:rFonts w:ascii="Times New Roman" w:hAnsi="Times New Roman"/>
                <w:sz w:val="20"/>
                <w:szCs w:val="20"/>
              </w:rPr>
              <w:t xml:space="preserve"> (pp 6-9)</w:t>
            </w:r>
            <w:r w:rsidR="00AC0160">
              <w:rPr>
                <w:rFonts w:ascii="Times New Roman" w:hAnsi="Times New Roman"/>
                <w:sz w:val="20"/>
                <w:szCs w:val="20"/>
              </w:rPr>
              <w:t xml:space="preserve"> (</w:t>
            </w:r>
            <w:r w:rsidR="00AC0160" w:rsidRPr="00D60ED3">
              <w:rPr>
                <w:rFonts w:ascii="Times New Roman" w:hAnsi="Times New Roman"/>
                <w:sz w:val="20"/>
                <w:szCs w:val="20"/>
              </w:rPr>
              <w:t>This source can be found on the class Moodle page)</w:t>
            </w:r>
          </w:p>
          <w:p w14:paraId="1A89413D" w14:textId="77777777" w:rsidR="00E462CB" w:rsidRPr="00D60ED3" w:rsidRDefault="00E462CB" w:rsidP="00BF1B15">
            <w:pPr>
              <w:rPr>
                <w:rFonts w:ascii="Times New Roman" w:hAnsi="Times New Roman"/>
                <w:sz w:val="20"/>
                <w:szCs w:val="20"/>
              </w:rPr>
            </w:pPr>
          </w:p>
          <w:p w14:paraId="1E988EA3"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 xml:space="preserve">Phonemic Awareness and Phonics Instruction Section III: Phonics Instruction and Decodable </w:t>
            </w:r>
            <w:r w:rsidRPr="00D60ED3">
              <w:rPr>
                <w:rFonts w:ascii="Times New Roman" w:hAnsi="Times New Roman"/>
                <w:sz w:val="20"/>
                <w:szCs w:val="20"/>
              </w:rPr>
              <w:t>(Text pp 17-36-This source can be found on the class Moodle page)</w:t>
            </w:r>
          </w:p>
          <w:p w14:paraId="5DA4D602" w14:textId="77777777" w:rsidR="00E462CB" w:rsidRPr="00D60ED3" w:rsidRDefault="00E462CB" w:rsidP="00BF1B15">
            <w:pPr>
              <w:rPr>
                <w:rFonts w:ascii="Times New Roman" w:hAnsi="Times New Roman"/>
                <w:sz w:val="20"/>
                <w:szCs w:val="20"/>
              </w:rPr>
            </w:pPr>
          </w:p>
          <w:p w14:paraId="17B2FFEB"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Reconceptualizing Sight Words: Building an Early Reading Vocabulary</w:t>
            </w:r>
            <w:r w:rsidRPr="00D60ED3">
              <w:rPr>
                <w:rFonts w:ascii="Times New Roman" w:hAnsi="Times New Roman"/>
                <w:sz w:val="20"/>
                <w:szCs w:val="20"/>
              </w:rPr>
              <w:t xml:space="preserve"> (Article from The Reading Teacher)</w:t>
            </w:r>
          </w:p>
          <w:p w14:paraId="49109125" w14:textId="77777777" w:rsidR="00E462CB" w:rsidRPr="00D60ED3" w:rsidRDefault="00E462CB" w:rsidP="00BF1B15">
            <w:pPr>
              <w:rPr>
                <w:rFonts w:ascii="Times New Roman" w:hAnsi="Times New Roman"/>
                <w:sz w:val="20"/>
                <w:szCs w:val="20"/>
              </w:rPr>
            </w:pPr>
          </w:p>
          <w:p w14:paraId="1B9D09D1" w14:textId="01A9BCED" w:rsidR="00E462CB" w:rsidRPr="00AC0160" w:rsidRDefault="00E462CB" w:rsidP="00BF1B15">
            <w:pPr>
              <w:rPr>
                <w:rFonts w:ascii="Times New Roman" w:hAnsi="Times New Roman"/>
                <w:sz w:val="20"/>
                <w:szCs w:val="20"/>
              </w:rPr>
            </w:pPr>
            <w:r w:rsidRPr="00D60ED3">
              <w:rPr>
                <w:rFonts w:ascii="Times New Roman" w:hAnsi="Times New Roman"/>
                <w:i/>
                <w:iCs/>
                <w:sz w:val="20"/>
                <w:szCs w:val="20"/>
              </w:rPr>
              <w:t>Whole to Part Phonics, Pt 1 How Phonics Works in English</w:t>
            </w:r>
            <w:r w:rsidR="00AC0160">
              <w:rPr>
                <w:rFonts w:ascii="Times New Roman" w:hAnsi="Times New Roman"/>
                <w:i/>
                <w:iCs/>
                <w:sz w:val="20"/>
                <w:szCs w:val="20"/>
              </w:rPr>
              <w:t xml:space="preserve"> </w:t>
            </w:r>
          </w:p>
          <w:p w14:paraId="728E5470" w14:textId="77777777" w:rsidR="00E462CB" w:rsidRPr="00D60ED3" w:rsidRDefault="00E462CB" w:rsidP="00BF1B15">
            <w:pPr>
              <w:rPr>
                <w:rFonts w:ascii="Times New Roman" w:hAnsi="Times New Roman"/>
                <w:i/>
                <w:iCs/>
                <w:sz w:val="20"/>
                <w:szCs w:val="20"/>
              </w:rPr>
            </w:pPr>
          </w:p>
          <w:p w14:paraId="594A51C2" w14:textId="5247B8D5" w:rsidR="00E462CB" w:rsidRDefault="00E462CB" w:rsidP="00BF1B15">
            <w:pPr>
              <w:rPr>
                <w:rFonts w:ascii="Times New Roman" w:hAnsi="Times New Roman"/>
                <w:sz w:val="20"/>
                <w:szCs w:val="20"/>
              </w:rPr>
            </w:pPr>
            <w:r w:rsidRPr="00D60ED3">
              <w:rPr>
                <w:rFonts w:ascii="Times New Roman" w:hAnsi="Times New Roman"/>
                <w:i/>
                <w:iCs/>
                <w:sz w:val="20"/>
                <w:szCs w:val="20"/>
              </w:rPr>
              <w:t xml:space="preserve">Running Records </w:t>
            </w:r>
            <w:r w:rsidRPr="00D60ED3">
              <w:rPr>
                <w:rFonts w:ascii="Times New Roman" w:hAnsi="Times New Roman"/>
                <w:sz w:val="20"/>
                <w:szCs w:val="20"/>
              </w:rPr>
              <w:t>Revisited</w:t>
            </w:r>
            <w:r w:rsidRPr="00D60ED3">
              <w:rPr>
                <w:rFonts w:ascii="Times New Roman" w:hAnsi="Times New Roman"/>
                <w:i/>
                <w:iCs/>
                <w:sz w:val="20"/>
                <w:szCs w:val="20"/>
              </w:rPr>
              <w:t xml:space="preserve">: A Tool for Efficiency and Focus </w:t>
            </w:r>
            <w:r w:rsidRPr="00D60ED3">
              <w:rPr>
                <w:rFonts w:ascii="Times New Roman" w:hAnsi="Times New Roman"/>
                <w:sz w:val="20"/>
                <w:szCs w:val="20"/>
              </w:rPr>
              <w:t>(Article from The Reading Teacher)</w:t>
            </w:r>
          </w:p>
          <w:p w14:paraId="248AA9CF" w14:textId="76A12949" w:rsidR="00AC0160" w:rsidRDefault="00AC0160" w:rsidP="00BF1B15">
            <w:pPr>
              <w:rPr>
                <w:rFonts w:ascii="Times New Roman" w:hAnsi="Times New Roman"/>
                <w:sz w:val="20"/>
                <w:szCs w:val="20"/>
              </w:rPr>
            </w:pPr>
          </w:p>
          <w:p w14:paraId="1FB9D37A" w14:textId="0BA2EDF2" w:rsidR="00AC0160" w:rsidRPr="00AC0160" w:rsidRDefault="00AC0160" w:rsidP="00BF1B15">
            <w:pPr>
              <w:rPr>
                <w:rFonts w:ascii="Times New Roman" w:hAnsi="Times New Roman"/>
                <w:sz w:val="20"/>
                <w:szCs w:val="20"/>
              </w:rPr>
            </w:pPr>
            <w:r w:rsidRPr="00AC0160">
              <w:rPr>
                <w:rFonts w:ascii="Times New Roman" w:hAnsi="Times New Roman"/>
                <w:i/>
                <w:iCs/>
                <w:sz w:val="20"/>
                <w:szCs w:val="20"/>
              </w:rPr>
              <w:t>A Second Lens on Formative Reading Assessment with Multilingual Students</w:t>
            </w:r>
            <w:r>
              <w:rPr>
                <w:rFonts w:ascii="Times New Roman" w:hAnsi="Times New Roman"/>
                <w:sz w:val="20"/>
                <w:szCs w:val="20"/>
              </w:rPr>
              <w:t>-(Article from The Reading Teacher)</w:t>
            </w:r>
          </w:p>
          <w:p w14:paraId="132F7019" w14:textId="77777777" w:rsidR="00E462CB" w:rsidRPr="00D60ED3" w:rsidRDefault="00E462CB" w:rsidP="00BF1B15">
            <w:pPr>
              <w:rPr>
                <w:rFonts w:ascii="Times New Roman" w:hAnsi="Times New Roman"/>
                <w:sz w:val="20"/>
                <w:szCs w:val="20"/>
              </w:rPr>
            </w:pPr>
          </w:p>
          <w:p w14:paraId="1DEC22C9"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 xml:space="preserve">Scaffolding Self-Correction During Oral Reading </w:t>
            </w:r>
            <w:r w:rsidRPr="00D60ED3">
              <w:rPr>
                <w:rFonts w:ascii="Times New Roman" w:hAnsi="Times New Roman"/>
                <w:sz w:val="20"/>
                <w:szCs w:val="20"/>
              </w:rPr>
              <w:t>(Article from the Reading Teacher)</w:t>
            </w:r>
          </w:p>
          <w:p w14:paraId="06FF393D" w14:textId="77777777" w:rsidR="00E462CB" w:rsidRPr="00D60ED3" w:rsidRDefault="00E462CB" w:rsidP="00BF1B15">
            <w:pPr>
              <w:rPr>
                <w:rFonts w:ascii="Times New Roman" w:hAnsi="Times New Roman"/>
                <w:sz w:val="20"/>
                <w:szCs w:val="20"/>
              </w:rPr>
            </w:pPr>
          </w:p>
          <w:p w14:paraId="08437FD4"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 xml:space="preserve">Overview of Assessments- DIBELS (Letter Naming Fluency, Nonsense Word Fluency, Word Reading Fluency, Oral Reading Fluency) Running Records, Test of Phonetic Cue Reading, </w:t>
            </w:r>
            <w:proofErr w:type="spellStart"/>
            <w:r w:rsidRPr="00D60ED3">
              <w:rPr>
                <w:rFonts w:ascii="Times New Roman" w:hAnsi="Times New Roman"/>
                <w:sz w:val="20"/>
                <w:szCs w:val="20"/>
              </w:rPr>
              <w:t>PsuedoWord</w:t>
            </w:r>
            <w:proofErr w:type="spellEnd"/>
            <w:r w:rsidRPr="00D60ED3">
              <w:rPr>
                <w:rFonts w:ascii="Times New Roman" w:hAnsi="Times New Roman"/>
                <w:sz w:val="20"/>
                <w:szCs w:val="20"/>
              </w:rPr>
              <w:t xml:space="preserve"> Reading Test)</w:t>
            </w:r>
          </w:p>
          <w:p w14:paraId="208B9101" w14:textId="77777777" w:rsidR="00E462CB" w:rsidRPr="00D60ED3" w:rsidRDefault="00E462CB" w:rsidP="00BF1B15">
            <w:pPr>
              <w:rPr>
                <w:rFonts w:ascii="Times New Roman" w:hAnsi="Times New Roman"/>
                <w:sz w:val="20"/>
                <w:szCs w:val="20"/>
              </w:rPr>
            </w:pPr>
          </w:p>
          <w:p w14:paraId="2546948E"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**Continue Assessment Profile With Identified Intervention Student</w:t>
            </w:r>
          </w:p>
          <w:p w14:paraId="1FBDC01D" w14:textId="77777777" w:rsidR="00E462CB" w:rsidRPr="00D60ED3" w:rsidRDefault="00E462CB" w:rsidP="00BF1B15">
            <w:pPr>
              <w:rPr>
                <w:rFonts w:ascii="Times New Roman" w:hAnsi="Times New Roman"/>
                <w:sz w:val="20"/>
                <w:szCs w:val="20"/>
              </w:rPr>
            </w:pPr>
          </w:p>
          <w:p w14:paraId="4D7FD8AC"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w:t>
            </w:r>
            <w:r w:rsidRPr="00D60ED3">
              <w:rPr>
                <w:rFonts w:ascii="Times New Roman" w:hAnsi="Times New Roman"/>
                <w:sz w:val="20"/>
                <w:szCs w:val="20"/>
                <w:u w:val="single"/>
              </w:rPr>
              <w:t xml:space="preserve"> Information from Week #4 ,#5, #6 #7-Classroom Test</w:t>
            </w:r>
          </w:p>
          <w:p w14:paraId="3CA82AE8" w14:textId="77777777" w:rsidR="00E462CB" w:rsidRPr="00D60ED3" w:rsidRDefault="00E462CB" w:rsidP="00BF1B15">
            <w:pPr>
              <w:rPr>
                <w:rFonts w:ascii="Times New Roman" w:hAnsi="Times New Roman"/>
                <w:sz w:val="20"/>
                <w:szCs w:val="20"/>
              </w:rPr>
            </w:pPr>
          </w:p>
          <w:p w14:paraId="1A82D9C1"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**Environmental Print Cards Assignment Due Week #7</w:t>
            </w:r>
          </w:p>
          <w:p w14:paraId="28E881EE" w14:textId="77777777" w:rsidR="00E462CB" w:rsidRPr="00D60ED3" w:rsidRDefault="00E462CB" w:rsidP="00BF1B15">
            <w:pPr>
              <w:rPr>
                <w:rFonts w:ascii="Times New Roman" w:hAnsi="Times New Roman"/>
                <w:sz w:val="20"/>
                <w:szCs w:val="20"/>
              </w:rPr>
            </w:pPr>
          </w:p>
          <w:p w14:paraId="7ACD3F81"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***Emergent Literacy Lesson Plan to be Taught with Intervention Student Week #7</w:t>
            </w:r>
          </w:p>
        </w:tc>
      </w:tr>
      <w:tr w:rsidR="00E462CB" w:rsidRPr="00D60ED3" w14:paraId="28C7F73C" w14:textId="77777777" w:rsidTr="00BF1B15">
        <w:tc>
          <w:tcPr>
            <w:tcW w:w="3116" w:type="dxa"/>
          </w:tcPr>
          <w:p w14:paraId="35523EB8" w14:textId="32FB5AD1" w:rsidR="00E462CB" w:rsidRPr="00D60ED3" w:rsidRDefault="00C27D8F" w:rsidP="00BF1B15">
            <w:pPr>
              <w:rPr>
                <w:rFonts w:ascii="Times New Roman" w:hAnsi="Times New Roman"/>
                <w:sz w:val="20"/>
                <w:szCs w:val="20"/>
              </w:rPr>
            </w:pPr>
            <w:r>
              <w:rPr>
                <w:rFonts w:ascii="Times New Roman" w:hAnsi="Times New Roman"/>
                <w:sz w:val="20"/>
                <w:szCs w:val="20"/>
              </w:rPr>
              <w:lastRenderedPageBreak/>
              <w:t>Week # 9</w:t>
            </w:r>
            <w:r w:rsidR="00E462CB" w:rsidRPr="00D60ED3">
              <w:rPr>
                <w:rFonts w:ascii="Times New Roman" w:hAnsi="Times New Roman"/>
                <w:sz w:val="20"/>
                <w:szCs w:val="20"/>
              </w:rPr>
              <w:t xml:space="preserve"> </w:t>
            </w:r>
          </w:p>
        </w:tc>
        <w:tc>
          <w:tcPr>
            <w:tcW w:w="3117" w:type="dxa"/>
          </w:tcPr>
          <w:p w14:paraId="2F3CDE87" w14:textId="77777777" w:rsidR="00E462CB" w:rsidRPr="00D60ED3" w:rsidRDefault="00E462CB" w:rsidP="00BF1B15">
            <w:pPr>
              <w:rPr>
                <w:rFonts w:ascii="Times New Roman" w:hAnsi="Times New Roman"/>
                <w:b/>
                <w:bCs/>
                <w:sz w:val="20"/>
                <w:szCs w:val="20"/>
              </w:rPr>
            </w:pPr>
            <w:r w:rsidRPr="00D60ED3">
              <w:rPr>
                <w:rFonts w:ascii="Times New Roman" w:hAnsi="Times New Roman"/>
                <w:b/>
                <w:bCs/>
                <w:sz w:val="20"/>
                <w:szCs w:val="20"/>
              </w:rPr>
              <w:t xml:space="preserve">Foundations of Reading </w:t>
            </w:r>
          </w:p>
          <w:p w14:paraId="4D31B809"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Fluency (DIBELS, HFSW, Letters, Connected Text)</w:t>
            </w:r>
          </w:p>
        </w:tc>
        <w:tc>
          <w:tcPr>
            <w:tcW w:w="3117" w:type="dxa"/>
          </w:tcPr>
          <w:p w14:paraId="076E06B1" w14:textId="77777777" w:rsidR="00E462CB" w:rsidRPr="00D60ED3" w:rsidRDefault="00E462CB" w:rsidP="00BF1B15">
            <w:pPr>
              <w:rPr>
                <w:rFonts w:ascii="Times New Roman" w:hAnsi="Times New Roman"/>
                <w:i/>
                <w:iCs/>
                <w:sz w:val="20"/>
                <w:szCs w:val="20"/>
              </w:rPr>
            </w:pPr>
            <w:r w:rsidRPr="00D60ED3">
              <w:rPr>
                <w:rFonts w:ascii="Times New Roman" w:hAnsi="Times New Roman"/>
                <w:i/>
                <w:iCs/>
                <w:sz w:val="20"/>
                <w:szCs w:val="20"/>
              </w:rPr>
              <w:t>Whole to Part Phonics, Pt 2-Whole  Words in Context Whole to Part Phonics, Pt 3-Children with Learning Difficulties</w:t>
            </w:r>
          </w:p>
          <w:p w14:paraId="23036A7A" w14:textId="77777777" w:rsidR="00E462CB" w:rsidRPr="00D60ED3" w:rsidRDefault="00E462CB" w:rsidP="00BF1B15">
            <w:pPr>
              <w:rPr>
                <w:rFonts w:ascii="Times New Roman" w:hAnsi="Times New Roman"/>
                <w:i/>
                <w:iCs/>
                <w:sz w:val="20"/>
                <w:szCs w:val="20"/>
              </w:rPr>
            </w:pPr>
          </w:p>
          <w:p w14:paraId="55188A4F"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 xml:space="preserve">Phonemic Awareness and Phonics Instruction Section IV: Fluency </w:t>
            </w:r>
            <w:r w:rsidRPr="00D60ED3">
              <w:rPr>
                <w:rFonts w:ascii="Times New Roman" w:hAnsi="Times New Roman"/>
                <w:sz w:val="20"/>
                <w:szCs w:val="20"/>
              </w:rPr>
              <w:t>(Text pp 37-</w:t>
            </w:r>
            <w:r w:rsidRPr="00D60ED3">
              <w:rPr>
                <w:rFonts w:ascii="Times New Roman" w:hAnsi="Times New Roman"/>
                <w:sz w:val="20"/>
                <w:szCs w:val="20"/>
              </w:rPr>
              <w:lastRenderedPageBreak/>
              <w:t>40-This source can be found on the class Moodle page)</w:t>
            </w:r>
          </w:p>
          <w:p w14:paraId="297ED72F" w14:textId="77777777" w:rsidR="00E462CB" w:rsidRPr="00D60ED3" w:rsidRDefault="00E462CB" w:rsidP="00BF1B15">
            <w:pPr>
              <w:rPr>
                <w:rFonts w:ascii="Times New Roman" w:hAnsi="Times New Roman"/>
                <w:sz w:val="20"/>
                <w:szCs w:val="20"/>
              </w:rPr>
            </w:pPr>
          </w:p>
          <w:p w14:paraId="021201CA"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 xml:space="preserve">**Complete Assessment Profile with Identified Intervention Student </w:t>
            </w:r>
          </w:p>
          <w:p w14:paraId="07DB6273" w14:textId="77777777" w:rsidR="00E462CB" w:rsidRPr="00D60ED3" w:rsidRDefault="00E462CB" w:rsidP="00BF1B15">
            <w:pPr>
              <w:rPr>
                <w:rFonts w:ascii="Times New Roman" w:hAnsi="Times New Roman"/>
                <w:sz w:val="20"/>
                <w:szCs w:val="20"/>
              </w:rPr>
            </w:pPr>
          </w:p>
          <w:p w14:paraId="065C94E0" w14:textId="0717E21D" w:rsidR="00E462CB" w:rsidRPr="00D60ED3" w:rsidRDefault="00E462CB" w:rsidP="00BF1B15">
            <w:pPr>
              <w:rPr>
                <w:rFonts w:ascii="Times New Roman" w:hAnsi="Times New Roman"/>
                <w:sz w:val="20"/>
                <w:szCs w:val="20"/>
              </w:rPr>
            </w:pPr>
            <w:r w:rsidRPr="00D60ED3">
              <w:rPr>
                <w:rFonts w:ascii="Times New Roman" w:hAnsi="Times New Roman"/>
                <w:sz w:val="20"/>
                <w:szCs w:val="20"/>
              </w:rPr>
              <w:t xml:space="preserve">**Foundations of Reading Lesson Plan to </w:t>
            </w:r>
            <w:proofErr w:type="spellStart"/>
            <w:r w:rsidR="00AC0160">
              <w:rPr>
                <w:rFonts w:ascii="Times New Roman" w:hAnsi="Times New Roman"/>
                <w:sz w:val="20"/>
                <w:szCs w:val="20"/>
              </w:rPr>
              <w:t>be</w:t>
            </w:r>
            <w:r w:rsidRPr="00D60ED3">
              <w:rPr>
                <w:rFonts w:ascii="Times New Roman" w:hAnsi="Times New Roman"/>
                <w:sz w:val="20"/>
                <w:szCs w:val="20"/>
              </w:rPr>
              <w:t>Taught</w:t>
            </w:r>
            <w:proofErr w:type="spellEnd"/>
            <w:r w:rsidRPr="00D60ED3">
              <w:rPr>
                <w:rFonts w:ascii="Times New Roman" w:hAnsi="Times New Roman"/>
                <w:sz w:val="20"/>
                <w:szCs w:val="20"/>
              </w:rPr>
              <w:t xml:space="preserve"> with Intervention Student Week #8</w:t>
            </w:r>
          </w:p>
        </w:tc>
      </w:tr>
      <w:tr w:rsidR="00E462CB" w:rsidRPr="00D60ED3" w14:paraId="63CFD769" w14:textId="77777777" w:rsidTr="00BF1B15">
        <w:tc>
          <w:tcPr>
            <w:tcW w:w="3116" w:type="dxa"/>
          </w:tcPr>
          <w:p w14:paraId="1A648747" w14:textId="484D6D1E" w:rsidR="00E462CB" w:rsidRPr="00D60ED3" w:rsidRDefault="00C27D8F" w:rsidP="00BF1B15">
            <w:pPr>
              <w:rPr>
                <w:rFonts w:ascii="Times New Roman" w:hAnsi="Times New Roman"/>
                <w:sz w:val="20"/>
                <w:szCs w:val="20"/>
              </w:rPr>
            </w:pPr>
            <w:r>
              <w:rPr>
                <w:rFonts w:ascii="Times New Roman" w:hAnsi="Times New Roman"/>
                <w:sz w:val="20"/>
                <w:szCs w:val="20"/>
              </w:rPr>
              <w:lastRenderedPageBreak/>
              <w:t>Week #10 and #11</w:t>
            </w:r>
          </w:p>
          <w:p w14:paraId="1DA67082" w14:textId="77777777" w:rsidR="00E462CB" w:rsidRPr="00D60ED3" w:rsidRDefault="00E462CB" w:rsidP="00BF1B15">
            <w:pPr>
              <w:rPr>
                <w:rFonts w:ascii="Times New Roman" w:hAnsi="Times New Roman"/>
                <w:sz w:val="20"/>
                <w:szCs w:val="20"/>
              </w:rPr>
            </w:pPr>
          </w:p>
        </w:tc>
        <w:tc>
          <w:tcPr>
            <w:tcW w:w="3117" w:type="dxa"/>
          </w:tcPr>
          <w:p w14:paraId="1536EA2B" w14:textId="77777777" w:rsidR="00E462CB" w:rsidRPr="00D60ED3" w:rsidRDefault="00E462CB" w:rsidP="00BF1B15">
            <w:pPr>
              <w:rPr>
                <w:rFonts w:ascii="Times New Roman" w:hAnsi="Times New Roman"/>
                <w:b/>
                <w:bCs/>
                <w:sz w:val="20"/>
                <w:szCs w:val="20"/>
              </w:rPr>
            </w:pPr>
            <w:r w:rsidRPr="00D60ED3">
              <w:rPr>
                <w:rFonts w:ascii="Times New Roman" w:hAnsi="Times New Roman"/>
                <w:b/>
                <w:bCs/>
                <w:sz w:val="20"/>
                <w:szCs w:val="20"/>
              </w:rPr>
              <w:t>Vocabulary</w:t>
            </w:r>
          </w:p>
          <w:p w14:paraId="76C23D46"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 xml:space="preserve">Spelling; Word Morphology </w:t>
            </w:r>
          </w:p>
        </w:tc>
        <w:tc>
          <w:tcPr>
            <w:tcW w:w="3117" w:type="dxa"/>
          </w:tcPr>
          <w:p w14:paraId="14B5957A"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Re-envisioning Spelling Instruction: Developmental Word Study Nonnegotiable</w:t>
            </w:r>
            <w:r w:rsidRPr="00D60ED3">
              <w:rPr>
                <w:rFonts w:ascii="Times New Roman" w:hAnsi="Times New Roman"/>
                <w:sz w:val="20"/>
                <w:szCs w:val="20"/>
              </w:rPr>
              <w:t xml:space="preserve"> (Article from The Reading Teacher)</w:t>
            </w:r>
          </w:p>
          <w:p w14:paraId="1534244B" w14:textId="77777777" w:rsidR="00E462CB" w:rsidRPr="00D60ED3" w:rsidRDefault="00E462CB" w:rsidP="00BF1B15">
            <w:pPr>
              <w:rPr>
                <w:rFonts w:ascii="Times New Roman" w:hAnsi="Times New Roman"/>
                <w:sz w:val="20"/>
                <w:szCs w:val="20"/>
              </w:rPr>
            </w:pPr>
          </w:p>
          <w:p w14:paraId="0C6102DA"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 xml:space="preserve">Next Generation Spelling for Students with Learning Disabilities: Translating Research into Practice </w:t>
            </w:r>
            <w:r w:rsidRPr="00D60ED3">
              <w:rPr>
                <w:rFonts w:ascii="Times New Roman" w:hAnsi="Times New Roman"/>
                <w:sz w:val="20"/>
                <w:szCs w:val="20"/>
              </w:rPr>
              <w:t>(Article from The International Dyslexia Association)</w:t>
            </w:r>
          </w:p>
          <w:p w14:paraId="00B7221E" w14:textId="77777777" w:rsidR="00E462CB" w:rsidRPr="00D60ED3" w:rsidRDefault="00E462CB" w:rsidP="00BF1B15">
            <w:pPr>
              <w:rPr>
                <w:rFonts w:ascii="Times New Roman" w:hAnsi="Times New Roman"/>
                <w:sz w:val="20"/>
                <w:szCs w:val="20"/>
              </w:rPr>
            </w:pPr>
          </w:p>
          <w:p w14:paraId="0CA47FDD"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More Than Just Word of the Day: Vocabulary Apps for English Learners</w:t>
            </w:r>
            <w:r w:rsidRPr="00D60ED3">
              <w:rPr>
                <w:rFonts w:ascii="Times New Roman" w:hAnsi="Times New Roman"/>
                <w:sz w:val="20"/>
                <w:szCs w:val="20"/>
              </w:rPr>
              <w:t xml:space="preserve"> (Article from The Reading Teacher)</w:t>
            </w:r>
          </w:p>
          <w:p w14:paraId="1DCA0626" w14:textId="77777777" w:rsidR="00E462CB" w:rsidRPr="00D60ED3" w:rsidRDefault="00E462CB" w:rsidP="00BF1B15">
            <w:pPr>
              <w:rPr>
                <w:rFonts w:ascii="Times New Roman" w:hAnsi="Times New Roman"/>
                <w:sz w:val="20"/>
                <w:szCs w:val="20"/>
              </w:rPr>
            </w:pPr>
          </w:p>
          <w:p w14:paraId="6A5A9C02" w14:textId="77777777" w:rsidR="00E462CB" w:rsidRPr="00D60ED3" w:rsidRDefault="00E462CB" w:rsidP="00BF1B15">
            <w:pPr>
              <w:rPr>
                <w:rFonts w:ascii="Times New Roman" w:hAnsi="Times New Roman"/>
                <w:i/>
                <w:iCs/>
                <w:sz w:val="20"/>
                <w:szCs w:val="20"/>
              </w:rPr>
            </w:pPr>
            <w:r w:rsidRPr="00D60ED3">
              <w:rPr>
                <w:rFonts w:ascii="Times New Roman" w:hAnsi="Times New Roman"/>
                <w:i/>
                <w:iCs/>
                <w:sz w:val="20"/>
                <w:szCs w:val="20"/>
              </w:rPr>
              <w:t>Thinking About Words: First Graders’ Response to Morphological Instruction</w:t>
            </w:r>
          </w:p>
          <w:p w14:paraId="311FE3C3"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(Article from The Reading Teacher)</w:t>
            </w:r>
          </w:p>
          <w:p w14:paraId="2F7188B5" w14:textId="77777777" w:rsidR="00E462CB" w:rsidRPr="00D60ED3" w:rsidRDefault="00E462CB" w:rsidP="00BF1B15">
            <w:pPr>
              <w:rPr>
                <w:rFonts w:ascii="Times New Roman" w:hAnsi="Times New Roman"/>
                <w:sz w:val="20"/>
                <w:szCs w:val="20"/>
              </w:rPr>
            </w:pPr>
          </w:p>
          <w:p w14:paraId="31964B91"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Morphemes Matter: A Framework for Instruction</w:t>
            </w:r>
            <w:r w:rsidRPr="00D60ED3">
              <w:rPr>
                <w:rFonts w:ascii="Times New Roman" w:hAnsi="Times New Roman"/>
                <w:sz w:val="20"/>
                <w:szCs w:val="20"/>
              </w:rPr>
              <w:t xml:space="preserve">  (Article from The International Dyslexia Association)</w:t>
            </w:r>
          </w:p>
          <w:p w14:paraId="6DDDBBE9" w14:textId="77777777" w:rsidR="00E462CB" w:rsidRPr="00D60ED3" w:rsidRDefault="00E462CB" w:rsidP="00BF1B15">
            <w:pPr>
              <w:rPr>
                <w:rFonts w:ascii="Times New Roman" w:hAnsi="Times New Roman"/>
                <w:sz w:val="20"/>
                <w:szCs w:val="20"/>
              </w:rPr>
            </w:pPr>
          </w:p>
          <w:p w14:paraId="6E7EC95C"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Engaging Vocabulary Units: A Flexible Instructional Model</w:t>
            </w:r>
            <w:r w:rsidRPr="00D60ED3">
              <w:rPr>
                <w:rFonts w:ascii="Times New Roman" w:hAnsi="Times New Roman"/>
                <w:sz w:val="20"/>
                <w:szCs w:val="20"/>
              </w:rPr>
              <w:t xml:space="preserve"> (Article from The Reading Teacher)</w:t>
            </w:r>
          </w:p>
          <w:p w14:paraId="10FFC809" w14:textId="77777777" w:rsidR="00E462CB" w:rsidRPr="00D60ED3" w:rsidRDefault="00E462CB" w:rsidP="00BF1B15">
            <w:pPr>
              <w:rPr>
                <w:rFonts w:ascii="Times New Roman" w:hAnsi="Times New Roman"/>
                <w:sz w:val="20"/>
                <w:szCs w:val="20"/>
              </w:rPr>
            </w:pPr>
          </w:p>
          <w:p w14:paraId="3FA9AD41"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The Core Vocabulary: The Foundation of Proficient Comprehension</w:t>
            </w:r>
            <w:r w:rsidRPr="00D60ED3">
              <w:rPr>
                <w:rFonts w:ascii="Times New Roman" w:hAnsi="Times New Roman"/>
                <w:sz w:val="20"/>
                <w:szCs w:val="20"/>
              </w:rPr>
              <w:t xml:space="preserve"> (Article from The Reading Teacher)</w:t>
            </w:r>
          </w:p>
          <w:p w14:paraId="6B6861FD" w14:textId="77777777" w:rsidR="00E462CB" w:rsidRPr="00D60ED3" w:rsidRDefault="00E462CB" w:rsidP="00BF1B15">
            <w:pPr>
              <w:rPr>
                <w:rFonts w:ascii="Times New Roman" w:hAnsi="Times New Roman"/>
                <w:sz w:val="20"/>
                <w:szCs w:val="20"/>
              </w:rPr>
            </w:pPr>
          </w:p>
          <w:p w14:paraId="1E841CC6"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**Assessment Profile Due Week #9</w:t>
            </w:r>
          </w:p>
          <w:p w14:paraId="4D50A721"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**Vocabulary Lesson Plan to be Taught with Intervention Student Week #9</w:t>
            </w:r>
          </w:p>
          <w:p w14:paraId="2A28769B"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**Targeted Intervention Based on Assessment Profile Lesson to be Taught with Intervention Student Week #10</w:t>
            </w:r>
          </w:p>
          <w:p w14:paraId="6D5AD513" w14:textId="77777777" w:rsidR="00E462CB" w:rsidRPr="00D60ED3" w:rsidRDefault="00E462CB" w:rsidP="00BF1B15">
            <w:pPr>
              <w:rPr>
                <w:rFonts w:ascii="Times New Roman" w:hAnsi="Times New Roman"/>
                <w:sz w:val="20"/>
                <w:szCs w:val="20"/>
              </w:rPr>
            </w:pPr>
          </w:p>
          <w:p w14:paraId="50AD1FA7"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w:t>
            </w:r>
            <w:r w:rsidRPr="00D60ED3">
              <w:rPr>
                <w:rFonts w:ascii="Times New Roman" w:hAnsi="Times New Roman"/>
                <w:sz w:val="20"/>
                <w:szCs w:val="20"/>
                <w:u w:val="single"/>
              </w:rPr>
              <w:t xml:space="preserve"> Information from Week #8 ,#9, #10 Classroom Test</w:t>
            </w:r>
          </w:p>
          <w:p w14:paraId="1CA43D49" w14:textId="77777777" w:rsidR="00E462CB" w:rsidRPr="00D60ED3" w:rsidRDefault="00E462CB" w:rsidP="00BF1B15">
            <w:pPr>
              <w:rPr>
                <w:rFonts w:ascii="Times New Roman" w:hAnsi="Times New Roman"/>
                <w:sz w:val="20"/>
                <w:szCs w:val="20"/>
              </w:rPr>
            </w:pPr>
          </w:p>
        </w:tc>
      </w:tr>
      <w:tr w:rsidR="00E462CB" w:rsidRPr="00D60ED3" w14:paraId="7F0D8FB1" w14:textId="77777777" w:rsidTr="00BF1B15">
        <w:tc>
          <w:tcPr>
            <w:tcW w:w="3116" w:type="dxa"/>
          </w:tcPr>
          <w:p w14:paraId="3787B255" w14:textId="54EA207B" w:rsidR="00E462CB" w:rsidRPr="00D60ED3" w:rsidRDefault="00C27D8F" w:rsidP="00BF1B15">
            <w:pPr>
              <w:rPr>
                <w:rFonts w:ascii="Times New Roman" w:hAnsi="Times New Roman"/>
                <w:sz w:val="20"/>
                <w:szCs w:val="20"/>
              </w:rPr>
            </w:pPr>
            <w:r>
              <w:rPr>
                <w:rFonts w:ascii="Times New Roman" w:hAnsi="Times New Roman"/>
                <w:sz w:val="20"/>
                <w:szCs w:val="20"/>
              </w:rPr>
              <w:t>Week #12, #13, and #14</w:t>
            </w:r>
          </w:p>
        </w:tc>
        <w:tc>
          <w:tcPr>
            <w:tcW w:w="3117" w:type="dxa"/>
          </w:tcPr>
          <w:p w14:paraId="6BD142E3" w14:textId="77777777" w:rsidR="00E462CB" w:rsidRPr="00D60ED3" w:rsidRDefault="00E462CB" w:rsidP="00BF1B15">
            <w:pPr>
              <w:rPr>
                <w:rFonts w:ascii="Times New Roman" w:hAnsi="Times New Roman"/>
                <w:sz w:val="20"/>
                <w:szCs w:val="20"/>
              </w:rPr>
            </w:pPr>
            <w:r w:rsidRPr="00D60ED3">
              <w:rPr>
                <w:rFonts w:ascii="Times New Roman" w:hAnsi="Times New Roman"/>
                <w:b/>
                <w:bCs/>
                <w:sz w:val="20"/>
                <w:szCs w:val="20"/>
              </w:rPr>
              <w:t xml:space="preserve">Comprehension </w:t>
            </w:r>
            <w:r w:rsidRPr="00D60ED3">
              <w:rPr>
                <w:rFonts w:ascii="Times New Roman" w:hAnsi="Times New Roman"/>
                <w:sz w:val="20"/>
                <w:szCs w:val="20"/>
              </w:rPr>
              <w:t xml:space="preserve">of Literary and Informational Text </w:t>
            </w:r>
          </w:p>
        </w:tc>
        <w:tc>
          <w:tcPr>
            <w:tcW w:w="3117" w:type="dxa"/>
          </w:tcPr>
          <w:p w14:paraId="560000C4"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 xml:space="preserve">Reading with Meaning: Teaching Comprehension in the Primary Grades </w:t>
            </w:r>
            <w:r w:rsidRPr="00D60ED3">
              <w:rPr>
                <w:rFonts w:ascii="Times New Roman" w:hAnsi="Times New Roman"/>
                <w:sz w:val="20"/>
                <w:szCs w:val="20"/>
              </w:rPr>
              <w:t>(Specific pp will be assigned throughout Week #11, #12, and #13)</w:t>
            </w:r>
          </w:p>
          <w:p w14:paraId="592A343F" w14:textId="77777777" w:rsidR="00E462CB" w:rsidRPr="00D60ED3" w:rsidRDefault="00E462CB" w:rsidP="00BF1B15">
            <w:pPr>
              <w:rPr>
                <w:rFonts w:ascii="Times New Roman" w:hAnsi="Times New Roman"/>
                <w:sz w:val="20"/>
                <w:szCs w:val="20"/>
              </w:rPr>
            </w:pPr>
          </w:p>
          <w:p w14:paraId="432334F2"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Comprehension Beyond Words: Using Wordless Books with Emergent Readers</w:t>
            </w:r>
            <w:r w:rsidRPr="00D60ED3">
              <w:rPr>
                <w:rFonts w:ascii="Times New Roman" w:hAnsi="Times New Roman"/>
                <w:sz w:val="20"/>
                <w:szCs w:val="20"/>
              </w:rPr>
              <w:t xml:space="preserve"> (Article from The Reading Teacher)</w:t>
            </w:r>
          </w:p>
          <w:p w14:paraId="38B2FC82" w14:textId="77777777" w:rsidR="00E462CB" w:rsidRPr="00D60ED3" w:rsidRDefault="00E462CB" w:rsidP="00BF1B15">
            <w:pPr>
              <w:rPr>
                <w:rFonts w:ascii="Times New Roman" w:hAnsi="Times New Roman"/>
                <w:sz w:val="20"/>
                <w:szCs w:val="20"/>
              </w:rPr>
            </w:pPr>
          </w:p>
          <w:p w14:paraId="458DE3D7"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Reading Comprehension Development and Difficulties: An Overview</w:t>
            </w:r>
            <w:r w:rsidRPr="00D60ED3">
              <w:rPr>
                <w:rFonts w:ascii="Times New Roman" w:hAnsi="Times New Roman"/>
                <w:sz w:val="20"/>
                <w:szCs w:val="20"/>
              </w:rPr>
              <w:t xml:space="preserve"> (Article from The International Dyslexia Association)</w:t>
            </w:r>
          </w:p>
          <w:p w14:paraId="6F6A760F" w14:textId="77777777" w:rsidR="00E462CB" w:rsidRPr="00D60ED3" w:rsidRDefault="00E462CB" w:rsidP="00BF1B15">
            <w:pPr>
              <w:rPr>
                <w:rFonts w:ascii="Times New Roman" w:hAnsi="Times New Roman"/>
                <w:sz w:val="20"/>
                <w:szCs w:val="20"/>
              </w:rPr>
            </w:pPr>
          </w:p>
          <w:p w14:paraId="62401E2D" w14:textId="77777777" w:rsidR="00E462CB" w:rsidRPr="00D60ED3" w:rsidRDefault="00E462CB" w:rsidP="00BF1B15">
            <w:pPr>
              <w:rPr>
                <w:rFonts w:ascii="Times New Roman" w:hAnsi="Times New Roman"/>
                <w:sz w:val="20"/>
                <w:szCs w:val="20"/>
              </w:rPr>
            </w:pPr>
          </w:p>
          <w:p w14:paraId="50D28095"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 xml:space="preserve">Research-Based Methods of Reading Instruction for English Language Learners, Grades K-4 </w:t>
            </w:r>
            <w:r w:rsidRPr="00D60ED3">
              <w:rPr>
                <w:rFonts w:ascii="Times New Roman" w:hAnsi="Times New Roman"/>
                <w:sz w:val="20"/>
                <w:szCs w:val="20"/>
              </w:rPr>
              <w:t>(Article from ASCD-link is on Moodle)</w:t>
            </w:r>
          </w:p>
          <w:p w14:paraId="369BC4F9" w14:textId="77777777" w:rsidR="00E462CB" w:rsidRPr="00D60ED3" w:rsidRDefault="00E462CB" w:rsidP="00BF1B15">
            <w:pPr>
              <w:rPr>
                <w:rFonts w:ascii="Times New Roman" w:hAnsi="Times New Roman"/>
                <w:sz w:val="20"/>
                <w:szCs w:val="20"/>
              </w:rPr>
            </w:pPr>
          </w:p>
          <w:p w14:paraId="10E04D11"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 xml:space="preserve">**Comprehension Lesson Plans for Week #11, #12, and #13 to be planned and taught to Intervention Student </w:t>
            </w:r>
          </w:p>
          <w:p w14:paraId="07F93908" w14:textId="77777777" w:rsidR="00E462CB" w:rsidRPr="00D60ED3" w:rsidRDefault="00E462CB" w:rsidP="00BF1B15">
            <w:pPr>
              <w:rPr>
                <w:rFonts w:ascii="Times New Roman" w:hAnsi="Times New Roman"/>
                <w:sz w:val="20"/>
                <w:szCs w:val="20"/>
              </w:rPr>
            </w:pPr>
          </w:p>
        </w:tc>
      </w:tr>
      <w:tr w:rsidR="00E462CB" w:rsidRPr="00D60ED3" w14:paraId="5841F809" w14:textId="77777777" w:rsidTr="00BF1B15">
        <w:tc>
          <w:tcPr>
            <w:tcW w:w="3116" w:type="dxa"/>
          </w:tcPr>
          <w:p w14:paraId="464E6473" w14:textId="34ECF2DD" w:rsidR="00E462CB" w:rsidRPr="00D60ED3" w:rsidRDefault="00E462CB" w:rsidP="00C27D8F">
            <w:pPr>
              <w:rPr>
                <w:rFonts w:ascii="Times New Roman" w:hAnsi="Times New Roman"/>
                <w:sz w:val="20"/>
                <w:szCs w:val="20"/>
              </w:rPr>
            </w:pPr>
            <w:r w:rsidRPr="00D60ED3">
              <w:rPr>
                <w:rFonts w:ascii="Times New Roman" w:hAnsi="Times New Roman"/>
                <w:sz w:val="20"/>
                <w:szCs w:val="20"/>
              </w:rPr>
              <w:lastRenderedPageBreak/>
              <w:t xml:space="preserve">Week  </w:t>
            </w:r>
            <w:bookmarkStart w:id="2" w:name="_GoBack"/>
            <w:bookmarkEnd w:id="2"/>
            <w:r w:rsidRPr="00D60ED3">
              <w:rPr>
                <w:rFonts w:ascii="Times New Roman" w:hAnsi="Times New Roman"/>
                <w:sz w:val="20"/>
                <w:szCs w:val="20"/>
              </w:rPr>
              <w:t>#14 and #15</w:t>
            </w:r>
          </w:p>
        </w:tc>
        <w:tc>
          <w:tcPr>
            <w:tcW w:w="3117" w:type="dxa"/>
          </w:tcPr>
          <w:p w14:paraId="48706006" w14:textId="77777777" w:rsidR="00E462CB" w:rsidRPr="00D60ED3" w:rsidRDefault="00E462CB" w:rsidP="00BF1B15">
            <w:pPr>
              <w:rPr>
                <w:rFonts w:ascii="Times New Roman" w:hAnsi="Times New Roman"/>
                <w:b/>
                <w:bCs/>
                <w:sz w:val="20"/>
                <w:szCs w:val="20"/>
              </w:rPr>
            </w:pPr>
            <w:r w:rsidRPr="00D60ED3">
              <w:rPr>
                <w:rFonts w:ascii="Times New Roman" w:hAnsi="Times New Roman"/>
                <w:b/>
                <w:bCs/>
                <w:sz w:val="20"/>
                <w:szCs w:val="20"/>
              </w:rPr>
              <w:t xml:space="preserve">Writing </w:t>
            </w:r>
          </w:p>
          <w:p w14:paraId="1A20B4A0"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 xml:space="preserve">Reading-writing connections; (Encoding; application of phonics knowledge) </w:t>
            </w:r>
          </w:p>
        </w:tc>
        <w:tc>
          <w:tcPr>
            <w:tcW w:w="3117" w:type="dxa"/>
          </w:tcPr>
          <w:p w14:paraId="73BE2DEC"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On Reading</w:t>
            </w:r>
            <w:r w:rsidRPr="00D60ED3">
              <w:rPr>
                <w:rFonts w:ascii="Times New Roman" w:hAnsi="Times New Roman"/>
                <w:sz w:val="20"/>
                <w:szCs w:val="20"/>
              </w:rPr>
              <w:t xml:space="preserve"> (Ch 6-7)</w:t>
            </w:r>
          </w:p>
          <w:p w14:paraId="61F4A1BB" w14:textId="77777777" w:rsidR="00E462CB" w:rsidRPr="00D60ED3" w:rsidRDefault="00E462CB" w:rsidP="00BF1B15">
            <w:pPr>
              <w:rPr>
                <w:rFonts w:ascii="Times New Roman" w:hAnsi="Times New Roman"/>
                <w:sz w:val="20"/>
                <w:szCs w:val="20"/>
              </w:rPr>
            </w:pPr>
          </w:p>
          <w:p w14:paraId="00ED6B76" w14:textId="77777777" w:rsidR="00E462CB" w:rsidRPr="00D60ED3" w:rsidRDefault="00E462CB" w:rsidP="00BF1B15">
            <w:pPr>
              <w:rPr>
                <w:rFonts w:ascii="Times New Roman" w:hAnsi="Times New Roman"/>
                <w:sz w:val="20"/>
                <w:szCs w:val="20"/>
              </w:rPr>
            </w:pPr>
            <w:r w:rsidRPr="00D60ED3">
              <w:rPr>
                <w:rFonts w:ascii="Times New Roman" w:hAnsi="Times New Roman"/>
                <w:i/>
                <w:iCs/>
                <w:sz w:val="20"/>
                <w:szCs w:val="20"/>
              </w:rPr>
              <w:t>About the Author</w:t>
            </w:r>
            <w:r w:rsidRPr="00D60ED3">
              <w:rPr>
                <w:rFonts w:ascii="Times New Roman" w:hAnsi="Times New Roman"/>
                <w:sz w:val="20"/>
                <w:szCs w:val="20"/>
              </w:rPr>
              <w:t xml:space="preserve"> (Specific pp will be assigned throughout Week #13, #14, and #15)</w:t>
            </w:r>
          </w:p>
          <w:p w14:paraId="2F405041" w14:textId="77777777" w:rsidR="00E462CB" w:rsidRPr="00D60ED3" w:rsidRDefault="00E462CB" w:rsidP="00BF1B15">
            <w:pPr>
              <w:rPr>
                <w:rFonts w:ascii="Times New Roman" w:hAnsi="Times New Roman"/>
                <w:sz w:val="20"/>
                <w:szCs w:val="20"/>
              </w:rPr>
            </w:pPr>
          </w:p>
          <w:p w14:paraId="5153A4E8" w14:textId="77777777" w:rsidR="00E462CB" w:rsidRPr="00D60ED3" w:rsidRDefault="00E462CB" w:rsidP="00BF1B15">
            <w:pPr>
              <w:rPr>
                <w:rFonts w:ascii="Times New Roman" w:hAnsi="Times New Roman"/>
                <w:bCs/>
                <w:sz w:val="20"/>
                <w:szCs w:val="20"/>
              </w:rPr>
            </w:pPr>
            <w:r w:rsidRPr="00D60ED3">
              <w:rPr>
                <w:rFonts w:ascii="Times New Roman" w:hAnsi="Times New Roman"/>
                <w:bCs/>
                <w:i/>
                <w:iCs/>
                <w:sz w:val="20"/>
                <w:szCs w:val="20"/>
              </w:rPr>
              <w:t>Debugging the Writing Process: Lessons From a Comparison of Students’ Coding and Writing Practices</w:t>
            </w:r>
            <w:r w:rsidRPr="00D60ED3">
              <w:rPr>
                <w:rFonts w:ascii="Times New Roman" w:hAnsi="Times New Roman"/>
                <w:bCs/>
                <w:sz w:val="20"/>
                <w:szCs w:val="20"/>
              </w:rPr>
              <w:t xml:space="preserve"> (Article from the Reading Teacher)</w:t>
            </w:r>
          </w:p>
          <w:p w14:paraId="10EA2EB7" w14:textId="77777777" w:rsidR="00E462CB" w:rsidRPr="00D60ED3" w:rsidRDefault="00E462CB" w:rsidP="00BF1B15">
            <w:pPr>
              <w:rPr>
                <w:rFonts w:ascii="Times New Roman" w:hAnsi="Times New Roman"/>
                <w:bCs/>
                <w:sz w:val="20"/>
                <w:szCs w:val="20"/>
              </w:rPr>
            </w:pPr>
          </w:p>
          <w:p w14:paraId="030ED6C9" w14:textId="77777777" w:rsidR="00E462CB" w:rsidRPr="00D60ED3" w:rsidRDefault="00E462CB" w:rsidP="00BF1B15">
            <w:pPr>
              <w:rPr>
                <w:rFonts w:ascii="Times New Roman" w:hAnsi="Times New Roman"/>
                <w:bCs/>
                <w:sz w:val="20"/>
                <w:szCs w:val="20"/>
              </w:rPr>
            </w:pPr>
            <w:r w:rsidRPr="00D60ED3">
              <w:rPr>
                <w:rFonts w:ascii="Times New Roman" w:hAnsi="Times New Roman"/>
                <w:bCs/>
                <w:sz w:val="20"/>
                <w:szCs w:val="20"/>
              </w:rPr>
              <w:t>**Writing Lesson Plan for Week #13, #14</w:t>
            </w:r>
          </w:p>
          <w:p w14:paraId="6B528840" w14:textId="77777777" w:rsidR="00E462CB" w:rsidRPr="00D60ED3" w:rsidRDefault="00E462CB" w:rsidP="00BF1B15">
            <w:pPr>
              <w:rPr>
                <w:rFonts w:ascii="Times New Roman" w:hAnsi="Times New Roman"/>
                <w:bCs/>
                <w:sz w:val="20"/>
                <w:szCs w:val="20"/>
              </w:rPr>
            </w:pPr>
            <w:r w:rsidRPr="00D60ED3">
              <w:rPr>
                <w:rFonts w:ascii="Times New Roman" w:hAnsi="Times New Roman"/>
                <w:bCs/>
                <w:sz w:val="20"/>
                <w:szCs w:val="20"/>
              </w:rPr>
              <w:t>**Child Study Lesson Plans for Composition or Comprehension of Text; Video of Teaching and Written Narrative to be completed Week #14 and #15</w:t>
            </w:r>
          </w:p>
        </w:tc>
      </w:tr>
      <w:tr w:rsidR="00E462CB" w:rsidRPr="00D60ED3" w14:paraId="2C207D11" w14:textId="77777777" w:rsidTr="00BF1B15">
        <w:tc>
          <w:tcPr>
            <w:tcW w:w="3116" w:type="dxa"/>
          </w:tcPr>
          <w:p w14:paraId="75D55AB1" w14:textId="77777777" w:rsidR="00E462CB" w:rsidRPr="00D60ED3" w:rsidRDefault="00E462CB" w:rsidP="00BF1B15">
            <w:pPr>
              <w:rPr>
                <w:rFonts w:ascii="Times New Roman" w:hAnsi="Times New Roman"/>
                <w:sz w:val="20"/>
                <w:szCs w:val="20"/>
              </w:rPr>
            </w:pPr>
            <w:r w:rsidRPr="00D60ED3">
              <w:rPr>
                <w:rFonts w:ascii="Times New Roman" w:hAnsi="Times New Roman"/>
                <w:sz w:val="20"/>
                <w:szCs w:val="20"/>
              </w:rPr>
              <w:t>FINAL EXAM</w:t>
            </w:r>
          </w:p>
        </w:tc>
        <w:tc>
          <w:tcPr>
            <w:tcW w:w="3117" w:type="dxa"/>
          </w:tcPr>
          <w:p w14:paraId="150527F2" w14:textId="77777777" w:rsidR="00E462CB" w:rsidRPr="00D60ED3" w:rsidRDefault="00E462CB" w:rsidP="00BF1B15">
            <w:pPr>
              <w:rPr>
                <w:rFonts w:ascii="Times New Roman" w:hAnsi="Times New Roman"/>
                <w:sz w:val="20"/>
                <w:szCs w:val="20"/>
              </w:rPr>
            </w:pPr>
          </w:p>
        </w:tc>
        <w:tc>
          <w:tcPr>
            <w:tcW w:w="3117" w:type="dxa"/>
          </w:tcPr>
          <w:p w14:paraId="01DA3B45" w14:textId="77777777" w:rsidR="00E462CB" w:rsidRPr="00D60ED3" w:rsidRDefault="00E462CB" w:rsidP="00BF1B15">
            <w:pPr>
              <w:rPr>
                <w:rFonts w:ascii="Times New Roman" w:hAnsi="Times New Roman"/>
                <w:sz w:val="20"/>
                <w:szCs w:val="20"/>
              </w:rPr>
            </w:pPr>
          </w:p>
        </w:tc>
      </w:tr>
    </w:tbl>
    <w:p w14:paraId="5581AD6D" w14:textId="77777777" w:rsidR="00AC0160" w:rsidRDefault="00AC0160" w:rsidP="00F27F6D">
      <w:pPr>
        <w:spacing w:line="240" w:lineRule="auto"/>
        <w:rPr>
          <w:rFonts w:ascii="Times New Roman" w:hAnsi="Times New Roman"/>
          <w:b/>
          <w:i/>
          <w:sz w:val="20"/>
          <w:szCs w:val="20"/>
          <w:u w:val="single"/>
        </w:rPr>
      </w:pPr>
    </w:p>
    <w:p w14:paraId="486DE1C2" w14:textId="5B1526E3"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i/>
          <w:sz w:val="20"/>
          <w:szCs w:val="20"/>
          <w:u w:val="single"/>
        </w:rPr>
        <w:t>TENTATIVE</w:t>
      </w:r>
      <w:r w:rsidRPr="00F27F6D">
        <w:rPr>
          <w:rFonts w:ascii="Times New Roman" w:hAnsi="Times New Roman"/>
          <w:b/>
          <w:sz w:val="20"/>
          <w:szCs w:val="20"/>
        </w:rPr>
        <w:t xml:space="preserve"> COURSE REQUIREMENTS:</w:t>
      </w:r>
    </w:p>
    <w:p w14:paraId="3A7A9E4D"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rPr>
        <w:t>(Additional assignments may be added and assignments may be deleted depending on the needs and desires of the professor and students)</w:t>
      </w:r>
    </w:p>
    <w:p w14:paraId="0D17CD1D" w14:textId="77777777" w:rsidR="00F27F6D" w:rsidRPr="00F27F6D" w:rsidRDefault="00F27F6D" w:rsidP="00F27F6D">
      <w:pPr>
        <w:numPr>
          <w:ilvl w:val="0"/>
          <w:numId w:val="20"/>
        </w:numPr>
        <w:spacing w:line="240" w:lineRule="auto"/>
        <w:rPr>
          <w:rFonts w:ascii="Times New Roman" w:hAnsi="Times New Roman"/>
          <w:sz w:val="20"/>
          <w:szCs w:val="20"/>
        </w:rPr>
      </w:pPr>
      <w:r w:rsidRPr="00F27F6D">
        <w:rPr>
          <w:rFonts w:ascii="Times New Roman" w:hAnsi="Times New Roman"/>
          <w:sz w:val="20"/>
          <w:szCs w:val="20"/>
        </w:rPr>
        <w:t xml:space="preserve">Reflections on Readings from Textbooks and Selected Journals/Websites/Handouts: It is essential that students develop the disposition to be purposeful and intentional reflective practitioners. Therefore, each class reading assignment should be completed and reflected upon. These readings and reflections will provide the basis for class discussion and will be a part of your class participation grade </w:t>
      </w:r>
    </w:p>
    <w:p w14:paraId="65247C8B" w14:textId="77777777" w:rsidR="00F27F6D" w:rsidRPr="00F27F6D" w:rsidRDefault="00F27F6D" w:rsidP="00F27F6D">
      <w:pPr>
        <w:numPr>
          <w:ilvl w:val="0"/>
          <w:numId w:val="20"/>
        </w:numPr>
        <w:spacing w:line="240" w:lineRule="auto"/>
        <w:rPr>
          <w:rFonts w:ascii="Times New Roman" w:hAnsi="Times New Roman"/>
          <w:sz w:val="20"/>
          <w:szCs w:val="20"/>
        </w:rPr>
      </w:pPr>
      <w:r w:rsidRPr="00F27F6D">
        <w:rPr>
          <w:rFonts w:ascii="Times New Roman" w:hAnsi="Times New Roman"/>
          <w:sz w:val="20"/>
          <w:szCs w:val="20"/>
        </w:rPr>
        <w:t xml:space="preserve">Mid-term and Final Exam: The mid-term and final exam will consist of </w:t>
      </w:r>
      <w:r w:rsidR="00D54594">
        <w:rPr>
          <w:rFonts w:ascii="Times New Roman" w:hAnsi="Times New Roman"/>
          <w:sz w:val="20"/>
          <w:szCs w:val="20"/>
        </w:rPr>
        <w:t xml:space="preserve">essay and </w:t>
      </w:r>
      <w:r w:rsidRPr="00F27F6D">
        <w:rPr>
          <w:rFonts w:ascii="Times New Roman" w:hAnsi="Times New Roman"/>
          <w:sz w:val="20"/>
          <w:szCs w:val="20"/>
        </w:rPr>
        <w:t>multiple choice questions</w:t>
      </w:r>
      <w:r w:rsidR="00D54594">
        <w:rPr>
          <w:rFonts w:ascii="Times New Roman" w:hAnsi="Times New Roman"/>
          <w:sz w:val="20"/>
          <w:szCs w:val="20"/>
        </w:rPr>
        <w:t xml:space="preserve"> designed to help you practice for the Reading Praxis test.</w:t>
      </w:r>
      <w:r w:rsidRPr="00F27F6D">
        <w:rPr>
          <w:rFonts w:ascii="Times New Roman" w:hAnsi="Times New Roman"/>
          <w:sz w:val="20"/>
          <w:szCs w:val="20"/>
        </w:rPr>
        <w:t xml:space="preserve"> </w:t>
      </w:r>
    </w:p>
    <w:p w14:paraId="43CAC460" w14:textId="77777777" w:rsidR="00F27F6D" w:rsidRPr="00F27F6D" w:rsidRDefault="00F27F6D" w:rsidP="00F27F6D">
      <w:pPr>
        <w:numPr>
          <w:ilvl w:val="0"/>
          <w:numId w:val="21"/>
        </w:numPr>
        <w:spacing w:line="240" w:lineRule="auto"/>
        <w:rPr>
          <w:rFonts w:ascii="Times New Roman" w:hAnsi="Times New Roman"/>
          <w:sz w:val="20"/>
          <w:szCs w:val="20"/>
        </w:rPr>
      </w:pPr>
      <w:r w:rsidRPr="00F27F6D">
        <w:rPr>
          <w:rFonts w:ascii="Times New Roman" w:hAnsi="Times New Roman"/>
          <w:sz w:val="20"/>
          <w:szCs w:val="20"/>
        </w:rPr>
        <w:t>Environmental Print Alphabet Cards: Each student will collect environmental print (actual print or photographs) to construct an alphabet wall or alphabet book for classroom use. Instructions and grading rubric will be given in class</w:t>
      </w:r>
    </w:p>
    <w:p w14:paraId="54DC7595" w14:textId="77777777" w:rsidR="00F27F6D" w:rsidRDefault="00F27F6D" w:rsidP="00F27F6D">
      <w:pPr>
        <w:numPr>
          <w:ilvl w:val="0"/>
          <w:numId w:val="21"/>
        </w:numPr>
        <w:spacing w:line="240" w:lineRule="auto"/>
        <w:rPr>
          <w:rFonts w:ascii="Times New Roman" w:hAnsi="Times New Roman"/>
          <w:sz w:val="20"/>
          <w:szCs w:val="20"/>
        </w:rPr>
      </w:pPr>
      <w:r w:rsidRPr="00F27F6D">
        <w:rPr>
          <w:rFonts w:ascii="Times New Roman" w:hAnsi="Times New Roman"/>
          <w:sz w:val="20"/>
          <w:szCs w:val="20"/>
        </w:rPr>
        <w:t xml:space="preserve">Song Book and Spotify/CD: Each student will construct a song book/poetry book with an accompanying Spotify/CD. Song books must consist of at least 20 songs/poems. Spotify/CD must </w:t>
      </w:r>
      <w:r w:rsidR="001C2B4F">
        <w:rPr>
          <w:rFonts w:ascii="Times New Roman" w:hAnsi="Times New Roman"/>
          <w:sz w:val="20"/>
          <w:szCs w:val="20"/>
        </w:rPr>
        <w:t>include songs to help teach specific areas of phonemic awareness, fluency, etc. S</w:t>
      </w:r>
      <w:r w:rsidRPr="00F27F6D">
        <w:rPr>
          <w:rFonts w:ascii="Times New Roman" w:hAnsi="Times New Roman"/>
          <w:sz w:val="20"/>
          <w:szCs w:val="20"/>
        </w:rPr>
        <w:t xml:space="preserve">ong book must also include a table of contents and a reflection of why each selection was included and how it might be used in a classroom setting. Students will link the Spotify playlist to their </w:t>
      </w:r>
      <w:proofErr w:type="spellStart"/>
      <w:r w:rsidRPr="00F27F6D">
        <w:rPr>
          <w:rFonts w:ascii="Times New Roman" w:hAnsi="Times New Roman"/>
          <w:sz w:val="20"/>
          <w:szCs w:val="20"/>
        </w:rPr>
        <w:t>ePortfolio</w:t>
      </w:r>
      <w:proofErr w:type="spellEnd"/>
      <w:r w:rsidRPr="00F27F6D">
        <w:rPr>
          <w:rFonts w:ascii="Times New Roman" w:hAnsi="Times New Roman"/>
          <w:sz w:val="20"/>
          <w:szCs w:val="20"/>
        </w:rPr>
        <w:t xml:space="preserve">. </w:t>
      </w:r>
    </w:p>
    <w:p w14:paraId="2897C5BF" w14:textId="77777777" w:rsidR="00CF4E4B" w:rsidRDefault="00CF4E4B" w:rsidP="00F27F6D">
      <w:pPr>
        <w:numPr>
          <w:ilvl w:val="0"/>
          <w:numId w:val="21"/>
        </w:numPr>
        <w:spacing w:line="240" w:lineRule="auto"/>
        <w:rPr>
          <w:rFonts w:ascii="Times New Roman" w:hAnsi="Times New Roman"/>
          <w:sz w:val="20"/>
          <w:szCs w:val="20"/>
        </w:rPr>
      </w:pPr>
      <w:r>
        <w:rPr>
          <w:rFonts w:ascii="Times New Roman" w:hAnsi="Times New Roman"/>
          <w:sz w:val="20"/>
          <w:szCs w:val="20"/>
        </w:rPr>
        <w:lastRenderedPageBreak/>
        <w:t xml:space="preserve">ATLAS Assignments-ATLAS assignments provide an opportunity for you to view teaching videos of authentic, classroom, literacy instruction. Each ATLAS case includes a written commentary by the teacher to explain his/her teaching context and teaching moves. </w:t>
      </w:r>
    </w:p>
    <w:p w14:paraId="618A0A73" w14:textId="77777777" w:rsidR="001C2B4F" w:rsidRPr="00F27F6D" w:rsidRDefault="001C2B4F" w:rsidP="00F27F6D">
      <w:pPr>
        <w:numPr>
          <w:ilvl w:val="0"/>
          <w:numId w:val="21"/>
        </w:numPr>
        <w:spacing w:line="240" w:lineRule="auto"/>
        <w:rPr>
          <w:rFonts w:ascii="Times New Roman" w:hAnsi="Times New Roman"/>
          <w:sz w:val="20"/>
          <w:szCs w:val="20"/>
        </w:rPr>
      </w:pPr>
      <w:r>
        <w:rPr>
          <w:rFonts w:ascii="Times New Roman" w:hAnsi="Times New Roman"/>
          <w:sz w:val="20"/>
          <w:szCs w:val="20"/>
        </w:rPr>
        <w:t xml:space="preserve">Lesson Planning-Candidates will write weekly lesson plans based on specific needs of their designated intervention student. Students will also work with a partner from the class to write targeted lesson plans for the whole and small groups which will be taught at Gardendale Elementary School. Part I of the Child Study for ED 315 will focus on writing targeted, aligned lesson plans and will be assessed using the BSC Ed Dept Key Assessment #3 Lesson Planning Rubric. </w:t>
      </w:r>
    </w:p>
    <w:p w14:paraId="07BFC45C" w14:textId="431EEE73" w:rsidR="00F27F6D" w:rsidRPr="00F27F6D" w:rsidRDefault="00F27F6D" w:rsidP="00F27F6D">
      <w:pPr>
        <w:numPr>
          <w:ilvl w:val="0"/>
          <w:numId w:val="21"/>
        </w:numPr>
        <w:spacing w:line="240" w:lineRule="auto"/>
        <w:rPr>
          <w:rFonts w:ascii="Times New Roman" w:hAnsi="Times New Roman"/>
          <w:sz w:val="20"/>
          <w:szCs w:val="20"/>
        </w:rPr>
      </w:pPr>
      <w:bookmarkStart w:id="3" w:name="_Hlk29963096"/>
      <w:r w:rsidRPr="00F27F6D">
        <w:rPr>
          <w:rFonts w:ascii="Times New Roman" w:hAnsi="Times New Roman"/>
          <w:sz w:val="20"/>
          <w:szCs w:val="20"/>
        </w:rPr>
        <w:t>Field exper</w:t>
      </w:r>
      <w:r>
        <w:rPr>
          <w:rFonts w:ascii="Times New Roman" w:hAnsi="Times New Roman"/>
          <w:sz w:val="20"/>
          <w:szCs w:val="20"/>
        </w:rPr>
        <w:t>ience in</w:t>
      </w:r>
      <w:r w:rsidRPr="00F27F6D">
        <w:rPr>
          <w:rFonts w:ascii="Times New Roman" w:hAnsi="Times New Roman"/>
          <w:sz w:val="20"/>
          <w:szCs w:val="20"/>
        </w:rPr>
        <w:t xml:space="preserve"> area K-</w:t>
      </w:r>
      <w:r>
        <w:rPr>
          <w:rFonts w:ascii="Times New Roman" w:hAnsi="Times New Roman"/>
          <w:sz w:val="20"/>
          <w:szCs w:val="20"/>
        </w:rPr>
        <w:t>2</w:t>
      </w:r>
      <w:r w:rsidRPr="00F27F6D">
        <w:rPr>
          <w:rFonts w:ascii="Times New Roman" w:hAnsi="Times New Roman"/>
          <w:sz w:val="20"/>
          <w:szCs w:val="20"/>
        </w:rPr>
        <w:t xml:space="preserve"> classroom</w:t>
      </w:r>
      <w:r>
        <w:rPr>
          <w:rFonts w:ascii="Times New Roman" w:hAnsi="Times New Roman"/>
          <w:sz w:val="20"/>
          <w:szCs w:val="20"/>
        </w:rPr>
        <w:t>s</w:t>
      </w:r>
      <w:r w:rsidRPr="00F27F6D">
        <w:rPr>
          <w:rFonts w:ascii="Times New Roman" w:hAnsi="Times New Roman"/>
          <w:sz w:val="20"/>
          <w:szCs w:val="20"/>
        </w:rPr>
        <w:t xml:space="preserve"> during Wednesday class and Friday Lab time: </w:t>
      </w:r>
      <w:r w:rsidR="00A7605D">
        <w:rPr>
          <w:rFonts w:ascii="Times New Roman" w:hAnsi="Times New Roman"/>
          <w:sz w:val="20"/>
          <w:szCs w:val="20"/>
        </w:rPr>
        <w:t xml:space="preserve">Tentatively, Friday Lab times will begin September at </w:t>
      </w:r>
      <w:r w:rsidR="00AC0160">
        <w:rPr>
          <w:rFonts w:ascii="Times New Roman" w:hAnsi="Times New Roman"/>
          <w:sz w:val="20"/>
          <w:szCs w:val="20"/>
        </w:rPr>
        <w:t xml:space="preserve">      </w:t>
      </w:r>
      <w:r w:rsidR="00A7605D">
        <w:rPr>
          <w:rFonts w:ascii="Times New Roman" w:hAnsi="Times New Roman"/>
          <w:sz w:val="20"/>
          <w:szCs w:val="20"/>
        </w:rPr>
        <w:t>. Tentatively</w:t>
      </w:r>
      <w:r w:rsidRPr="00F27F6D">
        <w:rPr>
          <w:rFonts w:ascii="Times New Roman" w:hAnsi="Times New Roman"/>
          <w:sz w:val="20"/>
          <w:szCs w:val="20"/>
        </w:rPr>
        <w:t xml:space="preserve">, </w:t>
      </w:r>
      <w:r w:rsidR="00A7605D">
        <w:rPr>
          <w:rFonts w:ascii="Times New Roman" w:hAnsi="Times New Roman"/>
          <w:sz w:val="20"/>
          <w:szCs w:val="20"/>
        </w:rPr>
        <w:t xml:space="preserve">beginning </w:t>
      </w:r>
      <w:r w:rsidR="00AC0160">
        <w:rPr>
          <w:rFonts w:ascii="Times New Roman" w:hAnsi="Times New Roman"/>
          <w:sz w:val="20"/>
          <w:szCs w:val="20"/>
        </w:rPr>
        <w:t xml:space="preserve">            </w:t>
      </w:r>
      <w:r w:rsidR="00A7605D">
        <w:rPr>
          <w:rFonts w:ascii="Times New Roman" w:hAnsi="Times New Roman"/>
          <w:sz w:val="20"/>
          <w:szCs w:val="20"/>
        </w:rPr>
        <w:t xml:space="preserve">, Wednesday classes will be held at </w:t>
      </w:r>
      <w:r w:rsidR="00AC0160">
        <w:rPr>
          <w:rFonts w:ascii="Times New Roman" w:hAnsi="Times New Roman"/>
          <w:sz w:val="20"/>
          <w:szCs w:val="20"/>
        </w:rPr>
        <w:t xml:space="preserve">          </w:t>
      </w:r>
      <w:r w:rsidR="00A7605D">
        <w:rPr>
          <w:rFonts w:ascii="Times New Roman" w:hAnsi="Times New Roman"/>
          <w:sz w:val="20"/>
          <w:szCs w:val="20"/>
        </w:rPr>
        <w:t xml:space="preserve"> </w:t>
      </w:r>
      <w:r w:rsidR="00AC0160">
        <w:rPr>
          <w:rFonts w:ascii="Times New Roman" w:hAnsi="Times New Roman"/>
          <w:sz w:val="20"/>
          <w:szCs w:val="20"/>
        </w:rPr>
        <w:t xml:space="preserve">     </w:t>
      </w:r>
      <w:r w:rsidR="00A7605D">
        <w:rPr>
          <w:rFonts w:ascii="Times New Roman" w:hAnsi="Times New Roman"/>
          <w:sz w:val="20"/>
          <w:szCs w:val="20"/>
        </w:rPr>
        <w:t>Elementar</w:t>
      </w:r>
      <w:r w:rsidR="00B63E80">
        <w:rPr>
          <w:rFonts w:ascii="Times New Roman" w:hAnsi="Times New Roman"/>
          <w:sz w:val="20"/>
          <w:szCs w:val="20"/>
        </w:rPr>
        <w:t xml:space="preserve">y. </w:t>
      </w:r>
      <w:r w:rsidR="00A7605D">
        <w:rPr>
          <w:rFonts w:ascii="Times New Roman" w:hAnsi="Times New Roman"/>
          <w:sz w:val="20"/>
          <w:szCs w:val="20"/>
        </w:rPr>
        <w:t>Y</w:t>
      </w:r>
      <w:r w:rsidRPr="00F27F6D">
        <w:rPr>
          <w:rFonts w:ascii="Times New Roman" w:hAnsi="Times New Roman"/>
          <w:sz w:val="20"/>
          <w:szCs w:val="20"/>
        </w:rPr>
        <w:t xml:space="preserve">ou will engage in field experiences giving you practice with assessments, teaching techniques, etc. covered in class. During your field experiences you will </w:t>
      </w:r>
    </w:p>
    <w:p w14:paraId="62DCA415" w14:textId="77777777" w:rsidR="00F27F6D" w:rsidRPr="00F27F6D" w:rsidRDefault="00F27F6D" w:rsidP="00F27F6D">
      <w:pPr>
        <w:numPr>
          <w:ilvl w:val="1"/>
          <w:numId w:val="21"/>
        </w:numPr>
        <w:spacing w:line="240" w:lineRule="auto"/>
        <w:rPr>
          <w:rFonts w:ascii="Times New Roman" w:hAnsi="Times New Roman"/>
          <w:sz w:val="20"/>
          <w:szCs w:val="20"/>
        </w:rPr>
      </w:pPr>
      <w:r w:rsidRPr="00F27F6D">
        <w:rPr>
          <w:rFonts w:ascii="Times New Roman" w:hAnsi="Times New Roman"/>
          <w:sz w:val="20"/>
          <w:szCs w:val="20"/>
        </w:rPr>
        <w:t>Practice using a variety of early literacy assessments to inform instruction with your individual K-2 student</w:t>
      </w:r>
    </w:p>
    <w:p w14:paraId="458FAF57" w14:textId="77777777" w:rsidR="00F27F6D" w:rsidRPr="00F27F6D" w:rsidRDefault="00F27F6D" w:rsidP="00F27F6D">
      <w:pPr>
        <w:numPr>
          <w:ilvl w:val="1"/>
          <w:numId w:val="21"/>
        </w:numPr>
        <w:spacing w:line="240" w:lineRule="auto"/>
        <w:rPr>
          <w:rFonts w:ascii="Times New Roman" w:hAnsi="Times New Roman"/>
          <w:sz w:val="20"/>
          <w:szCs w:val="20"/>
        </w:rPr>
      </w:pPr>
      <w:r w:rsidRPr="00F27F6D">
        <w:rPr>
          <w:rFonts w:ascii="Times New Roman" w:hAnsi="Times New Roman"/>
          <w:sz w:val="20"/>
          <w:szCs w:val="20"/>
        </w:rPr>
        <w:t>Practice taking, and analyzing running records to inform literacy instruction with your individual K-2 student</w:t>
      </w:r>
    </w:p>
    <w:p w14:paraId="34468428" w14:textId="77777777" w:rsidR="00F27F6D" w:rsidRPr="00F27F6D" w:rsidRDefault="00F27F6D" w:rsidP="00F27F6D">
      <w:pPr>
        <w:numPr>
          <w:ilvl w:val="1"/>
          <w:numId w:val="21"/>
        </w:numPr>
        <w:spacing w:line="240" w:lineRule="auto"/>
        <w:rPr>
          <w:rFonts w:ascii="Times New Roman" w:hAnsi="Times New Roman"/>
          <w:sz w:val="20"/>
          <w:szCs w:val="20"/>
        </w:rPr>
      </w:pPr>
      <w:r w:rsidRPr="00F27F6D">
        <w:rPr>
          <w:rFonts w:ascii="Times New Roman" w:hAnsi="Times New Roman"/>
          <w:sz w:val="20"/>
          <w:szCs w:val="20"/>
        </w:rPr>
        <w:t>Write lesson plans, reflecting assessment information, and implement these plans with your individual K-2 student</w:t>
      </w:r>
    </w:p>
    <w:p w14:paraId="1048CD6C" w14:textId="77777777" w:rsidR="00F27F6D" w:rsidRPr="00F27F6D" w:rsidRDefault="00F27F6D" w:rsidP="00F27F6D">
      <w:pPr>
        <w:numPr>
          <w:ilvl w:val="1"/>
          <w:numId w:val="21"/>
        </w:numPr>
        <w:spacing w:line="240" w:lineRule="auto"/>
        <w:rPr>
          <w:rFonts w:ascii="Times New Roman" w:hAnsi="Times New Roman"/>
          <w:sz w:val="20"/>
          <w:szCs w:val="20"/>
        </w:rPr>
      </w:pPr>
      <w:r w:rsidRPr="00F27F6D">
        <w:rPr>
          <w:rFonts w:ascii="Times New Roman" w:hAnsi="Times New Roman"/>
          <w:sz w:val="20"/>
          <w:szCs w:val="20"/>
        </w:rPr>
        <w:t>Create appropriate assessments to monitor student learning based on lesson objectives</w:t>
      </w:r>
    </w:p>
    <w:p w14:paraId="53FD685F" w14:textId="77777777" w:rsidR="00F27F6D" w:rsidRPr="00F27F6D" w:rsidRDefault="00F27F6D" w:rsidP="00F27F6D">
      <w:pPr>
        <w:numPr>
          <w:ilvl w:val="1"/>
          <w:numId w:val="21"/>
        </w:numPr>
        <w:spacing w:line="240" w:lineRule="auto"/>
        <w:rPr>
          <w:rFonts w:ascii="Times New Roman" w:hAnsi="Times New Roman"/>
          <w:sz w:val="20"/>
          <w:szCs w:val="20"/>
        </w:rPr>
      </w:pPr>
      <w:r w:rsidRPr="00F27F6D">
        <w:rPr>
          <w:rFonts w:ascii="Times New Roman" w:hAnsi="Times New Roman"/>
          <w:sz w:val="20"/>
          <w:szCs w:val="20"/>
        </w:rPr>
        <w:t xml:space="preserve">Provide feedback to student concerning assessment information </w:t>
      </w:r>
    </w:p>
    <w:p w14:paraId="3B99F0EF" w14:textId="77777777" w:rsidR="00F27F6D" w:rsidRPr="00F27F6D" w:rsidRDefault="00F27F6D" w:rsidP="00F27F6D">
      <w:pPr>
        <w:numPr>
          <w:ilvl w:val="1"/>
          <w:numId w:val="21"/>
        </w:numPr>
        <w:spacing w:line="240" w:lineRule="auto"/>
        <w:rPr>
          <w:rFonts w:ascii="Times New Roman" w:hAnsi="Times New Roman"/>
          <w:sz w:val="20"/>
          <w:szCs w:val="20"/>
        </w:rPr>
      </w:pPr>
      <w:r w:rsidRPr="00F27F6D">
        <w:rPr>
          <w:rFonts w:ascii="Times New Roman" w:hAnsi="Times New Roman"/>
          <w:sz w:val="20"/>
          <w:szCs w:val="20"/>
        </w:rPr>
        <w:t>Teach small and whole group lessons to K-2 students</w:t>
      </w:r>
    </w:p>
    <w:p w14:paraId="1BBCD44C" w14:textId="77777777" w:rsidR="00F27F6D" w:rsidRDefault="00F27F6D" w:rsidP="00F27F6D">
      <w:pPr>
        <w:numPr>
          <w:ilvl w:val="1"/>
          <w:numId w:val="21"/>
        </w:numPr>
        <w:spacing w:line="240" w:lineRule="auto"/>
        <w:rPr>
          <w:rFonts w:ascii="Times New Roman" w:hAnsi="Times New Roman"/>
          <w:sz w:val="20"/>
          <w:szCs w:val="20"/>
        </w:rPr>
      </w:pPr>
      <w:r>
        <w:rPr>
          <w:rFonts w:ascii="Times New Roman" w:hAnsi="Times New Roman"/>
          <w:sz w:val="20"/>
          <w:szCs w:val="20"/>
        </w:rPr>
        <w:t>Observe and assist in daily literacy routines in K-2 classrooms</w:t>
      </w:r>
      <w:r w:rsidRPr="00F27F6D">
        <w:rPr>
          <w:rFonts w:ascii="Times New Roman" w:hAnsi="Times New Roman"/>
          <w:sz w:val="20"/>
          <w:szCs w:val="20"/>
        </w:rPr>
        <w:tab/>
      </w:r>
    </w:p>
    <w:p w14:paraId="3629286C" w14:textId="77777777" w:rsidR="001C2B4F" w:rsidRPr="00F27F6D" w:rsidRDefault="001C2B4F" w:rsidP="001C2B4F">
      <w:pPr>
        <w:numPr>
          <w:ilvl w:val="0"/>
          <w:numId w:val="21"/>
        </w:numPr>
        <w:spacing w:line="240" w:lineRule="auto"/>
        <w:rPr>
          <w:rFonts w:ascii="Times New Roman" w:hAnsi="Times New Roman"/>
          <w:sz w:val="20"/>
          <w:szCs w:val="20"/>
        </w:rPr>
      </w:pPr>
      <w:bookmarkStart w:id="4" w:name="_Hlk29963313"/>
      <w:bookmarkEnd w:id="3"/>
      <w:r>
        <w:rPr>
          <w:rFonts w:ascii="Times New Roman" w:hAnsi="Times New Roman"/>
          <w:sz w:val="20"/>
          <w:szCs w:val="20"/>
        </w:rPr>
        <w:t>Field Observation Reports-</w:t>
      </w:r>
      <w:r w:rsidRPr="00F27F6D">
        <w:rPr>
          <w:rFonts w:ascii="Times New Roman" w:hAnsi="Times New Roman"/>
          <w:sz w:val="20"/>
          <w:szCs w:val="20"/>
        </w:rPr>
        <w:t xml:space="preserve">Weekly Reflection of Tutoring Lesson with K-2 </w:t>
      </w:r>
      <w:r>
        <w:rPr>
          <w:rFonts w:ascii="Times New Roman" w:hAnsi="Times New Roman"/>
          <w:sz w:val="20"/>
          <w:szCs w:val="20"/>
        </w:rPr>
        <w:t xml:space="preserve">Intervention Student, Whole Group/Small Group Teaching, and other related field experience activities </w:t>
      </w:r>
    </w:p>
    <w:bookmarkEnd w:id="4"/>
    <w:p w14:paraId="640095A4" w14:textId="77777777" w:rsidR="001C2B4F" w:rsidRPr="001C2B4F" w:rsidRDefault="001C2B4F" w:rsidP="001C2B4F">
      <w:pPr>
        <w:pStyle w:val="ListParagraph"/>
        <w:numPr>
          <w:ilvl w:val="0"/>
          <w:numId w:val="21"/>
        </w:numPr>
        <w:spacing w:line="240" w:lineRule="auto"/>
        <w:rPr>
          <w:rFonts w:ascii="Times New Roman" w:hAnsi="Times New Roman"/>
          <w:sz w:val="20"/>
          <w:szCs w:val="20"/>
        </w:rPr>
      </w:pPr>
      <w:r>
        <w:rPr>
          <w:rFonts w:ascii="Times New Roman" w:hAnsi="Times New Roman"/>
          <w:sz w:val="20"/>
          <w:szCs w:val="20"/>
        </w:rPr>
        <w:t xml:space="preserve">Child Study-Planning and Teaching- Each student will write 3 connected lesson plans </w:t>
      </w:r>
      <w:r w:rsidR="002705BF">
        <w:rPr>
          <w:rFonts w:ascii="Times New Roman" w:hAnsi="Times New Roman"/>
          <w:sz w:val="20"/>
          <w:szCs w:val="20"/>
        </w:rPr>
        <w:t xml:space="preserve">supporting an essential literacy strategy and </w:t>
      </w:r>
      <w:r>
        <w:rPr>
          <w:rFonts w:ascii="Times New Roman" w:hAnsi="Times New Roman"/>
          <w:sz w:val="20"/>
          <w:szCs w:val="20"/>
        </w:rPr>
        <w:t xml:space="preserve">based on an AL COS standard and targeted to the needs of their intervention student as identified by assessment information and feedback from the classroom teacher. These plans will be taught over a time span of three consecutive weeks and the lessons will be recorded. The student will analyze the recording of each lesson and focus on how the candidate supports students to learn, practice, and apply an essential literacy strategy, actively engages students in integrating strategies and skills to comprehend or compose text, and elicits student responses to promote thinking and apply the essential literacy strategy and requisite skills to comprehend or compose text. </w:t>
      </w:r>
    </w:p>
    <w:p w14:paraId="0579AFB0" w14:textId="77777777" w:rsidR="00F27F6D" w:rsidRPr="00900E3A" w:rsidRDefault="00F27F6D" w:rsidP="00F27F6D">
      <w:pPr>
        <w:spacing w:line="240" w:lineRule="auto"/>
        <w:rPr>
          <w:rFonts w:ascii="Times New Roman" w:hAnsi="Times New Roman"/>
          <w:b/>
          <w:i/>
          <w:sz w:val="20"/>
          <w:szCs w:val="20"/>
          <w:u w:val="single"/>
        </w:rPr>
      </w:pPr>
      <w:bookmarkStart w:id="5" w:name="_Hlk29964729"/>
      <w:r w:rsidRPr="00F27F6D">
        <w:rPr>
          <w:rFonts w:ascii="Times New Roman" w:hAnsi="Times New Roman"/>
          <w:b/>
          <w:i/>
          <w:sz w:val="20"/>
          <w:szCs w:val="20"/>
          <w:u w:val="single"/>
        </w:rPr>
        <w:t xml:space="preserve">All assignments completed outside of class are required to by typed, following APA format. This class will require the use of Moodle for assignment submission. </w:t>
      </w:r>
    </w:p>
    <w:p w14:paraId="2855B720"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rPr>
        <w:t>GENERAL CLASS REQUIREMENTS</w:t>
      </w:r>
    </w:p>
    <w:p w14:paraId="7B5F0556"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rPr>
        <w:t>Attendance and Participation:</w:t>
      </w:r>
    </w:p>
    <w:p w14:paraId="075CB5B9" w14:textId="77777777" w:rsidR="00F27F6D" w:rsidRPr="00F27F6D" w:rsidRDefault="00F27F6D" w:rsidP="00F27F6D">
      <w:pPr>
        <w:spacing w:line="240" w:lineRule="auto"/>
        <w:rPr>
          <w:rFonts w:ascii="Times New Roman" w:hAnsi="Times New Roman"/>
          <w:sz w:val="20"/>
          <w:szCs w:val="20"/>
        </w:rPr>
      </w:pPr>
      <w:r w:rsidRPr="00F27F6D">
        <w:rPr>
          <w:rFonts w:ascii="Times New Roman" w:hAnsi="Times New Roman"/>
          <w:sz w:val="20"/>
          <w:szCs w:val="20"/>
        </w:rPr>
        <w:t>Class participation and attendance is essential to this course. Group discussions, class participations and individual work are part of expectations for this class. Students are expected to come to class prepared by reading the assignments prior to class. Participation will be evaluated at the end of each week. As a result, students have the opportunity to earn 42 points (14 weeks x 3 points possible) based on participation alone.</w:t>
      </w:r>
    </w:p>
    <w:p w14:paraId="0AB428E4" w14:textId="77777777" w:rsidR="00F27F6D" w:rsidRPr="00900E3A" w:rsidRDefault="00F27F6D" w:rsidP="00F27F6D">
      <w:pPr>
        <w:spacing w:line="240" w:lineRule="auto"/>
        <w:rPr>
          <w:rFonts w:ascii="Times New Roman" w:hAnsi="Times New Roman"/>
          <w:sz w:val="20"/>
          <w:szCs w:val="20"/>
        </w:rPr>
      </w:pPr>
      <w:r w:rsidRPr="00F27F6D">
        <w:rPr>
          <w:rFonts w:ascii="Times New Roman" w:hAnsi="Times New Roman"/>
          <w:sz w:val="20"/>
          <w:szCs w:val="20"/>
        </w:rPr>
        <w:t xml:space="preserve">Attendance for our class meeting at </w:t>
      </w:r>
      <w:r w:rsidR="00900E3A">
        <w:rPr>
          <w:rFonts w:ascii="Times New Roman" w:hAnsi="Times New Roman"/>
          <w:sz w:val="20"/>
          <w:szCs w:val="20"/>
        </w:rPr>
        <w:t>GES</w:t>
      </w:r>
      <w:r w:rsidR="00AF7FC2">
        <w:rPr>
          <w:rFonts w:ascii="Times New Roman" w:hAnsi="Times New Roman"/>
          <w:sz w:val="20"/>
          <w:szCs w:val="20"/>
        </w:rPr>
        <w:t xml:space="preserve"> </w:t>
      </w:r>
      <w:r w:rsidRPr="00F27F6D">
        <w:rPr>
          <w:rFonts w:ascii="Times New Roman" w:hAnsi="Times New Roman"/>
          <w:sz w:val="20"/>
          <w:szCs w:val="20"/>
        </w:rPr>
        <w:t xml:space="preserve">and our lab at </w:t>
      </w:r>
      <w:r w:rsidR="00900E3A">
        <w:rPr>
          <w:rFonts w:ascii="Times New Roman" w:hAnsi="Times New Roman"/>
          <w:sz w:val="20"/>
          <w:szCs w:val="20"/>
        </w:rPr>
        <w:t>GES</w:t>
      </w:r>
      <w:r w:rsidRPr="00F27F6D">
        <w:rPr>
          <w:rFonts w:ascii="Times New Roman" w:hAnsi="Times New Roman"/>
          <w:sz w:val="20"/>
          <w:szCs w:val="20"/>
        </w:rPr>
        <w:t xml:space="preserve"> is critical. If you miss a Wednesday or Friday, you will be required to make-up this time. </w:t>
      </w:r>
    </w:p>
    <w:p w14:paraId="3C916C86" w14:textId="77777777" w:rsidR="00F27F6D" w:rsidRPr="00F27F6D" w:rsidRDefault="00F27F6D" w:rsidP="00F27F6D">
      <w:pPr>
        <w:spacing w:line="240" w:lineRule="auto"/>
        <w:rPr>
          <w:rFonts w:ascii="Times New Roman" w:hAnsi="Times New Roman"/>
          <w:sz w:val="20"/>
          <w:szCs w:val="20"/>
        </w:rPr>
      </w:pPr>
      <w:r w:rsidRPr="00F27F6D">
        <w:rPr>
          <w:rFonts w:ascii="Times New Roman" w:hAnsi="Times New Roman"/>
          <w:sz w:val="20"/>
          <w:szCs w:val="20"/>
        </w:rPr>
        <w:lastRenderedPageBreak/>
        <w:t xml:space="preserve">Please be aware that to pass this course you must complete </w:t>
      </w:r>
      <w:r w:rsidRPr="00F27F6D">
        <w:rPr>
          <w:rFonts w:ascii="Times New Roman" w:hAnsi="Times New Roman"/>
          <w:sz w:val="20"/>
          <w:szCs w:val="20"/>
          <w:u w:val="single"/>
        </w:rPr>
        <w:t xml:space="preserve">all </w:t>
      </w:r>
      <w:r w:rsidRPr="00F27F6D">
        <w:rPr>
          <w:rFonts w:ascii="Times New Roman" w:hAnsi="Times New Roman"/>
          <w:sz w:val="20"/>
          <w:szCs w:val="20"/>
        </w:rPr>
        <w:t xml:space="preserve">assignments. You will not pass this course until all of the requirements of the course are met.  Assignments are due on the date listed and at the beginning of the class period on the date assigned (even if you are sick and not in class!). If you fail to meet an assignment on a due date and at the required time, major points are deducted from your grade.  The points deducted are at the discretion of the professor. An assignment that is a week late will receive a 50 point deduction. Assignments more than a week late will not be accepted unless you have made arrangements with the professor in advance. Factors that factor into the decision of the percentage points deducted include (but not limited to) assignment requirements, time, disposition, work quality, etc. </w:t>
      </w:r>
    </w:p>
    <w:p w14:paraId="31FD2546"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rPr>
        <w:t>FIELD EXPERIENCE</w:t>
      </w:r>
    </w:p>
    <w:p w14:paraId="578BCB0A" w14:textId="77777777" w:rsidR="00F27F6D" w:rsidRPr="00F27F6D" w:rsidRDefault="00F27F6D" w:rsidP="00F27F6D">
      <w:pPr>
        <w:spacing w:line="240" w:lineRule="auto"/>
        <w:rPr>
          <w:rFonts w:ascii="Times New Roman" w:hAnsi="Times New Roman"/>
          <w:sz w:val="20"/>
          <w:szCs w:val="20"/>
        </w:rPr>
      </w:pPr>
      <w:r w:rsidRPr="00F27F6D">
        <w:rPr>
          <w:rFonts w:ascii="Times New Roman" w:hAnsi="Times New Roman"/>
          <w:sz w:val="20"/>
          <w:szCs w:val="20"/>
        </w:rPr>
        <w:t>Students</w:t>
      </w:r>
      <w:r w:rsidR="00900E3A">
        <w:rPr>
          <w:rFonts w:ascii="Times New Roman" w:hAnsi="Times New Roman"/>
          <w:sz w:val="20"/>
          <w:szCs w:val="20"/>
        </w:rPr>
        <w:t xml:space="preserve"> are expected to arrive on time</w:t>
      </w:r>
      <w:r w:rsidRPr="00F27F6D">
        <w:rPr>
          <w:rFonts w:ascii="Times New Roman" w:hAnsi="Times New Roman"/>
          <w:sz w:val="20"/>
          <w:szCs w:val="20"/>
        </w:rPr>
        <w:t xml:space="preserve"> and observe all policies of the school district in which they work. Dress for the Wednesday class time at </w:t>
      </w:r>
      <w:r w:rsidR="00900E3A">
        <w:rPr>
          <w:rFonts w:ascii="Times New Roman" w:hAnsi="Times New Roman"/>
          <w:sz w:val="20"/>
          <w:szCs w:val="20"/>
        </w:rPr>
        <w:t>GES</w:t>
      </w:r>
      <w:r w:rsidRPr="00F27F6D">
        <w:rPr>
          <w:rFonts w:ascii="Times New Roman" w:hAnsi="Times New Roman"/>
          <w:sz w:val="20"/>
          <w:szCs w:val="20"/>
        </w:rPr>
        <w:t xml:space="preserve"> is business casual-you may NOT wear jeans. Dress for the Friday class time is casual. You may wear jeans and a BSC shirt or other appropriate attire. </w:t>
      </w:r>
    </w:p>
    <w:p w14:paraId="28F92BF4"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rPr>
        <w:t>LIABILITY LETTER</w:t>
      </w:r>
    </w:p>
    <w:p w14:paraId="7A180A00" w14:textId="77777777" w:rsidR="00F27F6D" w:rsidRPr="00900E3A" w:rsidRDefault="00F27F6D" w:rsidP="00F27F6D">
      <w:pPr>
        <w:spacing w:line="240" w:lineRule="auto"/>
        <w:rPr>
          <w:rFonts w:ascii="Times New Roman" w:hAnsi="Times New Roman"/>
          <w:sz w:val="20"/>
          <w:szCs w:val="20"/>
        </w:rPr>
      </w:pPr>
      <w:r w:rsidRPr="00F27F6D">
        <w:rPr>
          <w:rFonts w:ascii="Times New Roman" w:hAnsi="Times New Roman"/>
          <w:sz w:val="20"/>
          <w:szCs w:val="20"/>
        </w:rPr>
        <w:t xml:space="preserve">Before you can go into a school or do any other off-campus visits associated with this class, it is imperative that you have a signed liability letter on file in the Department of Education office.  Students under age 19 must have a parent/guardian sign the letter.  A separate letter is needed for each course every term. </w:t>
      </w:r>
    </w:p>
    <w:bookmarkEnd w:id="5"/>
    <w:p w14:paraId="0744A474" w14:textId="77777777" w:rsid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rPr>
        <w:t>HONOR CODE</w:t>
      </w:r>
    </w:p>
    <w:p w14:paraId="6F65B2C1"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sz w:val="20"/>
          <w:szCs w:val="20"/>
        </w:rPr>
        <w:t xml:space="preserve">Please be reminded that the BSC Honor Code applies to this class as well as to all your classes.  You should review the Honor Code since it applies to your time in class, your behavior outside of the class, and to your work submitted to meet class requirements.  You should pay particular attention to the section in the Student Handbook defining plagiarism (page 2) since you will be completing written and oral assignments for this course. This is a serious infraction.   If you are found to be “in violation” of the Honor Code, you </w:t>
      </w:r>
      <w:r w:rsidRPr="00F27F6D">
        <w:rPr>
          <w:rFonts w:ascii="Times New Roman" w:hAnsi="Times New Roman"/>
          <w:sz w:val="20"/>
          <w:szCs w:val="20"/>
          <w:u w:val="single"/>
        </w:rPr>
        <w:t>will not pass</w:t>
      </w:r>
      <w:r w:rsidRPr="00F27F6D">
        <w:rPr>
          <w:rFonts w:ascii="Times New Roman" w:hAnsi="Times New Roman"/>
          <w:sz w:val="20"/>
          <w:szCs w:val="20"/>
        </w:rPr>
        <w:t xml:space="preserve"> this course.</w:t>
      </w:r>
    </w:p>
    <w:p w14:paraId="2B87944B"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u w:val="single"/>
        </w:rPr>
        <w:t>GRADES: % of total points:</w:t>
      </w:r>
      <w:r w:rsidRPr="00F27F6D">
        <w:rPr>
          <w:rFonts w:ascii="Times New Roman" w:hAnsi="Times New Roman"/>
          <w:b/>
          <w:sz w:val="20"/>
          <w:szCs w:val="20"/>
        </w:rPr>
        <w:t xml:space="preserve"> </w:t>
      </w:r>
      <w:r w:rsidRPr="00900E3A">
        <w:rPr>
          <w:rFonts w:ascii="Times New Roman" w:hAnsi="Times New Roman"/>
          <w:sz w:val="20"/>
          <w:szCs w:val="20"/>
        </w:rPr>
        <w:t>A =93-100 A- = 90-92   B+ = 87-89  B = 83-86  B- =80-82  C+ = 77-79   C = 73-76  C- = 70-72  D+ = 67-69</w:t>
      </w:r>
      <w:r w:rsidRPr="00900E3A">
        <w:rPr>
          <w:rFonts w:ascii="Times New Roman" w:hAnsi="Times New Roman"/>
          <w:sz w:val="20"/>
          <w:szCs w:val="20"/>
        </w:rPr>
        <w:tab/>
        <w:t>D = 60-66   F =60 and below</w:t>
      </w:r>
    </w:p>
    <w:p w14:paraId="0B50D698"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rPr>
        <w:t>**PLEASE NOTE: A minimum cumulative grade point average of 2.75, a minimum BSC grade point average of 2.75, a minimum professional studies grade point average of 2.75, and a minimum teaching field grade point average of 2.75 is required for admission to and continuation in the Teacher Education Prog</w:t>
      </w:r>
      <w:r w:rsidR="00900E3A">
        <w:rPr>
          <w:rFonts w:ascii="Times New Roman" w:hAnsi="Times New Roman"/>
          <w:b/>
          <w:sz w:val="20"/>
          <w:szCs w:val="20"/>
        </w:rPr>
        <w:t>ram (BSC 2017/18 Catalog p. 71)</w:t>
      </w:r>
    </w:p>
    <w:p w14:paraId="3745346D"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rPr>
        <w:t>ASSESSMENT OF PROFESSIONAL DISPOSITIONS</w:t>
      </w:r>
    </w:p>
    <w:p w14:paraId="74F8FDB4" w14:textId="77777777" w:rsidR="00F27F6D" w:rsidRPr="00900E3A" w:rsidRDefault="00F27F6D" w:rsidP="00F27F6D">
      <w:pPr>
        <w:spacing w:line="240" w:lineRule="auto"/>
        <w:rPr>
          <w:rFonts w:ascii="Times New Roman" w:hAnsi="Times New Roman"/>
          <w:sz w:val="20"/>
          <w:szCs w:val="20"/>
        </w:rPr>
      </w:pPr>
      <w:r w:rsidRPr="00900E3A">
        <w:rPr>
          <w:rFonts w:ascii="Times New Roman" w:hAnsi="Times New Roman"/>
          <w:sz w:val="20"/>
          <w:szCs w:val="20"/>
        </w:rPr>
        <w:t>Faculty in the BSC Department of Education developed a formal process for assessing each candidate’s professional dispositions embedded within the Conceptual Framework and Education and the Liberal Arts. In this course teacher candidates’ professional dispositions will be evaluated.</w:t>
      </w:r>
    </w:p>
    <w:p w14:paraId="0F29E6DE"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rPr>
        <w:t>RESOURCES:</w:t>
      </w:r>
    </w:p>
    <w:p w14:paraId="558A8B85" w14:textId="77777777" w:rsidR="00F27F6D" w:rsidRPr="00900E3A" w:rsidRDefault="00F27F6D" w:rsidP="00F27F6D">
      <w:pPr>
        <w:spacing w:line="240" w:lineRule="auto"/>
        <w:rPr>
          <w:rFonts w:ascii="Times New Roman" w:hAnsi="Times New Roman"/>
          <w:sz w:val="20"/>
          <w:szCs w:val="20"/>
        </w:rPr>
      </w:pPr>
      <w:r w:rsidRPr="00900E3A">
        <w:rPr>
          <w:rFonts w:ascii="Times New Roman" w:hAnsi="Times New Roman"/>
          <w:sz w:val="20"/>
          <w:szCs w:val="20"/>
        </w:rPr>
        <w:t>The Academic Resource Center (ARC), located on the ground floor of the Library, offers drop in tutoring and one-on-one assistance for all BSC students. We offer assistance in Accounting, Business, Economics, Biology, Chemistry, Physics, Psychology, Sociology, Political Science, Music Theory, Spanish, Chinese, and Arabic. Peer tutoring is free and tutors spend an hour or more per one-on-one appointment, and there is no limit to the number of tutoring sessions you can have. Also feel free to stop by during regular drop in hours (M-Thurs, 7- 10 p.m. for assistance without an appointment). For more information or to make an appointment email arc@bsc.edu or visit the Academic Resource Center web page and submit a form.</w:t>
      </w:r>
    </w:p>
    <w:p w14:paraId="3F1741FC"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bCs/>
          <w:sz w:val="20"/>
          <w:szCs w:val="20"/>
        </w:rPr>
        <w:t>BSC Resources for Writers</w:t>
      </w:r>
    </w:p>
    <w:p w14:paraId="7A4B4420" w14:textId="77777777" w:rsidR="00F27F6D" w:rsidRPr="00900E3A" w:rsidRDefault="00F27F6D" w:rsidP="00F27F6D">
      <w:pPr>
        <w:spacing w:line="240" w:lineRule="auto"/>
        <w:rPr>
          <w:rFonts w:ascii="Times New Roman" w:hAnsi="Times New Roman"/>
          <w:sz w:val="20"/>
          <w:szCs w:val="20"/>
        </w:rPr>
      </w:pPr>
      <w:r w:rsidRPr="00900E3A">
        <w:rPr>
          <w:rFonts w:ascii="Times New Roman" w:hAnsi="Times New Roman"/>
          <w:sz w:val="20"/>
          <w:szCs w:val="20"/>
        </w:rPr>
        <w:t xml:space="preserve">The Writing Center, located in the Humanities Center 102, offers one-on-one assistance for student writers. We serve all writers at all points in the writing process. Peer tutors spend thirty minutes to an hour per appointment, and there is no limit to the number of tutoring sessions you can have. Drop in during regular hours (M-Thurs, 3:30-10 &amp; </w:t>
      </w:r>
      <w:r w:rsidRPr="00900E3A">
        <w:rPr>
          <w:rFonts w:ascii="Times New Roman" w:hAnsi="Times New Roman"/>
          <w:sz w:val="20"/>
          <w:szCs w:val="20"/>
        </w:rPr>
        <w:lastRenderedPageBreak/>
        <w:t>Sunday 5-10) or email writingcenter@bsc.edu to make an appointment. No matter what class you are taking, the writing center can help.</w:t>
      </w:r>
    </w:p>
    <w:p w14:paraId="348168D3"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rPr>
        <w:t>Academic Accommodations/Adjustments</w:t>
      </w:r>
    </w:p>
    <w:p w14:paraId="639F4163" w14:textId="77777777" w:rsidR="00F27F6D" w:rsidRPr="00900E3A" w:rsidRDefault="00F27F6D" w:rsidP="00F27F6D">
      <w:pPr>
        <w:spacing w:line="240" w:lineRule="auto"/>
        <w:rPr>
          <w:rFonts w:ascii="Times New Roman" w:hAnsi="Times New Roman"/>
          <w:sz w:val="20"/>
          <w:szCs w:val="20"/>
        </w:rPr>
      </w:pPr>
      <w:r w:rsidRPr="00900E3A">
        <w:rPr>
          <w:rFonts w:ascii="Times New Roman" w:hAnsi="Times New Roman"/>
          <w:sz w:val="20"/>
          <w:szCs w:val="20"/>
        </w:rPr>
        <w:t>If you are registered for accommodations/ academic adjustments, please make an appointment with me as soon as possible to discuss accommodations/ academic adjustments that may be necessary. During this discussion, you are not expected to disclose any details concerning your disability, though you may discuss these details at your discretion. If you have a disability but have not contacted Angie Smith, the Coordinator for Academic Accessibility at BSC, please call 226-7909 or visit Student Development on the second floor of Norton Center to initiate the process. You may also contact her at awsmith@bsc.edu if you have any questions or need more information. Her office hours are Tuesdays, Wednesdays, and Thursdays 8:30-4:30 or Mondays and Fridays, by appointment.</w:t>
      </w:r>
    </w:p>
    <w:p w14:paraId="6F9C71E4" w14:textId="77777777" w:rsidR="00F27F6D" w:rsidRPr="00900E3A" w:rsidRDefault="00F27F6D" w:rsidP="00F27F6D">
      <w:pPr>
        <w:spacing w:line="240" w:lineRule="auto"/>
        <w:rPr>
          <w:rFonts w:ascii="Times New Roman" w:hAnsi="Times New Roman"/>
          <w:sz w:val="20"/>
          <w:szCs w:val="20"/>
        </w:rPr>
      </w:pPr>
      <w:r w:rsidRPr="00900E3A">
        <w:rPr>
          <w:rFonts w:ascii="Times New Roman" w:hAnsi="Times New Roman"/>
          <w:sz w:val="20"/>
          <w:szCs w:val="20"/>
        </w:rPr>
        <w:t> </w:t>
      </w:r>
    </w:p>
    <w:p w14:paraId="5FCA2C7D" w14:textId="77777777" w:rsidR="00F27F6D" w:rsidRPr="00F27F6D" w:rsidRDefault="00F27F6D" w:rsidP="00F27F6D">
      <w:pPr>
        <w:spacing w:line="240" w:lineRule="auto"/>
        <w:rPr>
          <w:rFonts w:ascii="Times New Roman" w:hAnsi="Times New Roman"/>
          <w:b/>
          <w:sz w:val="20"/>
          <w:szCs w:val="20"/>
        </w:rPr>
      </w:pPr>
      <w:r w:rsidRPr="00F27F6D">
        <w:rPr>
          <w:rFonts w:ascii="Times New Roman" w:hAnsi="Times New Roman"/>
          <w:b/>
          <w:sz w:val="20"/>
          <w:szCs w:val="20"/>
        </w:rPr>
        <w:t xml:space="preserve">   </w:t>
      </w:r>
    </w:p>
    <w:p w14:paraId="6A19B091" w14:textId="77777777" w:rsidR="00F27F6D" w:rsidRPr="00F27F6D" w:rsidRDefault="00F27F6D" w:rsidP="00F27F6D">
      <w:pPr>
        <w:spacing w:line="240" w:lineRule="auto"/>
        <w:rPr>
          <w:rFonts w:ascii="Times New Roman" w:hAnsi="Times New Roman"/>
          <w:b/>
          <w:sz w:val="20"/>
          <w:szCs w:val="20"/>
        </w:rPr>
      </w:pPr>
    </w:p>
    <w:p w14:paraId="76979FDC" w14:textId="77777777" w:rsidR="00F27F6D" w:rsidRPr="00F27F6D" w:rsidRDefault="00F27F6D" w:rsidP="00F27F6D">
      <w:pPr>
        <w:spacing w:line="240" w:lineRule="auto"/>
        <w:rPr>
          <w:rFonts w:ascii="Times New Roman" w:hAnsi="Times New Roman"/>
          <w:b/>
          <w:sz w:val="20"/>
          <w:szCs w:val="20"/>
        </w:rPr>
      </w:pPr>
    </w:p>
    <w:p w14:paraId="31DCBE6C" w14:textId="77777777" w:rsidR="00F27F6D" w:rsidRPr="00F27F6D" w:rsidRDefault="00F27F6D" w:rsidP="00F27F6D">
      <w:pPr>
        <w:spacing w:line="240" w:lineRule="auto"/>
        <w:rPr>
          <w:rFonts w:ascii="Times New Roman" w:hAnsi="Times New Roman"/>
          <w:b/>
          <w:sz w:val="20"/>
          <w:szCs w:val="20"/>
        </w:rPr>
      </w:pPr>
    </w:p>
    <w:p w14:paraId="7C8206AE" w14:textId="77777777" w:rsidR="00F27F6D" w:rsidRPr="00F27F6D" w:rsidRDefault="00F27F6D" w:rsidP="00F27F6D">
      <w:pPr>
        <w:spacing w:line="240" w:lineRule="auto"/>
        <w:rPr>
          <w:rFonts w:ascii="Times New Roman" w:hAnsi="Times New Roman"/>
          <w:b/>
          <w:sz w:val="20"/>
          <w:szCs w:val="20"/>
        </w:rPr>
      </w:pPr>
    </w:p>
    <w:p w14:paraId="23472C10" w14:textId="77777777" w:rsidR="00F27F6D" w:rsidRPr="00F27F6D" w:rsidRDefault="00F27F6D" w:rsidP="00F27F6D">
      <w:pPr>
        <w:spacing w:line="240" w:lineRule="auto"/>
        <w:rPr>
          <w:rFonts w:ascii="Times New Roman" w:hAnsi="Times New Roman"/>
          <w:b/>
          <w:sz w:val="20"/>
          <w:szCs w:val="20"/>
        </w:rPr>
      </w:pPr>
    </w:p>
    <w:p w14:paraId="7C72162F" w14:textId="77777777" w:rsidR="00F27F6D" w:rsidRPr="00F27F6D" w:rsidRDefault="00F27F6D" w:rsidP="00F27F6D">
      <w:pPr>
        <w:spacing w:line="240" w:lineRule="auto"/>
        <w:rPr>
          <w:rFonts w:ascii="Times New Roman" w:hAnsi="Times New Roman"/>
          <w:b/>
          <w:sz w:val="20"/>
          <w:szCs w:val="20"/>
        </w:rPr>
      </w:pPr>
    </w:p>
    <w:p w14:paraId="3FCA0801" w14:textId="77777777" w:rsidR="009973AB" w:rsidRPr="009973AB" w:rsidRDefault="009973AB">
      <w:pPr>
        <w:rPr>
          <w:rFonts w:ascii="Times New Roman" w:hAnsi="Times New Roman"/>
          <w:sz w:val="20"/>
          <w:szCs w:val="20"/>
        </w:rPr>
      </w:pPr>
    </w:p>
    <w:sectPr w:rsidR="009973AB" w:rsidRPr="009973AB" w:rsidSect="009E2C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90652"/>
    <w:multiLevelType w:val="hybridMultilevel"/>
    <w:tmpl w:val="57C237C0"/>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D864B94"/>
    <w:multiLevelType w:val="hybridMultilevel"/>
    <w:tmpl w:val="4C7E0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460A96"/>
    <w:multiLevelType w:val="hybridMultilevel"/>
    <w:tmpl w:val="A3E63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A926CD"/>
    <w:multiLevelType w:val="hybridMultilevel"/>
    <w:tmpl w:val="85DCC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4C1A8B"/>
    <w:multiLevelType w:val="hybridMultilevel"/>
    <w:tmpl w:val="F1CCA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E4C0D"/>
    <w:multiLevelType w:val="hybridMultilevel"/>
    <w:tmpl w:val="94C03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B863CE"/>
    <w:multiLevelType w:val="multilevel"/>
    <w:tmpl w:val="4F42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73109A"/>
    <w:multiLevelType w:val="hybridMultilevel"/>
    <w:tmpl w:val="174E6C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1E1A2F"/>
    <w:multiLevelType w:val="hybridMultilevel"/>
    <w:tmpl w:val="4F04D338"/>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9" w15:restartNumberingAfterBreak="0">
    <w:nsid w:val="389C74AC"/>
    <w:multiLevelType w:val="hybridMultilevel"/>
    <w:tmpl w:val="6D38641E"/>
    <w:lvl w:ilvl="0" w:tplc="B7364BAE">
      <w:start w:val="1"/>
      <w:numFmt w:val="decimal"/>
      <w:lvlText w:val="%1."/>
      <w:lvlJc w:val="left"/>
      <w:pPr>
        <w:ind w:left="112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193C0A"/>
    <w:multiLevelType w:val="hybridMultilevel"/>
    <w:tmpl w:val="32D6B06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2DA6F6E"/>
    <w:multiLevelType w:val="hybridMultilevel"/>
    <w:tmpl w:val="11C0559E"/>
    <w:lvl w:ilvl="0" w:tplc="270E88F6">
      <w:start w:val="1"/>
      <w:numFmt w:val="decimal"/>
      <w:lvlText w:val="%1."/>
      <w:lvlJc w:val="left"/>
      <w:pPr>
        <w:ind w:left="720" w:hanging="360"/>
      </w:pPr>
      <w:rPr>
        <w:rFonts w:ascii="Cambria" w:eastAsia="Calibri" w:hAnsi="Cambria"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422FF1"/>
    <w:multiLevelType w:val="hybridMultilevel"/>
    <w:tmpl w:val="DF7E95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52291E"/>
    <w:multiLevelType w:val="hybridMultilevel"/>
    <w:tmpl w:val="188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D20303"/>
    <w:multiLevelType w:val="hybridMultilevel"/>
    <w:tmpl w:val="845E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BC1105"/>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690247B3"/>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17" w15:restartNumberingAfterBreak="0">
    <w:nsid w:val="702E5D9E"/>
    <w:multiLevelType w:val="hybridMultilevel"/>
    <w:tmpl w:val="96EE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E43011"/>
    <w:multiLevelType w:val="hybridMultilevel"/>
    <w:tmpl w:val="517219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5BD2C5E"/>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20" w15:restartNumberingAfterBreak="0">
    <w:nsid w:val="7B7168BE"/>
    <w:multiLevelType w:val="hybridMultilevel"/>
    <w:tmpl w:val="F970E9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3"/>
  </w:num>
  <w:num w:numId="4">
    <w:abstractNumId w:val="16"/>
  </w:num>
  <w:num w:numId="5">
    <w:abstractNumId w:val="19"/>
  </w:num>
  <w:num w:numId="6">
    <w:abstractNumId w:val="0"/>
  </w:num>
  <w:num w:numId="7">
    <w:abstractNumId w:val="12"/>
  </w:num>
  <w:num w:numId="8">
    <w:abstractNumId w:val="20"/>
  </w:num>
  <w:num w:numId="9">
    <w:abstractNumId w:val="15"/>
  </w:num>
  <w:num w:numId="10">
    <w:abstractNumId w:val="4"/>
  </w:num>
  <w:num w:numId="11">
    <w:abstractNumId w:val="9"/>
  </w:num>
  <w:num w:numId="12">
    <w:abstractNumId w:val="14"/>
  </w:num>
  <w:num w:numId="13">
    <w:abstractNumId w:val="8"/>
  </w:num>
  <w:num w:numId="14">
    <w:abstractNumId w:val="13"/>
  </w:num>
  <w:num w:numId="15">
    <w:abstractNumId w:val="18"/>
  </w:num>
  <w:num w:numId="16">
    <w:abstractNumId w:val="17"/>
  </w:num>
  <w:num w:numId="17">
    <w:abstractNumId w:val="5"/>
  </w:num>
  <w:num w:numId="18">
    <w:abstractNumId w:val="6"/>
  </w:num>
  <w:num w:numId="19">
    <w:abstractNumId w:val="7"/>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ExszA0MrM0MDE3MDVW0lEKTi0uzszPAykwrAUAG9XpoSwAAAA="/>
  </w:docVars>
  <w:rsids>
    <w:rsidRoot w:val="004F454D"/>
    <w:rsid w:val="00001644"/>
    <w:rsid w:val="000209AC"/>
    <w:rsid w:val="0002589B"/>
    <w:rsid w:val="000303BD"/>
    <w:rsid w:val="00030462"/>
    <w:rsid w:val="00033C4D"/>
    <w:rsid w:val="0005641D"/>
    <w:rsid w:val="00066231"/>
    <w:rsid w:val="000B6C75"/>
    <w:rsid w:val="000D6DD5"/>
    <w:rsid w:val="0011301F"/>
    <w:rsid w:val="00127F4C"/>
    <w:rsid w:val="00161A09"/>
    <w:rsid w:val="001811EA"/>
    <w:rsid w:val="00181D36"/>
    <w:rsid w:val="001823E7"/>
    <w:rsid w:val="001C2B4F"/>
    <w:rsid w:val="001D3A70"/>
    <w:rsid w:val="002061A4"/>
    <w:rsid w:val="00217ADE"/>
    <w:rsid w:val="002306CE"/>
    <w:rsid w:val="00242905"/>
    <w:rsid w:val="0024758C"/>
    <w:rsid w:val="002705BF"/>
    <w:rsid w:val="002949DB"/>
    <w:rsid w:val="002A1291"/>
    <w:rsid w:val="002A3A1D"/>
    <w:rsid w:val="002B0E80"/>
    <w:rsid w:val="002C29FB"/>
    <w:rsid w:val="002D29D5"/>
    <w:rsid w:val="00316E37"/>
    <w:rsid w:val="00321A0E"/>
    <w:rsid w:val="00335899"/>
    <w:rsid w:val="00352AF2"/>
    <w:rsid w:val="00395553"/>
    <w:rsid w:val="003F3DDA"/>
    <w:rsid w:val="00403683"/>
    <w:rsid w:val="00412AB0"/>
    <w:rsid w:val="0041472C"/>
    <w:rsid w:val="004641A0"/>
    <w:rsid w:val="004F454D"/>
    <w:rsid w:val="004F796E"/>
    <w:rsid w:val="00501147"/>
    <w:rsid w:val="00543C75"/>
    <w:rsid w:val="00584A1A"/>
    <w:rsid w:val="005A0E16"/>
    <w:rsid w:val="005D4E07"/>
    <w:rsid w:val="0060555D"/>
    <w:rsid w:val="00605727"/>
    <w:rsid w:val="00621AEC"/>
    <w:rsid w:val="006B616E"/>
    <w:rsid w:val="006C0464"/>
    <w:rsid w:val="006D73BB"/>
    <w:rsid w:val="006E5315"/>
    <w:rsid w:val="006E6128"/>
    <w:rsid w:val="00707A49"/>
    <w:rsid w:val="00713037"/>
    <w:rsid w:val="007222EE"/>
    <w:rsid w:val="00771D1C"/>
    <w:rsid w:val="00783145"/>
    <w:rsid w:val="007E4131"/>
    <w:rsid w:val="007F133B"/>
    <w:rsid w:val="007F1BE2"/>
    <w:rsid w:val="008418FB"/>
    <w:rsid w:val="008540A5"/>
    <w:rsid w:val="00855FBB"/>
    <w:rsid w:val="0087526B"/>
    <w:rsid w:val="00886DED"/>
    <w:rsid w:val="008A2FAF"/>
    <w:rsid w:val="008A7841"/>
    <w:rsid w:val="008F50C1"/>
    <w:rsid w:val="00900E3A"/>
    <w:rsid w:val="009051D6"/>
    <w:rsid w:val="00915B1B"/>
    <w:rsid w:val="00932B85"/>
    <w:rsid w:val="00934BD8"/>
    <w:rsid w:val="009670AA"/>
    <w:rsid w:val="00980B9B"/>
    <w:rsid w:val="009973AB"/>
    <w:rsid w:val="009A455A"/>
    <w:rsid w:val="009C5726"/>
    <w:rsid w:val="009E2C5A"/>
    <w:rsid w:val="00A31725"/>
    <w:rsid w:val="00A42A9F"/>
    <w:rsid w:val="00A652DD"/>
    <w:rsid w:val="00A743F4"/>
    <w:rsid w:val="00A7605D"/>
    <w:rsid w:val="00A76C51"/>
    <w:rsid w:val="00A820B5"/>
    <w:rsid w:val="00AC0160"/>
    <w:rsid w:val="00AF7FC2"/>
    <w:rsid w:val="00B01E5B"/>
    <w:rsid w:val="00B02274"/>
    <w:rsid w:val="00B02D42"/>
    <w:rsid w:val="00B15B65"/>
    <w:rsid w:val="00B16A72"/>
    <w:rsid w:val="00B5162F"/>
    <w:rsid w:val="00B562B9"/>
    <w:rsid w:val="00B63E80"/>
    <w:rsid w:val="00B64DCD"/>
    <w:rsid w:val="00B8669A"/>
    <w:rsid w:val="00BD7887"/>
    <w:rsid w:val="00BF44AA"/>
    <w:rsid w:val="00BF5247"/>
    <w:rsid w:val="00C20854"/>
    <w:rsid w:val="00C27D8F"/>
    <w:rsid w:val="00C30486"/>
    <w:rsid w:val="00C547C8"/>
    <w:rsid w:val="00C976D2"/>
    <w:rsid w:val="00CA3BF1"/>
    <w:rsid w:val="00CB3DB4"/>
    <w:rsid w:val="00CC0F2D"/>
    <w:rsid w:val="00CC5E20"/>
    <w:rsid w:val="00CF4E4B"/>
    <w:rsid w:val="00D001E6"/>
    <w:rsid w:val="00D164D1"/>
    <w:rsid w:val="00D3656E"/>
    <w:rsid w:val="00D54594"/>
    <w:rsid w:val="00D57ADE"/>
    <w:rsid w:val="00D6747D"/>
    <w:rsid w:val="00D832A1"/>
    <w:rsid w:val="00D83B9E"/>
    <w:rsid w:val="00D87860"/>
    <w:rsid w:val="00DC1224"/>
    <w:rsid w:val="00DF640F"/>
    <w:rsid w:val="00E0277E"/>
    <w:rsid w:val="00E462CB"/>
    <w:rsid w:val="00ED43F4"/>
    <w:rsid w:val="00EE696E"/>
    <w:rsid w:val="00F23990"/>
    <w:rsid w:val="00F26D8A"/>
    <w:rsid w:val="00F27F6D"/>
    <w:rsid w:val="00F44B74"/>
    <w:rsid w:val="00F56ABC"/>
    <w:rsid w:val="00F6032D"/>
    <w:rsid w:val="00F75D1D"/>
    <w:rsid w:val="00FA3241"/>
    <w:rsid w:val="00FA40B2"/>
    <w:rsid w:val="00FD1EE9"/>
    <w:rsid w:val="00FE7D14"/>
    <w:rsid w:val="00FF65B9"/>
    <w:rsid w:val="1615BE10"/>
    <w:rsid w:val="6AA4E048"/>
    <w:rsid w:val="7200D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66635D"/>
  <w15:docId w15:val="{964F25F6-B90C-4378-99C1-C9851BC11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54D"/>
    <w:rPr>
      <w:rFonts w:ascii="Calibri" w:eastAsia="Calibri" w:hAnsi="Calibri" w:cs="Times New Roman"/>
    </w:rPr>
  </w:style>
  <w:style w:type="paragraph" w:styleId="Heading1">
    <w:name w:val="heading 1"/>
    <w:basedOn w:val="Normal"/>
    <w:next w:val="Normal"/>
    <w:link w:val="Heading1Char"/>
    <w:qFormat/>
    <w:rsid w:val="00D83B9E"/>
    <w:pPr>
      <w:keepNext/>
      <w:spacing w:after="0" w:line="240" w:lineRule="auto"/>
      <w:outlineLvl w:val="0"/>
    </w:pPr>
    <w:rPr>
      <w:rFonts w:ascii="Times New Roman" w:eastAsia="Times New Roman" w:hAnsi="Times New Roman"/>
      <w:b/>
      <w:sz w:val="24"/>
      <w:szCs w:val="20"/>
    </w:rPr>
  </w:style>
  <w:style w:type="paragraph" w:styleId="Heading2">
    <w:name w:val="heading 2"/>
    <w:basedOn w:val="Normal"/>
    <w:next w:val="Normal"/>
    <w:link w:val="Heading2Char"/>
    <w:qFormat/>
    <w:rsid w:val="00D83B9E"/>
    <w:pPr>
      <w:keepNext/>
      <w:spacing w:after="0" w:line="240" w:lineRule="auto"/>
      <w:jc w:val="center"/>
      <w:outlineLvl w:val="1"/>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54D"/>
    <w:rPr>
      <w:color w:val="0000FF"/>
      <w:u w:val="single"/>
    </w:rPr>
  </w:style>
  <w:style w:type="paragraph" w:styleId="Bibliography">
    <w:name w:val="Bibliography"/>
    <w:basedOn w:val="Normal"/>
    <w:next w:val="Normal"/>
    <w:uiPriority w:val="37"/>
    <w:unhideWhenUsed/>
    <w:rsid w:val="004F454D"/>
  </w:style>
  <w:style w:type="paragraph" w:styleId="BodyText">
    <w:name w:val="Body Text"/>
    <w:basedOn w:val="Normal"/>
    <w:link w:val="BodyTextChar"/>
    <w:rsid w:val="004F454D"/>
    <w:pPr>
      <w:spacing w:after="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4F454D"/>
    <w:rPr>
      <w:rFonts w:ascii="Times New Roman" w:eastAsia="Times New Roman" w:hAnsi="Times New Roman" w:cs="Times New Roman"/>
      <w:sz w:val="24"/>
      <w:szCs w:val="20"/>
    </w:rPr>
  </w:style>
  <w:style w:type="paragraph" w:styleId="Footer">
    <w:name w:val="footer"/>
    <w:basedOn w:val="Normal"/>
    <w:link w:val="FooterChar"/>
    <w:rsid w:val="004F454D"/>
    <w:pPr>
      <w:tabs>
        <w:tab w:val="center" w:pos="4320"/>
        <w:tab w:val="right" w:pos="8640"/>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rsid w:val="004F454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F4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54D"/>
    <w:rPr>
      <w:rFonts w:ascii="Tahoma" w:eastAsia="Calibri" w:hAnsi="Tahoma" w:cs="Tahoma"/>
      <w:sz w:val="16"/>
      <w:szCs w:val="16"/>
    </w:rPr>
  </w:style>
  <w:style w:type="character" w:customStyle="1" w:styleId="Heading1Char">
    <w:name w:val="Heading 1 Char"/>
    <w:basedOn w:val="DefaultParagraphFont"/>
    <w:link w:val="Heading1"/>
    <w:rsid w:val="00D83B9E"/>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D83B9E"/>
    <w:rPr>
      <w:rFonts w:ascii="Times New Roman" w:eastAsia="Times New Roman" w:hAnsi="Times New Roman" w:cs="Times New Roman"/>
      <w:b/>
      <w:sz w:val="24"/>
      <w:szCs w:val="20"/>
      <w:u w:val="single"/>
    </w:rPr>
  </w:style>
  <w:style w:type="paragraph" w:styleId="ListParagraph">
    <w:name w:val="List Paragraph"/>
    <w:basedOn w:val="Normal"/>
    <w:uiPriority w:val="34"/>
    <w:qFormat/>
    <w:rsid w:val="00D001E6"/>
    <w:pPr>
      <w:ind w:left="720"/>
      <w:contextualSpacing/>
    </w:pPr>
  </w:style>
  <w:style w:type="paragraph" w:styleId="PlainText">
    <w:name w:val="Plain Text"/>
    <w:basedOn w:val="Normal"/>
    <w:link w:val="PlainTextChar"/>
    <w:rsid w:val="00FA3241"/>
    <w:pPr>
      <w:spacing w:after="0" w:line="240" w:lineRule="auto"/>
      <w:ind w:left="360"/>
    </w:pPr>
    <w:rPr>
      <w:rFonts w:ascii="Courier New" w:eastAsia="Times New Roman" w:hAnsi="Courier New"/>
      <w:b/>
      <w:sz w:val="24"/>
      <w:szCs w:val="24"/>
    </w:rPr>
  </w:style>
  <w:style w:type="character" w:customStyle="1" w:styleId="PlainTextChar">
    <w:name w:val="Plain Text Char"/>
    <w:basedOn w:val="DefaultParagraphFont"/>
    <w:link w:val="PlainText"/>
    <w:rsid w:val="00FA3241"/>
    <w:rPr>
      <w:rFonts w:ascii="Courier New" w:eastAsia="Times New Roman" w:hAnsi="Courier New" w:cs="Times New Roman"/>
      <w:b/>
      <w:sz w:val="24"/>
      <w:szCs w:val="24"/>
    </w:rPr>
  </w:style>
  <w:style w:type="paragraph" w:styleId="NormalWeb">
    <w:name w:val="Normal (Web)"/>
    <w:basedOn w:val="Normal"/>
    <w:uiPriority w:val="99"/>
    <w:semiHidden/>
    <w:unhideWhenUsed/>
    <w:rsid w:val="00707A49"/>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3F3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20854"/>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C20854"/>
  </w:style>
  <w:style w:type="character" w:customStyle="1" w:styleId="eop">
    <w:name w:val="eop"/>
    <w:basedOn w:val="DefaultParagraphFont"/>
    <w:rsid w:val="00C20854"/>
  </w:style>
  <w:style w:type="character" w:customStyle="1" w:styleId="scxw245867773">
    <w:name w:val="scxw245867773"/>
    <w:basedOn w:val="DefaultParagraphFont"/>
    <w:rsid w:val="00C20854"/>
  </w:style>
  <w:style w:type="character" w:customStyle="1" w:styleId="scxw101007016">
    <w:name w:val="scxw101007016"/>
    <w:basedOn w:val="DefaultParagraphFont"/>
    <w:rsid w:val="00605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59292">
      <w:bodyDiv w:val="1"/>
      <w:marLeft w:val="0"/>
      <w:marRight w:val="0"/>
      <w:marTop w:val="0"/>
      <w:marBottom w:val="0"/>
      <w:divBdr>
        <w:top w:val="none" w:sz="0" w:space="0" w:color="auto"/>
        <w:left w:val="none" w:sz="0" w:space="0" w:color="auto"/>
        <w:bottom w:val="none" w:sz="0" w:space="0" w:color="auto"/>
        <w:right w:val="none" w:sz="0" w:space="0" w:color="auto"/>
      </w:divBdr>
    </w:div>
    <w:div w:id="27881961">
      <w:bodyDiv w:val="1"/>
      <w:marLeft w:val="0"/>
      <w:marRight w:val="0"/>
      <w:marTop w:val="0"/>
      <w:marBottom w:val="0"/>
      <w:divBdr>
        <w:top w:val="none" w:sz="0" w:space="0" w:color="auto"/>
        <w:left w:val="none" w:sz="0" w:space="0" w:color="auto"/>
        <w:bottom w:val="none" w:sz="0" w:space="0" w:color="auto"/>
        <w:right w:val="none" w:sz="0" w:space="0" w:color="auto"/>
      </w:divBdr>
    </w:div>
    <w:div w:id="74329686">
      <w:bodyDiv w:val="1"/>
      <w:marLeft w:val="0"/>
      <w:marRight w:val="0"/>
      <w:marTop w:val="0"/>
      <w:marBottom w:val="0"/>
      <w:divBdr>
        <w:top w:val="none" w:sz="0" w:space="0" w:color="auto"/>
        <w:left w:val="none" w:sz="0" w:space="0" w:color="auto"/>
        <w:bottom w:val="none" w:sz="0" w:space="0" w:color="auto"/>
        <w:right w:val="none" w:sz="0" w:space="0" w:color="auto"/>
      </w:divBdr>
    </w:div>
    <w:div w:id="108208767">
      <w:bodyDiv w:val="1"/>
      <w:marLeft w:val="0"/>
      <w:marRight w:val="0"/>
      <w:marTop w:val="0"/>
      <w:marBottom w:val="0"/>
      <w:divBdr>
        <w:top w:val="none" w:sz="0" w:space="0" w:color="auto"/>
        <w:left w:val="none" w:sz="0" w:space="0" w:color="auto"/>
        <w:bottom w:val="none" w:sz="0" w:space="0" w:color="auto"/>
        <w:right w:val="none" w:sz="0" w:space="0" w:color="auto"/>
      </w:divBdr>
    </w:div>
    <w:div w:id="200363790">
      <w:bodyDiv w:val="1"/>
      <w:marLeft w:val="0"/>
      <w:marRight w:val="0"/>
      <w:marTop w:val="0"/>
      <w:marBottom w:val="0"/>
      <w:divBdr>
        <w:top w:val="none" w:sz="0" w:space="0" w:color="auto"/>
        <w:left w:val="none" w:sz="0" w:space="0" w:color="auto"/>
        <w:bottom w:val="none" w:sz="0" w:space="0" w:color="auto"/>
        <w:right w:val="none" w:sz="0" w:space="0" w:color="auto"/>
      </w:divBdr>
      <w:divsChild>
        <w:div w:id="822233879">
          <w:marLeft w:val="0"/>
          <w:marRight w:val="0"/>
          <w:marTop w:val="0"/>
          <w:marBottom w:val="0"/>
          <w:divBdr>
            <w:top w:val="none" w:sz="0" w:space="0" w:color="auto"/>
            <w:left w:val="none" w:sz="0" w:space="0" w:color="auto"/>
            <w:bottom w:val="none" w:sz="0" w:space="0" w:color="auto"/>
            <w:right w:val="none" w:sz="0" w:space="0" w:color="auto"/>
          </w:divBdr>
        </w:div>
        <w:div w:id="1537767996">
          <w:marLeft w:val="0"/>
          <w:marRight w:val="0"/>
          <w:marTop w:val="0"/>
          <w:marBottom w:val="0"/>
          <w:divBdr>
            <w:top w:val="none" w:sz="0" w:space="0" w:color="auto"/>
            <w:left w:val="none" w:sz="0" w:space="0" w:color="auto"/>
            <w:bottom w:val="none" w:sz="0" w:space="0" w:color="auto"/>
            <w:right w:val="none" w:sz="0" w:space="0" w:color="auto"/>
          </w:divBdr>
        </w:div>
        <w:div w:id="124933903">
          <w:marLeft w:val="0"/>
          <w:marRight w:val="0"/>
          <w:marTop w:val="0"/>
          <w:marBottom w:val="0"/>
          <w:divBdr>
            <w:top w:val="none" w:sz="0" w:space="0" w:color="auto"/>
            <w:left w:val="none" w:sz="0" w:space="0" w:color="auto"/>
            <w:bottom w:val="none" w:sz="0" w:space="0" w:color="auto"/>
            <w:right w:val="none" w:sz="0" w:space="0" w:color="auto"/>
          </w:divBdr>
        </w:div>
        <w:div w:id="2042047535">
          <w:marLeft w:val="0"/>
          <w:marRight w:val="0"/>
          <w:marTop w:val="0"/>
          <w:marBottom w:val="0"/>
          <w:divBdr>
            <w:top w:val="none" w:sz="0" w:space="0" w:color="auto"/>
            <w:left w:val="none" w:sz="0" w:space="0" w:color="auto"/>
            <w:bottom w:val="none" w:sz="0" w:space="0" w:color="auto"/>
            <w:right w:val="none" w:sz="0" w:space="0" w:color="auto"/>
          </w:divBdr>
        </w:div>
        <w:div w:id="569274556">
          <w:marLeft w:val="0"/>
          <w:marRight w:val="0"/>
          <w:marTop w:val="0"/>
          <w:marBottom w:val="0"/>
          <w:divBdr>
            <w:top w:val="none" w:sz="0" w:space="0" w:color="auto"/>
            <w:left w:val="none" w:sz="0" w:space="0" w:color="auto"/>
            <w:bottom w:val="none" w:sz="0" w:space="0" w:color="auto"/>
            <w:right w:val="none" w:sz="0" w:space="0" w:color="auto"/>
          </w:divBdr>
        </w:div>
        <w:div w:id="69158395">
          <w:marLeft w:val="0"/>
          <w:marRight w:val="0"/>
          <w:marTop w:val="0"/>
          <w:marBottom w:val="0"/>
          <w:divBdr>
            <w:top w:val="none" w:sz="0" w:space="0" w:color="auto"/>
            <w:left w:val="none" w:sz="0" w:space="0" w:color="auto"/>
            <w:bottom w:val="none" w:sz="0" w:space="0" w:color="auto"/>
            <w:right w:val="none" w:sz="0" w:space="0" w:color="auto"/>
          </w:divBdr>
        </w:div>
        <w:div w:id="1269511845">
          <w:marLeft w:val="0"/>
          <w:marRight w:val="0"/>
          <w:marTop w:val="0"/>
          <w:marBottom w:val="0"/>
          <w:divBdr>
            <w:top w:val="none" w:sz="0" w:space="0" w:color="auto"/>
            <w:left w:val="none" w:sz="0" w:space="0" w:color="auto"/>
            <w:bottom w:val="none" w:sz="0" w:space="0" w:color="auto"/>
            <w:right w:val="none" w:sz="0" w:space="0" w:color="auto"/>
          </w:divBdr>
        </w:div>
        <w:div w:id="1911228120">
          <w:marLeft w:val="0"/>
          <w:marRight w:val="0"/>
          <w:marTop w:val="0"/>
          <w:marBottom w:val="0"/>
          <w:divBdr>
            <w:top w:val="none" w:sz="0" w:space="0" w:color="auto"/>
            <w:left w:val="none" w:sz="0" w:space="0" w:color="auto"/>
            <w:bottom w:val="none" w:sz="0" w:space="0" w:color="auto"/>
            <w:right w:val="none" w:sz="0" w:space="0" w:color="auto"/>
          </w:divBdr>
        </w:div>
        <w:div w:id="413939636">
          <w:marLeft w:val="0"/>
          <w:marRight w:val="0"/>
          <w:marTop w:val="0"/>
          <w:marBottom w:val="0"/>
          <w:divBdr>
            <w:top w:val="none" w:sz="0" w:space="0" w:color="auto"/>
            <w:left w:val="none" w:sz="0" w:space="0" w:color="auto"/>
            <w:bottom w:val="none" w:sz="0" w:space="0" w:color="auto"/>
            <w:right w:val="none" w:sz="0" w:space="0" w:color="auto"/>
          </w:divBdr>
        </w:div>
        <w:div w:id="2093551989">
          <w:marLeft w:val="0"/>
          <w:marRight w:val="0"/>
          <w:marTop w:val="0"/>
          <w:marBottom w:val="0"/>
          <w:divBdr>
            <w:top w:val="none" w:sz="0" w:space="0" w:color="auto"/>
            <w:left w:val="none" w:sz="0" w:space="0" w:color="auto"/>
            <w:bottom w:val="none" w:sz="0" w:space="0" w:color="auto"/>
            <w:right w:val="none" w:sz="0" w:space="0" w:color="auto"/>
          </w:divBdr>
        </w:div>
        <w:div w:id="1399523659">
          <w:marLeft w:val="0"/>
          <w:marRight w:val="0"/>
          <w:marTop w:val="0"/>
          <w:marBottom w:val="0"/>
          <w:divBdr>
            <w:top w:val="none" w:sz="0" w:space="0" w:color="auto"/>
            <w:left w:val="none" w:sz="0" w:space="0" w:color="auto"/>
            <w:bottom w:val="none" w:sz="0" w:space="0" w:color="auto"/>
            <w:right w:val="none" w:sz="0" w:space="0" w:color="auto"/>
          </w:divBdr>
        </w:div>
        <w:div w:id="267665434">
          <w:marLeft w:val="0"/>
          <w:marRight w:val="0"/>
          <w:marTop w:val="0"/>
          <w:marBottom w:val="0"/>
          <w:divBdr>
            <w:top w:val="none" w:sz="0" w:space="0" w:color="auto"/>
            <w:left w:val="none" w:sz="0" w:space="0" w:color="auto"/>
            <w:bottom w:val="none" w:sz="0" w:space="0" w:color="auto"/>
            <w:right w:val="none" w:sz="0" w:space="0" w:color="auto"/>
          </w:divBdr>
        </w:div>
        <w:div w:id="991756537">
          <w:marLeft w:val="0"/>
          <w:marRight w:val="0"/>
          <w:marTop w:val="0"/>
          <w:marBottom w:val="0"/>
          <w:divBdr>
            <w:top w:val="none" w:sz="0" w:space="0" w:color="auto"/>
            <w:left w:val="none" w:sz="0" w:space="0" w:color="auto"/>
            <w:bottom w:val="none" w:sz="0" w:space="0" w:color="auto"/>
            <w:right w:val="none" w:sz="0" w:space="0" w:color="auto"/>
          </w:divBdr>
        </w:div>
        <w:div w:id="1267805681">
          <w:marLeft w:val="0"/>
          <w:marRight w:val="0"/>
          <w:marTop w:val="0"/>
          <w:marBottom w:val="0"/>
          <w:divBdr>
            <w:top w:val="none" w:sz="0" w:space="0" w:color="auto"/>
            <w:left w:val="none" w:sz="0" w:space="0" w:color="auto"/>
            <w:bottom w:val="none" w:sz="0" w:space="0" w:color="auto"/>
            <w:right w:val="none" w:sz="0" w:space="0" w:color="auto"/>
          </w:divBdr>
        </w:div>
        <w:div w:id="418914233">
          <w:marLeft w:val="0"/>
          <w:marRight w:val="0"/>
          <w:marTop w:val="0"/>
          <w:marBottom w:val="0"/>
          <w:divBdr>
            <w:top w:val="none" w:sz="0" w:space="0" w:color="auto"/>
            <w:left w:val="none" w:sz="0" w:space="0" w:color="auto"/>
            <w:bottom w:val="none" w:sz="0" w:space="0" w:color="auto"/>
            <w:right w:val="none" w:sz="0" w:space="0" w:color="auto"/>
          </w:divBdr>
        </w:div>
      </w:divsChild>
    </w:div>
    <w:div w:id="215363019">
      <w:bodyDiv w:val="1"/>
      <w:marLeft w:val="0"/>
      <w:marRight w:val="0"/>
      <w:marTop w:val="0"/>
      <w:marBottom w:val="0"/>
      <w:divBdr>
        <w:top w:val="none" w:sz="0" w:space="0" w:color="auto"/>
        <w:left w:val="none" w:sz="0" w:space="0" w:color="auto"/>
        <w:bottom w:val="none" w:sz="0" w:space="0" w:color="auto"/>
        <w:right w:val="none" w:sz="0" w:space="0" w:color="auto"/>
      </w:divBdr>
    </w:div>
    <w:div w:id="224797495">
      <w:bodyDiv w:val="1"/>
      <w:marLeft w:val="0"/>
      <w:marRight w:val="0"/>
      <w:marTop w:val="0"/>
      <w:marBottom w:val="0"/>
      <w:divBdr>
        <w:top w:val="none" w:sz="0" w:space="0" w:color="auto"/>
        <w:left w:val="none" w:sz="0" w:space="0" w:color="auto"/>
        <w:bottom w:val="none" w:sz="0" w:space="0" w:color="auto"/>
        <w:right w:val="none" w:sz="0" w:space="0" w:color="auto"/>
      </w:divBdr>
    </w:div>
    <w:div w:id="263540920">
      <w:bodyDiv w:val="1"/>
      <w:marLeft w:val="0"/>
      <w:marRight w:val="0"/>
      <w:marTop w:val="0"/>
      <w:marBottom w:val="0"/>
      <w:divBdr>
        <w:top w:val="none" w:sz="0" w:space="0" w:color="auto"/>
        <w:left w:val="none" w:sz="0" w:space="0" w:color="auto"/>
        <w:bottom w:val="none" w:sz="0" w:space="0" w:color="auto"/>
        <w:right w:val="none" w:sz="0" w:space="0" w:color="auto"/>
      </w:divBdr>
    </w:div>
    <w:div w:id="309288667">
      <w:bodyDiv w:val="1"/>
      <w:marLeft w:val="0"/>
      <w:marRight w:val="0"/>
      <w:marTop w:val="0"/>
      <w:marBottom w:val="0"/>
      <w:divBdr>
        <w:top w:val="none" w:sz="0" w:space="0" w:color="auto"/>
        <w:left w:val="none" w:sz="0" w:space="0" w:color="auto"/>
        <w:bottom w:val="none" w:sz="0" w:space="0" w:color="auto"/>
        <w:right w:val="none" w:sz="0" w:space="0" w:color="auto"/>
      </w:divBdr>
    </w:div>
    <w:div w:id="451561462">
      <w:bodyDiv w:val="1"/>
      <w:marLeft w:val="0"/>
      <w:marRight w:val="0"/>
      <w:marTop w:val="0"/>
      <w:marBottom w:val="0"/>
      <w:divBdr>
        <w:top w:val="none" w:sz="0" w:space="0" w:color="auto"/>
        <w:left w:val="none" w:sz="0" w:space="0" w:color="auto"/>
        <w:bottom w:val="none" w:sz="0" w:space="0" w:color="auto"/>
        <w:right w:val="none" w:sz="0" w:space="0" w:color="auto"/>
      </w:divBdr>
    </w:div>
    <w:div w:id="454641530">
      <w:bodyDiv w:val="1"/>
      <w:marLeft w:val="0"/>
      <w:marRight w:val="0"/>
      <w:marTop w:val="0"/>
      <w:marBottom w:val="0"/>
      <w:divBdr>
        <w:top w:val="none" w:sz="0" w:space="0" w:color="auto"/>
        <w:left w:val="none" w:sz="0" w:space="0" w:color="auto"/>
        <w:bottom w:val="none" w:sz="0" w:space="0" w:color="auto"/>
        <w:right w:val="none" w:sz="0" w:space="0" w:color="auto"/>
      </w:divBdr>
    </w:div>
    <w:div w:id="464857490">
      <w:bodyDiv w:val="1"/>
      <w:marLeft w:val="0"/>
      <w:marRight w:val="0"/>
      <w:marTop w:val="0"/>
      <w:marBottom w:val="0"/>
      <w:divBdr>
        <w:top w:val="none" w:sz="0" w:space="0" w:color="auto"/>
        <w:left w:val="none" w:sz="0" w:space="0" w:color="auto"/>
        <w:bottom w:val="none" w:sz="0" w:space="0" w:color="auto"/>
        <w:right w:val="none" w:sz="0" w:space="0" w:color="auto"/>
      </w:divBdr>
    </w:div>
    <w:div w:id="498812376">
      <w:bodyDiv w:val="1"/>
      <w:marLeft w:val="0"/>
      <w:marRight w:val="0"/>
      <w:marTop w:val="0"/>
      <w:marBottom w:val="0"/>
      <w:divBdr>
        <w:top w:val="none" w:sz="0" w:space="0" w:color="auto"/>
        <w:left w:val="none" w:sz="0" w:space="0" w:color="auto"/>
        <w:bottom w:val="none" w:sz="0" w:space="0" w:color="auto"/>
        <w:right w:val="none" w:sz="0" w:space="0" w:color="auto"/>
      </w:divBdr>
    </w:div>
    <w:div w:id="613252256">
      <w:bodyDiv w:val="1"/>
      <w:marLeft w:val="0"/>
      <w:marRight w:val="0"/>
      <w:marTop w:val="0"/>
      <w:marBottom w:val="0"/>
      <w:divBdr>
        <w:top w:val="none" w:sz="0" w:space="0" w:color="auto"/>
        <w:left w:val="none" w:sz="0" w:space="0" w:color="auto"/>
        <w:bottom w:val="none" w:sz="0" w:space="0" w:color="auto"/>
        <w:right w:val="none" w:sz="0" w:space="0" w:color="auto"/>
      </w:divBdr>
    </w:div>
    <w:div w:id="653682410">
      <w:bodyDiv w:val="1"/>
      <w:marLeft w:val="0"/>
      <w:marRight w:val="0"/>
      <w:marTop w:val="0"/>
      <w:marBottom w:val="0"/>
      <w:divBdr>
        <w:top w:val="none" w:sz="0" w:space="0" w:color="auto"/>
        <w:left w:val="none" w:sz="0" w:space="0" w:color="auto"/>
        <w:bottom w:val="none" w:sz="0" w:space="0" w:color="auto"/>
        <w:right w:val="none" w:sz="0" w:space="0" w:color="auto"/>
      </w:divBdr>
    </w:div>
    <w:div w:id="794955725">
      <w:bodyDiv w:val="1"/>
      <w:marLeft w:val="0"/>
      <w:marRight w:val="0"/>
      <w:marTop w:val="0"/>
      <w:marBottom w:val="0"/>
      <w:divBdr>
        <w:top w:val="none" w:sz="0" w:space="0" w:color="auto"/>
        <w:left w:val="none" w:sz="0" w:space="0" w:color="auto"/>
        <w:bottom w:val="none" w:sz="0" w:space="0" w:color="auto"/>
        <w:right w:val="none" w:sz="0" w:space="0" w:color="auto"/>
      </w:divBdr>
    </w:div>
    <w:div w:id="851530016">
      <w:bodyDiv w:val="1"/>
      <w:marLeft w:val="0"/>
      <w:marRight w:val="0"/>
      <w:marTop w:val="0"/>
      <w:marBottom w:val="0"/>
      <w:divBdr>
        <w:top w:val="none" w:sz="0" w:space="0" w:color="auto"/>
        <w:left w:val="none" w:sz="0" w:space="0" w:color="auto"/>
        <w:bottom w:val="none" w:sz="0" w:space="0" w:color="auto"/>
        <w:right w:val="none" w:sz="0" w:space="0" w:color="auto"/>
      </w:divBdr>
    </w:div>
    <w:div w:id="942496195">
      <w:bodyDiv w:val="1"/>
      <w:marLeft w:val="0"/>
      <w:marRight w:val="0"/>
      <w:marTop w:val="0"/>
      <w:marBottom w:val="0"/>
      <w:divBdr>
        <w:top w:val="none" w:sz="0" w:space="0" w:color="auto"/>
        <w:left w:val="none" w:sz="0" w:space="0" w:color="auto"/>
        <w:bottom w:val="none" w:sz="0" w:space="0" w:color="auto"/>
        <w:right w:val="none" w:sz="0" w:space="0" w:color="auto"/>
      </w:divBdr>
    </w:div>
    <w:div w:id="1032530722">
      <w:bodyDiv w:val="1"/>
      <w:marLeft w:val="0"/>
      <w:marRight w:val="0"/>
      <w:marTop w:val="0"/>
      <w:marBottom w:val="0"/>
      <w:divBdr>
        <w:top w:val="none" w:sz="0" w:space="0" w:color="auto"/>
        <w:left w:val="none" w:sz="0" w:space="0" w:color="auto"/>
        <w:bottom w:val="none" w:sz="0" w:space="0" w:color="auto"/>
        <w:right w:val="none" w:sz="0" w:space="0" w:color="auto"/>
      </w:divBdr>
    </w:div>
    <w:div w:id="1044521530">
      <w:bodyDiv w:val="1"/>
      <w:marLeft w:val="0"/>
      <w:marRight w:val="0"/>
      <w:marTop w:val="0"/>
      <w:marBottom w:val="0"/>
      <w:divBdr>
        <w:top w:val="none" w:sz="0" w:space="0" w:color="auto"/>
        <w:left w:val="none" w:sz="0" w:space="0" w:color="auto"/>
        <w:bottom w:val="none" w:sz="0" w:space="0" w:color="auto"/>
        <w:right w:val="none" w:sz="0" w:space="0" w:color="auto"/>
      </w:divBdr>
    </w:div>
    <w:div w:id="1246764830">
      <w:bodyDiv w:val="1"/>
      <w:marLeft w:val="0"/>
      <w:marRight w:val="0"/>
      <w:marTop w:val="0"/>
      <w:marBottom w:val="0"/>
      <w:divBdr>
        <w:top w:val="none" w:sz="0" w:space="0" w:color="auto"/>
        <w:left w:val="none" w:sz="0" w:space="0" w:color="auto"/>
        <w:bottom w:val="none" w:sz="0" w:space="0" w:color="auto"/>
        <w:right w:val="none" w:sz="0" w:space="0" w:color="auto"/>
      </w:divBdr>
    </w:div>
    <w:div w:id="1275748156">
      <w:bodyDiv w:val="1"/>
      <w:marLeft w:val="0"/>
      <w:marRight w:val="0"/>
      <w:marTop w:val="0"/>
      <w:marBottom w:val="0"/>
      <w:divBdr>
        <w:top w:val="none" w:sz="0" w:space="0" w:color="auto"/>
        <w:left w:val="none" w:sz="0" w:space="0" w:color="auto"/>
        <w:bottom w:val="none" w:sz="0" w:space="0" w:color="auto"/>
        <w:right w:val="none" w:sz="0" w:space="0" w:color="auto"/>
      </w:divBdr>
    </w:div>
    <w:div w:id="1335644057">
      <w:bodyDiv w:val="1"/>
      <w:marLeft w:val="0"/>
      <w:marRight w:val="0"/>
      <w:marTop w:val="0"/>
      <w:marBottom w:val="0"/>
      <w:divBdr>
        <w:top w:val="none" w:sz="0" w:space="0" w:color="auto"/>
        <w:left w:val="none" w:sz="0" w:space="0" w:color="auto"/>
        <w:bottom w:val="none" w:sz="0" w:space="0" w:color="auto"/>
        <w:right w:val="none" w:sz="0" w:space="0" w:color="auto"/>
      </w:divBdr>
    </w:div>
    <w:div w:id="1441879940">
      <w:bodyDiv w:val="1"/>
      <w:marLeft w:val="0"/>
      <w:marRight w:val="0"/>
      <w:marTop w:val="0"/>
      <w:marBottom w:val="0"/>
      <w:divBdr>
        <w:top w:val="none" w:sz="0" w:space="0" w:color="auto"/>
        <w:left w:val="none" w:sz="0" w:space="0" w:color="auto"/>
        <w:bottom w:val="none" w:sz="0" w:space="0" w:color="auto"/>
        <w:right w:val="none" w:sz="0" w:space="0" w:color="auto"/>
      </w:divBdr>
    </w:div>
    <w:div w:id="1463113684">
      <w:bodyDiv w:val="1"/>
      <w:marLeft w:val="0"/>
      <w:marRight w:val="0"/>
      <w:marTop w:val="0"/>
      <w:marBottom w:val="0"/>
      <w:divBdr>
        <w:top w:val="none" w:sz="0" w:space="0" w:color="auto"/>
        <w:left w:val="none" w:sz="0" w:space="0" w:color="auto"/>
        <w:bottom w:val="none" w:sz="0" w:space="0" w:color="auto"/>
        <w:right w:val="none" w:sz="0" w:space="0" w:color="auto"/>
      </w:divBdr>
    </w:div>
    <w:div w:id="1536233234">
      <w:bodyDiv w:val="1"/>
      <w:marLeft w:val="0"/>
      <w:marRight w:val="0"/>
      <w:marTop w:val="0"/>
      <w:marBottom w:val="0"/>
      <w:divBdr>
        <w:top w:val="none" w:sz="0" w:space="0" w:color="auto"/>
        <w:left w:val="none" w:sz="0" w:space="0" w:color="auto"/>
        <w:bottom w:val="none" w:sz="0" w:space="0" w:color="auto"/>
        <w:right w:val="none" w:sz="0" w:space="0" w:color="auto"/>
      </w:divBdr>
    </w:div>
    <w:div w:id="1621692334">
      <w:bodyDiv w:val="1"/>
      <w:marLeft w:val="0"/>
      <w:marRight w:val="0"/>
      <w:marTop w:val="0"/>
      <w:marBottom w:val="0"/>
      <w:divBdr>
        <w:top w:val="none" w:sz="0" w:space="0" w:color="auto"/>
        <w:left w:val="none" w:sz="0" w:space="0" w:color="auto"/>
        <w:bottom w:val="none" w:sz="0" w:space="0" w:color="auto"/>
        <w:right w:val="none" w:sz="0" w:space="0" w:color="auto"/>
      </w:divBdr>
    </w:div>
    <w:div w:id="1636793567">
      <w:bodyDiv w:val="1"/>
      <w:marLeft w:val="0"/>
      <w:marRight w:val="0"/>
      <w:marTop w:val="0"/>
      <w:marBottom w:val="0"/>
      <w:divBdr>
        <w:top w:val="none" w:sz="0" w:space="0" w:color="auto"/>
        <w:left w:val="none" w:sz="0" w:space="0" w:color="auto"/>
        <w:bottom w:val="none" w:sz="0" w:space="0" w:color="auto"/>
        <w:right w:val="none" w:sz="0" w:space="0" w:color="auto"/>
      </w:divBdr>
    </w:div>
    <w:div w:id="1705131901">
      <w:bodyDiv w:val="1"/>
      <w:marLeft w:val="0"/>
      <w:marRight w:val="0"/>
      <w:marTop w:val="0"/>
      <w:marBottom w:val="0"/>
      <w:divBdr>
        <w:top w:val="none" w:sz="0" w:space="0" w:color="auto"/>
        <w:left w:val="none" w:sz="0" w:space="0" w:color="auto"/>
        <w:bottom w:val="none" w:sz="0" w:space="0" w:color="auto"/>
        <w:right w:val="none" w:sz="0" w:space="0" w:color="auto"/>
      </w:divBdr>
    </w:div>
    <w:div w:id="1773011399">
      <w:bodyDiv w:val="1"/>
      <w:marLeft w:val="0"/>
      <w:marRight w:val="0"/>
      <w:marTop w:val="0"/>
      <w:marBottom w:val="0"/>
      <w:divBdr>
        <w:top w:val="none" w:sz="0" w:space="0" w:color="auto"/>
        <w:left w:val="none" w:sz="0" w:space="0" w:color="auto"/>
        <w:bottom w:val="none" w:sz="0" w:space="0" w:color="auto"/>
        <w:right w:val="none" w:sz="0" w:space="0" w:color="auto"/>
      </w:divBdr>
    </w:div>
    <w:div w:id="1774400004">
      <w:bodyDiv w:val="1"/>
      <w:marLeft w:val="0"/>
      <w:marRight w:val="0"/>
      <w:marTop w:val="0"/>
      <w:marBottom w:val="0"/>
      <w:divBdr>
        <w:top w:val="none" w:sz="0" w:space="0" w:color="auto"/>
        <w:left w:val="none" w:sz="0" w:space="0" w:color="auto"/>
        <w:bottom w:val="none" w:sz="0" w:space="0" w:color="auto"/>
        <w:right w:val="none" w:sz="0" w:space="0" w:color="auto"/>
      </w:divBdr>
    </w:div>
    <w:div w:id="1848523396">
      <w:bodyDiv w:val="1"/>
      <w:marLeft w:val="0"/>
      <w:marRight w:val="0"/>
      <w:marTop w:val="0"/>
      <w:marBottom w:val="0"/>
      <w:divBdr>
        <w:top w:val="none" w:sz="0" w:space="0" w:color="auto"/>
        <w:left w:val="none" w:sz="0" w:space="0" w:color="auto"/>
        <w:bottom w:val="none" w:sz="0" w:space="0" w:color="auto"/>
        <w:right w:val="none" w:sz="0" w:space="0" w:color="auto"/>
      </w:divBdr>
      <w:divsChild>
        <w:div w:id="1053891920">
          <w:marLeft w:val="0"/>
          <w:marRight w:val="0"/>
          <w:marTop w:val="0"/>
          <w:marBottom w:val="0"/>
          <w:divBdr>
            <w:top w:val="none" w:sz="0" w:space="0" w:color="auto"/>
            <w:left w:val="none" w:sz="0" w:space="0" w:color="auto"/>
            <w:bottom w:val="none" w:sz="0" w:space="0" w:color="auto"/>
            <w:right w:val="none" w:sz="0" w:space="0" w:color="auto"/>
          </w:divBdr>
        </w:div>
        <w:div w:id="213465002">
          <w:marLeft w:val="0"/>
          <w:marRight w:val="0"/>
          <w:marTop w:val="0"/>
          <w:marBottom w:val="0"/>
          <w:divBdr>
            <w:top w:val="none" w:sz="0" w:space="0" w:color="auto"/>
            <w:left w:val="none" w:sz="0" w:space="0" w:color="auto"/>
            <w:bottom w:val="none" w:sz="0" w:space="0" w:color="auto"/>
            <w:right w:val="none" w:sz="0" w:space="0" w:color="auto"/>
          </w:divBdr>
        </w:div>
        <w:div w:id="7951029">
          <w:marLeft w:val="0"/>
          <w:marRight w:val="0"/>
          <w:marTop w:val="0"/>
          <w:marBottom w:val="0"/>
          <w:divBdr>
            <w:top w:val="none" w:sz="0" w:space="0" w:color="auto"/>
            <w:left w:val="none" w:sz="0" w:space="0" w:color="auto"/>
            <w:bottom w:val="none" w:sz="0" w:space="0" w:color="auto"/>
            <w:right w:val="none" w:sz="0" w:space="0" w:color="auto"/>
          </w:divBdr>
        </w:div>
        <w:div w:id="253828248">
          <w:marLeft w:val="0"/>
          <w:marRight w:val="0"/>
          <w:marTop w:val="0"/>
          <w:marBottom w:val="0"/>
          <w:divBdr>
            <w:top w:val="none" w:sz="0" w:space="0" w:color="auto"/>
            <w:left w:val="none" w:sz="0" w:space="0" w:color="auto"/>
            <w:bottom w:val="none" w:sz="0" w:space="0" w:color="auto"/>
            <w:right w:val="none" w:sz="0" w:space="0" w:color="auto"/>
          </w:divBdr>
        </w:div>
        <w:div w:id="41441783">
          <w:marLeft w:val="0"/>
          <w:marRight w:val="0"/>
          <w:marTop w:val="0"/>
          <w:marBottom w:val="0"/>
          <w:divBdr>
            <w:top w:val="none" w:sz="0" w:space="0" w:color="auto"/>
            <w:left w:val="none" w:sz="0" w:space="0" w:color="auto"/>
            <w:bottom w:val="none" w:sz="0" w:space="0" w:color="auto"/>
            <w:right w:val="none" w:sz="0" w:space="0" w:color="auto"/>
          </w:divBdr>
        </w:div>
        <w:div w:id="229586875">
          <w:marLeft w:val="0"/>
          <w:marRight w:val="0"/>
          <w:marTop w:val="0"/>
          <w:marBottom w:val="0"/>
          <w:divBdr>
            <w:top w:val="none" w:sz="0" w:space="0" w:color="auto"/>
            <w:left w:val="none" w:sz="0" w:space="0" w:color="auto"/>
            <w:bottom w:val="none" w:sz="0" w:space="0" w:color="auto"/>
            <w:right w:val="none" w:sz="0" w:space="0" w:color="auto"/>
          </w:divBdr>
        </w:div>
        <w:div w:id="297957877">
          <w:marLeft w:val="0"/>
          <w:marRight w:val="0"/>
          <w:marTop w:val="0"/>
          <w:marBottom w:val="0"/>
          <w:divBdr>
            <w:top w:val="none" w:sz="0" w:space="0" w:color="auto"/>
            <w:left w:val="none" w:sz="0" w:space="0" w:color="auto"/>
            <w:bottom w:val="none" w:sz="0" w:space="0" w:color="auto"/>
            <w:right w:val="none" w:sz="0" w:space="0" w:color="auto"/>
          </w:divBdr>
        </w:div>
        <w:div w:id="1661538692">
          <w:marLeft w:val="0"/>
          <w:marRight w:val="0"/>
          <w:marTop w:val="0"/>
          <w:marBottom w:val="0"/>
          <w:divBdr>
            <w:top w:val="none" w:sz="0" w:space="0" w:color="auto"/>
            <w:left w:val="none" w:sz="0" w:space="0" w:color="auto"/>
            <w:bottom w:val="none" w:sz="0" w:space="0" w:color="auto"/>
            <w:right w:val="none" w:sz="0" w:space="0" w:color="auto"/>
          </w:divBdr>
        </w:div>
        <w:div w:id="1911116624">
          <w:marLeft w:val="0"/>
          <w:marRight w:val="0"/>
          <w:marTop w:val="0"/>
          <w:marBottom w:val="0"/>
          <w:divBdr>
            <w:top w:val="none" w:sz="0" w:space="0" w:color="auto"/>
            <w:left w:val="none" w:sz="0" w:space="0" w:color="auto"/>
            <w:bottom w:val="none" w:sz="0" w:space="0" w:color="auto"/>
            <w:right w:val="none" w:sz="0" w:space="0" w:color="auto"/>
          </w:divBdr>
        </w:div>
        <w:div w:id="993602735">
          <w:marLeft w:val="0"/>
          <w:marRight w:val="0"/>
          <w:marTop w:val="0"/>
          <w:marBottom w:val="0"/>
          <w:divBdr>
            <w:top w:val="none" w:sz="0" w:space="0" w:color="auto"/>
            <w:left w:val="none" w:sz="0" w:space="0" w:color="auto"/>
            <w:bottom w:val="none" w:sz="0" w:space="0" w:color="auto"/>
            <w:right w:val="none" w:sz="0" w:space="0" w:color="auto"/>
          </w:divBdr>
        </w:div>
        <w:div w:id="952177302">
          <w:marLeft w:val="0"/>
          <w:marRight w:val="0"/>
          <w:marTop w:val="0"/>
          <w:marBottom w:val="0"/>
          <w:divBdr>
            <w:top w:val="none" w:sz="0" w:space="0" w:color="auto"/>
            <w:left w:val="none" w:sz="0" w:space="0" w:color="auto"/>
            <w:bottom w:val="none" w:sz="0" w:space="0" w:color="auto"/>
            <w:right w:val="none" w:sz="0" w:space="0" w:color="auto"/>
          </w:divBdr>
        </w:div>
        <w:div w:id="115224100">
          <w:marLeft w:val="0"/>
          <w:marRight w:val="0"/>
          <w:marTop w:val="0"/>
          <w:marBottom w:val="0"/>
          <w:divBdr>
            <w:top w:val="none" w:sz="0" w:space="0" w:color="auto"/>
            <w:left w:val="none" w:sz="0" w:space="0" w:color="auto"/>
            <w:bottom w:val="none" w:sz="0" w:space="0" w:color="auto"/>
            <w:right w:val="none" w:sz="0" w:space="0" w:color="auto"/>
          </w:divBdr>
        </w:div>
        <w:div w:id="596449036">
          <w:marLeft w:val="0"/>
          <w:marRight w:val="0"/>
          <w:marTop w:val="0"/>
          <w:marBottom w:val="0"/>
          <w:divBdr>
            <w:top w:val="none" w:sz="0" w:space="0" w:color="auto"/>
            <w:left w:val="none" w:sz="0" w:space="0" w:color="auto"/>
            <w:bottom w:val="none" w:sz="0" w:space="0" w:color="auto"/>
            <w:right w:val="none" w:sz="0" w:space="0" w:color="auto"/>
          </w:divBdr>
        </w:div>
        <w:div w:id="1009331380">
          <w:marLeft w:val="0"/>
          <w:marRight w:val="0"/>
          <w:marTop w:val="0"/>
          <w:marBottom w:val="0"/>
          <w:divBdr>
            <w:top w:val="none" w:sz="0" w:space="0" w:color="auto"/>
            <w:left w:val="none" w:sz="0" w:space="0" w:color="auto"/>
            <w:bottom w:val="none" w:sz="0" w:space="0" w:color="auto"/>
            <w:right w:val="none" w:sz="0" w:space="0" w:color="auto"/>
          </w:divBdr>
        </w:div>
        <w:div w:id="2089617650">
          <w:marLeft w:val="0"/>
          <w:marRight w:val="0"/>
          <w:marTop w:val="0"/>
          <w:marBottom w:val="0"/>
          <w:divBdr>
            <w:top w:val="none" w:sz="0" w:space="0" w:color="auto"/>
            <w:left w:val="none" w:sz="0" w:space="0" w:color="auto"/>
            <w:bottom w:val="none" w:sz="0" w:space="0" w:color="auto"/>
            <w:right w:val="none" w:sz="0" w:space="0" w:color="auto"/>
          </w:divBdr>
        </w:div>
        <w:div w:id="1172142267">
          <w:marLeft w:val="0"/>
          <w:marRight w:val="0"/>
          <w:marTop w:val="0"/>
          <w:marBottom w:val="0"/>
          <w:divBdr>
            <w:top w:val="none" w:sz="0" w:space="0" w:color="auto"/>
            <w:left w:val="none" w:sz="0" w:space="0" w:color="auto"/>
            <w:bottom w:val="none" w:sz="0" w:space="0" w:color="auto"/>
            <w:right w:val="none" w:sz="0" w:space="0" w:color="auto"/>
          </w:divBdr>
        </w:div>
        <w:div w:id="1120880215">
          <w:marLeft w:val="0"/>
          <w:marRight w:val="0"/>
          <w:marTop w:val="0"/>
          <w:marBottom w:val="0"/>
          <w:divBdr>
            <w:top w:val="none" w:sz="0" w:space="0" w:color="auto"/>
            <w:left w:val="none" w:sz="0" w:space="0" w:color="auto"/>
            <w:bottom w:val="none" w:sz="0" w:space="0" w:color="auto"/>
            <w:right w:val="none" w:sz="0" w:space="0" w:color="auto"/>
          </w:divBdr>
        </w:div>
        <w:div w:id="635569298">
          <w:marLeft w:val="0"/>
          <w:marRight w:val="0"/>
          <w:marTop w:val="0"/>
          <w:marBottom w:val="0"/>
          <w:divBdr>
            <w:top w:val="none" w:sz="0" w:space="0" w:color="auto"/>
            <w:left w:val="none" w:sz="0" w:space="0" w:color="auto"/>
            <w:bottom w:val="none" w:sz="0" w:space="0" w:color="auto"/>
            <w:right w:val="none" w:sz="0" w:space="0" w:color="auto"/>
          </w:divBdr>
        </w:div>
      </w:divsChild>
    </w:div>
    <w:div w:id="1859461593">
      <w:bodyDiv w:val="1"/>
      <w:marLeft w:val="0"/>
      <w:marRight w:val="0"/>
      <w:marTop w:val="0"/>
      <w:marBottom w:val="0"/>
      <w:divBdr>
        <w:top w:val="none" w:sz="0" w:space="0" w:color="auto"/>
        <w:left w:val="none" w:sz="0" w:space="0" w:color="auto"/>
        <w:bottom w:val="none" w:sz="0" w:space="0" w:color="auto"/>
        <w:right w:val="none" w:sz="0" w:space="0" w:color="auto"/>
      </w:divBdr>
    </w:div>
    <w:div w:id="203426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writethink.org/" TargetMode="External"/><Relationship Id="rId13" Type="http://schemas.openxmlformats.org/officeDocument/2006/relationships/hyperlink" Target="https://www.readingrockets.org/reading-topics/response-intervention-rti"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readingrockets.org/article/what-thing-called-rt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virtuallabschool.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tlas.nbpts.org/" TargetMode="External"/><Relationship Id="rId4" Type="http://schemas.openxmlformats.org/officeDocument/2006/relationships/settings" Target="settings.xml"/><Relationship Id="rId9" Type="http://schemas.openxmlformats.org/officeDocument/2006/relationships/hyperlink" Target="https://dyslexiaida.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62B4A-3AE3-4169-810F-379D4DE7E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4422</Words>
  <Characters>25212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Louannne Jacobs</dc:creator>
  <cp:lastModifiedBy>Barnes, Gay</cp:lastModifiedBy>
  <cp:revision>2</cp:revision>
  <cp:lastPrinted>2020-08-23T20:03:00Z</cp:lastPrinted>
  <dcterms:created xsi:type="dcterms:W3CDTF">2020-08-26T12:01:00Z</dcterms:created>
  <dcterms:modified xsi:type="dcterms:W3CDTF">2020-08-26T12:01:00Z</dcterms:modified>
</cp:coreProperties>
</file>