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537D28" w14:textId="77777777" w:rsidR="00A110A6" w:rsidRDefault="00A110A6" w:rsidP="00A110A6">
      <w:pPr>
        <w:rPr>
          <w:rFonts w:ascii="Times New Roman" w:hAnsi="Times New Roman" w:cs="Times New Roman"/>
        </w:rPr>
      </w:pPr>
      <w:r>
        <w:rPr>
          <w:rFonts w:ascii="Times New Roman" w:hAnsi="Times New Roman" w:cs="Times New Roman"/>
        </w:rPr>
        <w:t>ED 219 Creative Arts in Teaching</w:t>
      </w:r>
    </w:p>
    <w:p w14:paraId="5EF53BAD" w14:textId="77777777" w:rsidR="00A110A6" w:rsidRDefault="00A110A6" w:rsidP="00A110A6">
      <w:pPr>
        <w:rPr>
          <w:rFonts w:ascii="Times New Roman" w:hAnsi="Times New Roman" w:cs="Times New Roman"/>
        </w:rPr>
      </w:pPr>
      <w:r>
        <w:rPr>
          <w:rFonts w:ascii="Times New Roman" w:hAnsi="Times New Roman" w:cs="Times New Roman"/>
        </w:rPr>
        <w:t xml:space="preserve">Assignment #1–Paper “Why Are Creative Arts Important in the Elementary Curriculum” </w:t>
      </w:r>
    </w:p>
    <w:p w14:paraId="00FF3504" w14:textId="77777777" w:rsidR="00A110A6" w:rsidRDefault="00A110A6" w:rsidP="00A110A6">
      <w:pPr>
        <w:rPr>
          <w:rFonts w:ascii="Times New Roman" w:hAnsi="Times New Roman" w:cs="Times New Roman"/>
          <w:b/>
        </w:rPr>
      </w:pPr>
    </w:p>
    <w:p w14:paraId="59A193C6" w14:textId="77777777" w:rsidR="00A110A6" w:rsidRPr="006817C3" w:rsidRDefault="00A110A6" w:rsidP="00A110A6">
      <w:pPr>
        <w:rPr>
          <w:rFonts w:ascii="Times New Roman" w:hAnsi="Times New Roman" w:cs="Times New Roman"/>
          <w:b/>
        </w:rPr>
      </w:pPr>
      <w:r w:rsidRPr="006817C3">
        <w:rPr>
          <w:rFonts w:ascii="Times New Roman" w:hAnsi="Times New Roman" w:cs="Times New Roman"/>
          <w:b/>
        </w:rPr>
        <w:t>Content</w:t>
      </w:r>
    </w:p>
    <w:p w14:paraId="26AEEB0C" w14:textId="77777777" w:rsidR="00A110A6" w:rsidRDefault="00A110A6" w:rsidP="00A110A6">
      <w:pPr>
        <w:rPr>
          <w:rFonts w:ascii="Times New Roman" w:hAnsi="Times New Roman" w:cs="Times New Roman"/>
        </w:rPr>
      </w:pPr>
    </w:p>
    <w:p w14:paraId="1F7C01AE" w14:textId="398908CE" w:rsidR="00A110A6" w:rsidRDefault="00A110A6" w:rsidP="00A110A6">
      <w:pPr>
        <w:rPr>
          <w:rFonts w:ascii="Times New Roman" w:hAnsi="Times New Roman" w:cs="Times New Roman"/>
        </w:rPr>
      </w:pPr>
      <w:r>
        <w:rPr>
          <w:rFonts w:ascii="Times New Roman" w:hAnsi="Times New Roman" w:cs="Times New Roman"/>
        </w:rPr>
        <w:t xml:space="preserve">For this assignment you will write an essay discussing your beliefs about why creative arts are important and necessary to be included as part of regular instruction in the elementary school curriculum. You should cite </w:t>
      </w:r>
      <w:r w:rsidRPr="006817C3">
        <w:rPr>
          <w:rFonts w:ascii="Times New Roman" w:hAnsi="Times New Roman" w:cs="Times New Roman"/>
          <w:i/>
        </w:rPr>
        <w:t>at leas</w:t>
      </w:r>
      <w:r w:rsidR="00AC633D">
        <w:rPr>
          <w:rFonts w:ascii="Times New Roman" w:hAnsi="Times New Roman" w:cs="Times New Roman"/>
          <w:i/>
        </w:rPr>
        <w:t>t five sources</w:t>
      </w:r>
      <w:r>
        <w:rPr>
          <w:rFonts w:ascii="Times New Roman" w:hAnsi="Times New Roman" w:cs="Times New Roman"/>
        </w:rPr>
        <w:t xml:space="preserve"> in the body of your paper from the links provided to you on Moodle</w:t>
      </w:r>
      <w:r w:rsidR="00B84EEB">
        <w:rPr>
          <w:rFonts w:ascii="Times New Roman" w:hAnsi="Times New Roman" w:cs="Times New Roman"/>
        </w:rPr>
        <w:t xml:space="preserve"> throughout the course</w:t>
      </w:r>
      <w:r>
        <w:rPr>
          <w:rFonts w:ascii="Times New Roman" w:hAnsi="Times New Roman" w:cs="Times New Roman"/>
        </w:rPr>
        <w:t>, but it is certainly appropriate to cite more than</w:t>
      </w:r>
      <w:r w:rsidR="00B84EEB">
        <w:rPr>
          <w:rFonts w:ascii="Times New Roman" w:hAnsi="Times New Roman" w:cs="Times New Roman"/>
        </w:rPr>
        <w:t xml:space="preserve"> five</w:t>
      </w:r>
      <w:r>
        <w:rPr>
          <w:rFonts w:ascii="Times New Roman" w:hAnsi="Times New Roman" w:cs="Times New Roman"/>
        </w:rPr>
        <w:t xml:space="preserve">. Please note that information you may learn from the Alabama Arts Course of Study may be used as a source of information. </w:t>
      </w:r>
    </w:p>
    <w:p w14:paraId="16CA2DD0" w14:textId="654C4752" w:rsidR="004760F2" w:rsidRDefault="004760F2" w:rsidP="00A110A6">
      <w:pPr>
        <w:rPr>
          <w:rFonts w:ascii="Times New Roman" w:hAnsi="Times New Roman" w:cs="Times New Roman"/>
        </w:rPr>
      </w:pPr>
    </w:p>
    <w:p w14:paraId="3A590EEC" w14:textId="7F5FAC81" w:rsidR="004760F2" w:rsidRDefault="004760F2" w:rsidP="00A110A6">
      <w:pPr>
        <w:rPr>
          <w:rFonts w:ascii="Times New Roman" w:hAnsi="Times New Roman" w:cs="Times New Roman"/>
        </w:rPr>
      </w:pPr>
      <w:r>
        <w:rPr>
          <w:rFonts w:ascii="Times New Roman" w:hAnsi="Times New Roman" w:cs="Times New Roman"/>
        </w:rPr>
        <w:t xml:space="preserve">Use the rubric for this assignment to complete a </w:t>
      </w:r>
      <w:proofErr w:type="spellStart"/>
      <w:r>
        <w:rPr>
          <w:rFonts w:ascii="Times New Roman" w:hAnsi="Times New Roman" w:cs="Times New Roman"/>
        </w:rPr>
        <w:t>self evaluation</w:t>
      </w:r>
      <w:proofErr w:type="spellEnd"/>
      <w:r>
        <w:rPr>
          <w:rFonts w:ascii="Times New Roman" w:hAnsi="Times New Roman" w:cs="Times New Roman"/>
        </w:rPr>
        <w:t xml:space="preserve">. You will need to copy and paste the completed rubric to your word doc BEFORE you submit the assignment to Turnitin. </w:t>
      </w:r>
    </w:p>
    <w:p w14:paraId="73592D46" w14:textId="77777777" w:rsidR="00A110A6" w:rsidRDefault="00A110A6" w:rsidP="00A110A6">
      <w:pPr>
        <w:rPr>
          <w:rFonts w:ascii="Times New Roman" w:hAnsi="Times New Roman" w:cs="Times New Roman"/>
        </w:rPr>
      </w:pPr>
    </w:p>
    <w:p w14:paraId="3F2AD80E" w14:textId="77777777" w:rsidR="00A110A6" w:rsidRDefault="00A110A6" w:rsidP="00A110A6">
      <w:pPr>
        <w:rPr>
          <w:rFonts w:ascii="Times New Roman" w:hAnsi="Times New Roman" w:cs="Times New Roman"/>
        </w:rPr>
      </w:pPr>
      <w:r>
        <w:rPr>
          <w:rFonts w:ascii="Times New Roman" w:hAnsi="Times New Roman" w:cs="Times New Roman"/>
        </w:rPr>
        <w:t>In the body of your paper include</w:t>
      </w:r>
    </w:p>
    <w:p w14:paraId="69AF7437" w14:textId="77777777" w:rsidR="00A110A6" w:rsidRDefault="00A110A6" w:rsidP="00A110A6">
      <w:pPr>
        <w:pStyle w:val="ListParagraph"/>
        <w:numPr>
          <w:ilvl w:val="0"/>
          <w:numId w:val="1"/>
        </w:numPr>
        <w:rPr>
          <w:rFonts w:ascii="Times New Roman" w:hAnsi="Times New Roman" w:cs="Times New Roman"/>
        </w:rPr>
      </w:pPr>
      <w:r>
        <w:rPr>
          <w:rFonts w:ascii="Times New Roman" w:hAnsi="Times New Roman" w:cs="Times New Roman"/>
        </w:rPr>
        <w:t>What is included in the creative arts</w:t>
      </w:r>
    </w:p>
    <w:p w14:paraId="0B0A47BD" w14:textId="77777777" w:rsidR="00A110A6" w:rsidRDefault="00A110A6" w:rsidP="00A110A6">
      <w:pPr>
        <w:pStyle w:val="ListParagraph"/>
        <w:numPr>
          <w:ilvl w:val="0"/>
          <w:numId w:val="1"/>
        </w:numPr>
        <w:rPr>
          <w:rFonts w:ascii="Times New Roman" w:hAnsi="Times New Roman" w:cs="Times New Roman"/>
        </w:rPr>
      </w:pPr>
      <w:r>
        <w:rPr>
          <w:rFonts w:ascii="Times New Roman" w:hAnsi="Times New Roman" w:cs="Times New Roman"/>
        </w:rPr>
        <w:t xml:space="preserve">How the inclusion of the arts may benefit students social/emotional, physical, and cognitive development </w:t>
      </w:r>
    </w:p>
    <w:p w14:paraId="246EC466" w14:textId="609AF079" w:rsidR="00A110A6" w:rsidRDefault="00A110A6" w:rsidP="00A110A6">
      <w:pPr>
        <w:pStyle w:val="ListParagraph"/>
        <w:numPr>
          <w:ilvl w:val="0"/>
          <w:numId w:val="1"/>
        </w:numPr>
        <w:rPr>
          <w:rFonts w:ascii="Times New Roman" w:hAnsi="Times New Roman" w:cs="Times New Roman"/>
        </w:rPr>
      </w:pPr>
      <w:r>
        <w:rPr>
          <w:rFonts w:ascii="Times New Roman" w:hAnsi="Times New Roman" w:cs="Times New Roman"/>
        </w:rPr>
        <w:t>How the inclusion of the arts may benefit students in making connections across the curriculum and</w:t>
      </w:r>
      <w:r w:rsidR="005D72C2">
        <w:rPr>
          <w:rFonts w:ascii="Times New Roman" w:hAnsi="Times New Roman" w:cs="Times New Roman"/>
        </w:rPr>
        <w:t xml:space="preserve"> how the i</w:t>
      </w:r>
      <w:r>
        <w:rPr>
          <w:rFonts w:ascii="Times New Roman" w:hAnsi="Times New Roman" w:cs="Times New Roman"/>
        </w:rPr>
        <w:t>nclusion of the arts may prove another way for students to demonstrate academic learning across the curriculum</w:t>
      </w:r>
    </w:p>
    <w:p w14:paraId="4871535F" w14:textId="77777777" w:rsidR="00A110A6" w:rsidRDefault="00A110A6" w:rsidP="00A110A6">
      <w:pPr>
        <w:pStyle w:val="ListParagraph"/>
        <w:numPr>
          <w:ilvl w:val="0"/>
          <w:numId w:val="1"/>
        </w:numPr>
        <w:rPr>
          <w:rFonts w:ascii="Times New Roman" w:hAnsi="Times New Roman" w:cs="Times New Roman"/>
        </w:rPr>
      </w:pPr>
      <w:r>
        <w:rPr>
          <w:rFonts w:ascii="Times New Roman" w:hAnsi="Times New Roman" w:cs="Times New Roman"/>
        </w:rPr>
        <w:t>Your personal experiences with creative arts as a student in school-what are things you remember about creative arts and your experiences with them? What kinds of programs did your elementary school have? Did you participate in creative arts classes in high school? How did these experiences help you and/or impact you as a person?</w:t>
      </w:r>
    </w:p>
    <w:p w14:paraId="3E9846F1" w14:textId="77777777" w:rsidR="00A110A6" w:rsidRDefault="00A110A6" w:rsidP="00A110A6">
      <w:pPr>
        <w:rPr>
          <w:rFonts w:ascii="Times New Roman" w:hAnsi="Times New Roman" w:cs="Times New Roman"/>
        </w:rPr>
      </w:pPr>
    </w:p>
    <w:p w14:paraId="72E666D0" w14:textId="77777777" w:rsidR="00A110A6" w:rsidRDefault="00A110A6" w:rsidP="00A110A6">
      <w:pPr>
        <w:rPr>
          <w:rFonts w:ascii="Times New Roman" w:hAnsi="Times New Roman" w:cs="Times New Roman"/>
          <w:b/>
        </w:rPr>
      </w:pPr>
      <w:r>
        <w:rPr>
          <w:rFonts w:ascii="Times New Roman" w:hAnsi="Times New Roman" w:cs="Times New Roman"/>
          <w:b/>
        </w:rPr>
        <w:t>Format</w:t>
      </w:r>
    </w:p>
    <w:p w14:paraId="0C031C8C" w14:textId="77777777" w:rsidR="00A110A6" w:rsidRDefault="00A110A6" w:rsidP="00A110A6">
      <w:pPr>
        <w:rPr>
          <w:rFonts w:ascii="Times New Roman" w:hAnsi="Times New Roman" w:cs="Times New Roman"/>
          <w:b/>
        </w:rPr>
      </w:pPr>
    </w:p>
    <w:p w14:paraId="6E6AD862" w14:textId="77777777" w:rsidR="00A110A6" w:rsidRDefault="00A110A6" w:rsidP="00A110A6">
      <w:pPr>
        <w:pStyle w:val="ListParagraph"/>
        <w:numPr>
          <w:ilvl w:val="0"/>
          <w:numId w:val="2"/>
        </w:numPr>
        <w:jc w:val="both"/>
        <w:rPr>
          <w:rFonts w:ascii="Times New Roman" w:hAnsi="Times New Roman" w:cs="Times New Roman"/>
        </w:rPr>
      </w:pPr>
      <w:r>
        <w:rPr>
          <w:rFonts w:ascii="Times New Roman" w:hAnsi="Times New Roman" w:cs="Times New Roman"/>
        </w:rPr>
        <w:t xml:space="preserve">Use APA formatting (one inch margins, double spaced, Times New Roman 12 point font, reference page, in-text source citations, etc.) If this is an unfamiliar style to you, google Purdue OWL. It is an excellent source for all APA formatting questions. </w:t>
      </w:r>
    </w:p>
    <w:p w14:paraId="17E71853" w14:textId="45789428" w:rsidR="00AC633D" w:rsidRPr="00AC633D" w:rsidRDefault="00A110A6" w:rsidP="00AC633D">
      <w:pPr>
        <w:pStyle w:val="ListParagraph"/>
        <w:numPr>
          <w:ilvl w:val="0"/>
          <w:numId w:val="2"/>
        </w:numPr>
        <w:jc w:val="both"/>
        <w:rPr>
          <w:rFonts w:ascii="Times New Roman" w:hAnsi="Times New Roman" w:cs="Times New Roman"/>
          <w:b/>
        </w:rPr>
      </w:pPr>
      <w:r>
        <w:rPr>
          <w:rFonts w:ascii="Times New Roman" w:hAnsi="Times New Roman" w:cs="Times New Roman"/>
        </w:rPr>
        <w:t xml:space="preserve">The paper should be </w:t>
      </w:r>
      <w:r w:rsidR="00AC633D">
        <w:rPr>
          <w:rFonts w:ascii="Times New Roman" w:hAnsi="Times New Roman" w:cs="Times New Roman"/>
        </w:rPr>
        <w:t xml:space="preserve">no longer than five pages in length. </w:t>
      </w:r>
    </w:p>
    <w:p w14:paraId="38DA06DC" w14:textId="77777777" w:rsidR="00AC633D" w:rsidRPr="00AC633D" w:rsidRDefault="00AC633D" w:rsidP="00AC633D">
      <w:pPr>
        <w:ind w:left="360"/>
        <w:jc w:val="both"/>
        <w:rPr>
          <w:rFonts w:ascii="Times New Roman" w:hAnsi="Times New Roman" w:cs="Times New Roman"/>
          <w:b/>
        </w:rPr>
      </w:pPr>
    </w:p>
    <w:p w14:paraId="58A8CD95" w14:textId="77777777" w:rsidR="00AC633D" w:rsidRDefault="00AC633D" w:rsidP="00AC633D">
      <w:pPr>
        <w:pStyle w:val="ListParagraph"/>
        <w:jc w:val="both"/>
        <w:rPr>
          <w:rFonts w:ascii="Times New Roman" w:hAnsi="Times New Roman" w:cs="Times New Roman"/>
          <w:b/>
        </w:rPr>
      </w:pPr>
    </w:p>
    <w:p w14:paraId="1FF88A03" w14:textId="1F45ED2E" w:rsidR="00A110A6" w:rsidRPr="00AC633D" w:rsidRDefault="00A110A6" w:rsidP="00AC633D">
      <w:pPr>
        <w:jc w:val="both"/>
        <w:rPr>
          <w:rFonts w:ascii="Times New Roman" w:hAnsi="Times New Roman" w:cs="Times New Roman"/>
          <w:b/>
        </w:rPr>
      </w:pPr>
      <w:r w:rsidRPr="00AC633D">
        <w:rPr>
          <w:rFonts w:ascii="Times New Roman" w:hAnsi="Times New Roman" w:cs="Times New Roman"/>
          <w:b/>
        </w:rPr>
        <w:t xml:space="preserve">Grammar/Style, etc. </w:t>
      </w:r>
    </w:p>
    <w:p w14:paraId="1CD34951" w14:textId="77777777" w:rsidR="00A110A6" w:rsidRDefault="00A110A6" w:rsidP="00A110A6">
      <w:pPr>
        <w:jc w:val="both"/>
        <w:rPr>
          <w:rFonts w:ascii="Times New Roman" w:hAnsi="Times New Roman" w:cs="Times New Roman"/>
          <w:b/>
        </w:rPr>
      </w:pPr>
    </w:p>
    <w:p w14:paraId="70B0730D" w14:textId="77777777" w:rsidR="00A110A6" w:rsidRPr="00B0033E" w:rsidRDefault="00A110A6" w:rsidP="00A110A6">
      <w:pPr>
        <w:pStyle w:val="ListParagraph"/>
        <w:numPr>
          <w:ilvl w:val="0"/>
          <w:numId w:val="3"/>
        </w:numPr>
        <w:jc w:val="both"/>
        <w:rPr>
          <w:rFonts w:ascii="Times New Roman" w:hAnsi="Times New Roman" w:cs="Times New Roman"/>
          <w:b/>
        </w:rPr>
      </w:pPr>
      <w:r>
        <w:rPr>
          <w:rFonts w:ascii="Times New Roman" w:hAnsi="Times New Roman" w:cs="Times New Roman"/>
        </w:rPr>
        <w:t xml:space="preserve">Your paper should reflect work appropriate of a college student and be grammatically correct and free of spelling errors, etc. </w:t>
      </w:r>
    </w:p>
    <w:p w14:paraId="3C3AB6A1" w14:textId="77777777" w:rsidR="00A110A6" w:rsidRDefault="00A110A6" w:rsidP="00A110A6">
      <w:pPr>
        <w:jc w:val="both"/>
        <w:rPr>
          <w:rFonts w:ascii="Times New Roman" w:hAnsi="Times New Roman" w:cs="Times New Roman"/>
          <w:b/>
        </w:rPr>
      </w:pPr>
    </w:p>
    <w:p w14:paraId="33F7A2F0" w14:textId="77777777" w:rsidR="00B84EEB" w:rsidRDefault="00B84EEB" w:rsidP="00A110A6">
      <w:pPr>
        <w:jc w:val="both"/>
        <w:rPr>
          <w:rFonts w:ascii="Times New Roman" w:hAnsi="Times New Roman" w:cs="Times New Roman"/>
          <w:b/>
        </w:rPr>
      </w:pPr>
    </w:p>
    <w:p w14:paraId="3493AE5C" w14:textId="77777777" w:rsidR="00B84EEB" w:rsidRDefault="00B84EEB" w:rsidP="00A110A6">
      <w:pPr>
        <w:jc w:val="both"/>
        <w:rPr>
          <w:rFonts w:ascii="Times New Roman" w:hAnsi="Times New Roman" w:cs="Times New Roman"/>
          <w:b/>
        </w:rPr>
      </w:pPr>
    </w:p>
    <w:p w14:paraId="0845FDB0" w14:textId="77777777" w:rsidR="00B84EEB" w:rsidRDefault="00B84EEB" w:rsidP="00A110A6">
      <w:pPr>
        <w:jc w:val="both"/>
        <w:rPr>
          <w:rFonts w:ascii="Times New Roman" w:hAnsi="Times New Roman" w:cs="Times New Roman"/>
          <w:b/>
        </w:rPr>
      </w:pPr>
    </w:p>
    <w:p w14:paraId="150CD8A5" w14:textId="00221033" w:rsidR="00B84EEB" w:rsidRDefault="00A110A6" w:rsidP="00A110A6">
      <w:pPr>
        <w:jc w:val="both"/>
        <w:rPr>
          <w:rFonts w:ascii="Times New Roman" w:hAnsi="Times New Roman" w:cs="Times New Roman"/>
          <w:b/>
        </w:rPr>
      </w:pPr>
      <w:r>
        <w:rPr>
          <w:rFonts w:ascii="Times New Roman" w:hAnsi="Times New Roman" w:cs="Times New Roman"/>
          <w:b/>
        </w:rPr>
        <w:lastRenderedPageBreak/>
        <w:t>Grading</w:t>
      </w:r>
    </w:p>
    <w:p w14:paraId="35D41E0A" w14:textId="77777777" w:rsidR="00B84EEB" w:rsidRDefault="00B84EEB" w:rsidP="00A110A6">
      <w:pPr>
        <w:jc w:val="both"/>
        <w:rPr>
          <w:rFonts w:ascii="Times New Roman" w:hAnsi="Times New Roman" w:cs="Times New Roman"/>
          <w:b/>
        </w:rPr>
      </w:pPr>
    </w:p>
    <w:p w14:paraId="1C13A633" w14:textId="446FEE11" w:rsidR="00A110A6" w:rsidRPr="00B84EEB" w:rsidRDefault="00A110A6" w:rsidP="00A110A6">
      <w:pPr>
        <w:jc w:val="both"/>
        <w:rPr>
          <w:rFonts w:ascii="Times New Roman" w:hAnsi="Times New Roman" w:cs="Times New Roman"/>
          <w:b/>
        </w:rPr>
      </w:pPr>
      <w:r>
        <w:rPr>
          <w:rFonts w:ascii="Times New Roman" w:hAnsi="Times New Roman" w:cs="Times New Roman"/>
        </w:rPr>
        <w:t xml:space="preserve">Papers will be submitted to Moodle through Turnitin. Please remember that plagiarism is an honor code violation and will be treated as such. Your work will be graded against </w:t>
      </w:r>
      <w:r w:rsidR="00AC633D">
        <w:rPr>
          <w:rFonts w:ascii="Times New Roman" w:hAnsi="Times New Roman" w:cs="Times New Roman"/>
        </w:rPr>
        <w:t>the attached</w:t>
      </w:r>
      <w:r>
        <w:rPr>
          <w:rFonts w:ascii="Times New Roman" w:hAnsi="Times New Roman" w:cs="Times New Roman"/>
        </w:rPr>
        <w:t xml:space="preserve"> rubric that will reflect the items outlined in the Assignment #1 directions. </w:t>
      </w:r>
    </w:p>
    <w:p w14:paraId="38E54876" w14:textId="2591313D" w:rsidR="00AC633D" w:rsidRDefault="00AC633D" w:rsidP="00A110A6">
      <w:pPr>
        <w:jc w:val="both"/>
        <w:rPr>
          <w:rFonts w:ascii="Times New Roman" w:hAnsi="Times New Roman" w:cs="Times New Roman"/>
        </w:rPr>
      </w:pPr>
    </w:p>
    <w:p w14:paraId="4E1ABD96" w14:textId="72E807D2" w:rsidR="00B84EEB" w:rsidRDefault="00B84EEB" w:rsidP="00A110A6">
      <w:pPr>
        <w:jc w:val="both"/>
        <w:rPr>
          <w:rFonts w:ascii="Times New Roman" w:hAnsi="Times New Roman" w:cs="Times New Roman"/>
        </w:rPr>
      </w:pPr>
    </w:p>
    <w:p w14:paraId="4A80E572" w14:textId="5ACB458C" w:rsidR="00B84EEB" w:rsidRDefault="00B84EEB" w:rsidP="00A110A6">
      <w:pPr>
        <w:jc w:val="both"/>
        <w:rPr>
          <w:rFonts w:ascii="Times New Roman" w:hAnsi="Times New Roman" w:cs="Times New Roman"/>
        </w:rPr>
      </w:pPr>
      <w:r>
        <w:rPr>
          <w:rFonts w:ascii="Times New Roman" w:hAnsi="Times New Roman" w:cs="Times New Roman"/>
        </w:rPr>
        <w:t>Grading Rubric: Total=100 pts</w:t>
      </w:r>
    </w:p>
    <w:p w14:paraId="404AA80F" w14:textId="0B1E20C4" w:rsidR="00B84EEB" w:rsidRDefault="00B84EEB" w:rsidP="00A110A6">
      <w:pPr>
        <w:jc w:val="both"/>
        <w:rPr>
          <w:rFonts w:ascii="Times New Roman" w:hAnsi="Times New Roman" w:cs="Times New Roman"/>
        </w:rPr>
      </w:pPr>
    </w:p>
    <w:tbl>
      <w:tblPr>
        <w:tblStyle w:val="TableGrid"/>
        <w:tblW w:w="0" w:type="auto"/>
        <w:tblLook w:val="04A0" w:firstRow="1" w:lastRow="0" w:firstColumn="1" w:lastColumn="0" w:noHBand="0" w:noVBand="1"/>
      </w:tblPr>
      <w:tblGrid>
        <w:gridCol w:w="1756"/>
        <w:gridCol w:w="1705"/>
        <w:gridCol w:w="1705"/>
        <w:gridCol w:w="1705"/>
        <w:gridCol w:w="1759"/>
      </w:tblGrid>
      <w:tr w:rsidR="00B84EEB" w14:paraId="6443EE7B" w14:textId="77777777" w:rsidTr="00B84EEB">
        <w:tc>
          <w:tcPr>
            <w:tcW w:w="1756" w:type="dxa"/>
          </w:tcPr>
          <w:p w14:paraId="632C5E87" w14:textId="77777777" w:rsidR="00B84EEB" w:rsidRDefault="00B84EEB" w:rsidP="00465524"/>
        </w:tc>
        <w:tc>
          <w:tcPr>
            <w:tcW w:w="1705" w:type="dxa"/>
          </w:tcPr>
          <w:p w14:paraId="38334A2B" w14:textId="77777777" w:rsidR="00B84EEB" w:rsidRDefault="00B84EEB" w:rsidP="00465524">
            <w:pPr>
              <w:jc w:val="center"/>
            </w:pPr>
            <w:r>
              <w:t>4</w:t>
            </w:r>
          </w:p>
        </w:tc>
        <w:tc>
          <w:tcPr>
            <w:tcW w:w="1705" w:type="dxa"/>
          </w:tcPr>
          <w:p w14:paraId="22B12765" w14:textId="77777777" w:rsidR="00B84EEB" w:rsidRDefault="00B84EEB" w:rsidP="00465524">
            <w:pPr>
              <w:jc w:val="center"/>
            </w:pPr>
            <w:r>
              <w:t>3</w:t>
            </w:r>
          </w:p>
        </w:tc>
        <w:tc>
          <w:tcPr>
            <w:tcW w:w="1705" w:type="dxa"/>
          </w:tcPr>
          <w:p w14:paraId="01410405" w14:textId="77777777" w:rsidR="00B84EEB" w:rsidRDefault="00B84EEB" w:rsidP="00465524">
            <w:pPr>
              <w:jc w:val="center"/>
            </w:pPr>
            <w:r>
              <w:t>2</w:t>
            </w:r>
          </w:p>
        </w:tc>
        <w:tc>
          <w:tcPr>
            <w:tcW w:w="1759" w:type="dxa"/>
          </w:tcPr>
          <w:p w14:paraId="3643DB61" w14:textId="77777777" w:rsidR="00B84EEB" w:rsidRDefault="00B84EEB" w:rsidP="00465524">
            <w:pPr>
              <w:jc w:val="center"/>
            </w:pPr>
            <w:r>
              <w:t>1</w:t>
            </w:r>
          </w:p>
        </w:tc>
      </w:tr>
      <w:tr w:rsidR="00B84EEB" w14:paraId="10C3E179" w14:textId="77777777" w:rsidTr="00B84EEB">
        <w:tc>
          <w:tcPr>
            <w:tcW w:w="1756" w:type="dxa"/>
          </w:tcPr>
          <w:p w14:paraId="1D20CC9D" w14:textId="77777777" w:rsidR="00B84EEB" w:rsidRPr="0054351A" w:rsidRDefault="00B84EEB" w:rsidP="00465524">
            <w:pPr>
              <w:rPr>
                <w:i/>
                <w:iCs/>
              </w:rPr>
            </w:pPr>
            <w:r w:rsidRPr="0054351A">
              <w:rPr>
                <w:i/>
                <w:iCs/>
              </w:rPr>
              <w:t>Areas included in creative arts</w:t>
            </w:r>
          </w:p>
        </w:tc>
        <w:tc>
          <w:tcPr>
            <w:tcW w:w="1705" w:type="dxa"/>
          </w:tcPr>
          <w:p w14:paraId="0E56540B" w14:textId="77777777" w:rsidR="00B84EEB" w:rsidRDefault="00B84EEB" w:rsidP="00465524">
            <w:r>
              <w:t>All areas of the creative arts identified by the AL COS are included</w:t>
            </w:r>
          </w:p>
        </w:tc>
        <w:tc>
          <w:tcPr>
            <w:tcW w:w="1705" w:type="dxa"/>
            <w:shd w:val="clear" w:color="auto" w:fill="000000" w:themeFill="text1"/>
          </w:tcPr>
          <w:p w14:paraId="20E2D588" w14:textId="77777777" w:rsidR="00B84EEB" w:rsidRDefault="00B84EEB" w:rsidP="00465524"/>
        </w:tc>
        <w:tc>
          <w:tcPr>
            <w:tcW w:w="1705" w:type="dxa"/>
            <w:shd w:val="clear" w:color="auto" w:fill="000000" w:themeFill="text1"/>
          </w:tcPr>
          <w:p w14:paraId="39268A57" w14:textId="77777777" w:rsidR="00B84EEB" w:rsidRDefault="00B84EEB" w:rsidP="00465524"/>
        </w:tc>
        <w:tc>
          <w:tcPr>
            <w:tcW w:w="1759" w:type="dxa"/>
          </w:tcPr>
          <w:p w14:paraId="1695ED78" w14:textId="77777777" w:rsidR="00B84EEB" w:rsidRDefault="00B84EEB" w:rsidP="00465524">
            <w:r>
              <w:t xml:space="preserve">Some of the areas of the creative arts identified by the AL COS are included </w:t>
            </w:r>
          </w:p>
        </w:tc>
      </w:tr>
      <w:tr w:rsidR="00B84EEB" w14:paraId="3565A4CE" w14:textId="77777777" w:rsidTr="00B84EEB">
        <w:tc>
          <w:tcPr>
            <w:tcW w:w="1756" w:type="dxa"/>
          </w:tcPr>
          <w:p w14:paraId="45ADA05F" w14:textId="77777777" w:rsidR="00B84EEB" w:rsidRPr="0054351A" w:rsidRDefault="00B84EEB" w:rsidP="00465524">
            <w:pPr>
              <w:rPr>
                <w:i/>
                <w:iCs/>
              </w:rPr>
            </w:pPr>
            <w:r w:rsidRPr="0054351A">
              <w:rPr>
                <w:i/>
                <w:iCs/>
              </w:rPr>
              <w:t>Inclusion of arts to support social/emotional, physical, and cognitive development</w:t>
            </w:r>
          </w:p>
        </w:tc>
        <w:tc>
          <w:tcPr>
            <w:tcW w:w="1705" w:type="dxa"/>
          </w:tcPr>
          <w:p w14:paraId="30EE25F1" w14:textId="77777777" w:rsidR="00B84EEB" w:rsidRDefault="00B84EEB" w:rsidP="00465524">
            <w:r>
              <w:t xml:space="preserve">Response is clear, concise, thorough, and specific in rationale for how the arts support social/emotional development; Relevant and specific examples are </w:t>
            </w:r>
            <w:proofErr w:type="gramStart"/>
            <w:r>
              <w:t>provided;</w:t>
            </w:r>
            <w:proofErr w:type="gramEnd"/>
            <w:r>
              <w:t xml:space="preserve"> </w:t>
            </w:r>
          </w:p>
          <w:p w14:paraId="3B3268B1" w14:textId="77777777" w:rsidR="00B84EEB" w:rsidRDefault="00B84EEB" w:rsidP="00465524"/>
          <w:p w14:paraId="17E7157C" w14:textId="77777777" w:rsidR="00B84EEB" w:rsidRDefault="00B84EEB" w:rsidP="00465524">
            <w:r>
              <w:t xml:space="preserve">Response is clear, concise, thorough, and specific in rationale for how the arts support physical development; Relevant and specific examples are </w:t>
            </w:r>
            <w:proofErr w:type="gramStart"/>
            <w:r>
              <w:t>provided;</w:t>
            </w:r>
            <w:proofErr w:type="gramEnd"/>
            <w:r>
              <w:t xml:space="preserve"> </w:t>
            </w:r>
          </w:p>
          <w:p w14:paraId="172FFEF4" w14:textId="77777777" w:rsidR="00B84EEB" w:rsidRDefault="00B84EEB" w:rsidP="00465524"/>
          <w:p w14:paraId="2754A65E" w14:textId="77777777" w:rsidR="00B84EEB" w:rsidRDefault="00B84EEB" w:rsidP="00465524">
            <w:r>
              <w:t xml:space="preserve">Response is clear, concise, thorough, and specific in rationale for how the arts support cognitive development ; Relevant and specific examples are </w:t>
            </w:r>
            <w:proofErr w:type="gramStart"/>
            <w:r>
              <w:t>provided;</w:t>
            </w:r>
            <w:proofErr w:type="gramEnd"/>
            <w:r>
              <w:t xml:space="preserve"> </w:t>
            </w:r>
          </w:p>
          <w:p w14:paraId="757F21D0" w14:textId="77777777" w:rsidR="00B84EEB" w:rsidRDefault="00B84EEB" w:rsidP="00465524"/>
          <w:p w14:paraId="29411536" w14:textId="77777777" w:rsidR="00B84EEB" w:rsidRDefault="00B84EEB" w:rsidP="00465524"/>
        </w:tc>
        <w:tc>
          <w:tcPr>
            <w:tcW w:w="1705" w:type="dxa"/>
          </w:tcPr>
          <w:p w14:paraId="40D77AC7" w14:textId="77777777" w:rsidR="00B84EEB" w:rsidRDefault="00B84EEB" w:rsidP="00465524">
            <w:r>
              <w:lastRenderedPageBreak/>
              <w:t xml:space="preserve">Response is  thorough, and specific in rationale for how the arts support social/emotional development; Relevant and some specific and general examples are </w:t>
            </w:r>
            <w:proofErr w:type="gramStart"/>
            <w:r>
              <w:t>provided;</w:t>
            </w:r>
            <w:proofErr w:type="gramEnd"/>
            <w:r>
              <w:t xml:space="preserve"> </w:t>
            </w:r>
          </w:p>
          <w:p w14:paraId="258E0D0B" w14:textId="77777777" w:rsidR="00B84EEB" w:rsidRDefault="00B84EEB" w:rsidP="00465524"/>
          <w:p w14:paraId="55973649" w14:textId="77777777" w:rsidR="00B84EEB" w:rsidRDefault="00B84EEB" w:rsidP="00465524">
            <w:r>
              <w:t xml:space="preserve">Response is  thorough, and specific in rationale for how the arts support physical  development; Relevant and some specific and general examples are </w:t>
            </w:r>
            <w:proofErr w:type="gramStart"/>
            <w:r>
              <w:t>provided;</w:t>
            </w:r>
            <w:proofErr w:type="gramEnd"/>
            <w:r>
              <w:t xml:space="preserve"> </w:t>
            </w:r>
          </w:p>
          <w:p w14:paraId="250A7FD0" w14:textId="77777777" w:rsidR="00B84EEB" w:rsidRDefault="00B84EEB" w:rsidP="00465524"/>
          <w:p w14:paraId="1ED61A9E" w14:textId="77777777" w:rsidR="00B84EEB" w:rsidRDefault="00B84EEB" w:rsidP="00465524">
            <w:r>
              <w:t xml:space="preserve">Response is  thorough, and specific in rationale for how the arts support cognitive development; Relevant and some specific and general examples are </w:t>
            </w:r>
            <w:proofErr w:type="gramStart"/>
            <w:r>
              <w:t>provided;</w:t>
            </w:r>
            <w:proofErr w:type="gramEnd"/>
            <w:r>
              <w:t xml:space="preserve"> </w:t>
            </w:r>
          </w:p>
          <w:p w14:paraId="16C7E0E3" w14:textId="77777777" w:rsidR="00B84EEB" w:rsidRDefault="00B84EEB" w:rsidP="00465524"/>
          <w:p w14:paraId="0D0B34DE" w14:textId="77777777" w:rsidR="00B84EEB" w:rsidRDefault="00B84EEB" w:rsidP="00465524"/>
        </w:tc>
        <w:tc>
          <w:tcPr>
            <w:tcW w:w="1705" w:type="dxa"/>
          </w:tcPr>
          <w:p w14:paraId="01F7D84F" w14:textId="77777777" w:rsidR="00B84EEB" w:rsidRDefault="00B84EEB" w:rsidP="00465524">
            <w:r>
              <w:lastRenderedPageBreak/>
              <w:t xml:space="preserve">Response is general in rationale for how the arts support social/emotional development;  Some general examples are </w:t>
            </w:r>
            <w:proofErr w:type="gramStart"/>
            <w:r>
              <w:t>provided;</w:t>
            </w:r>
            <w:proofErr w:type="gramEnd"/>
            <w:r>
              <w:t xml:space="preserve"> </w:t>
            </w:r>
          </w:p>
          <w:p w14:paraId="1C31EFE5" w14:textId="77777777" w:rsidR="00B84EEB" w:rsidRDefault="00B84EEB" w:rsidP="00465524"/>
          <w:p w14:paraId="42CCE994" w14:textId="77777777" w:rsidR="00B84EEB" w:rsidRDefault="00B84EEB" w:rsidP="00465524"/>
          <w:p w14:paraId="4A29A4E3" w14:textId="77777777" w:rsidR="00B84EEB" w:rsidRDefault="00B84EEB" w:rsidP="00465524"/>
          <w:p w14:paraId="3AA7754D" w14:textId="77777777" w:rsidR="00B84EEB" w:rsidRDefault="00B84EEB" w:rsidP="00465524">
            <w:r>
              <w:t xml:space="preserve">Response is general in rationale for how the arts support physical development;  Some general examples are </w:t>
            </w:r>
            <w:proofErr w:type="gramStart"/>
            <w:r>
              <w:t>provided;</w:t>
            </w:r>
            <w:proofErr w:type="gramEnd"/>
            <w:r>
              <w:t xml:space="preserve"> </w:t>
            </w:r>
          </w:p>
          <w:p w14:paraId="454BE6D6" w14:textId="77777777" w:rsidR="00B84EEB" w:rsidRDefault="00B84EEB" w:rsidP="00465524"/>
          <w:p w14:paraId="0BE36DBF" w14:textId="77777777" w:rsidR="00B84EEB" w:rsidRDefault="00B84EEB" w:rsidP="00465524"/>
          <w:p w14:paraId="2EF5EF3C" w14:textId="77777777" w:rsidR="00B84EEB" w:rsidRDefault="00B84EEB" w:rsidP="00465524"/>
          <w:p w14:paraId="2BE7A924" w14:textId="77777777" w:rsidR="00B84EEB" w:rsidRDefault="00B84EEB" w:rsidP="00465524">
            <w:r>
              <w:lastRenderedPageBreak/>
              <w:t xml:space="preserve">Response is general in rationale for how the arts support cognitive  development;  Some  general examples are </w:t>
            </w:r>
            <w:proofErr w:type="gramStart"/>
            <w:r>
              <w:t>provided;</w:t>
            </w:r>
            <w:proofErr w:type="gramEnd"/>
            <w:r>
              <w:t xml:space="preserve"> </w:t>
            </w:r>
          </w:p>
          <w:p w14:paraId="71508378" w14:textId="77777777" w:rsidR="00B84EEB" w:rsidRDefault="00B84EEB" w:rsidP="00465524"/>
        </w:tc>
        <w:tc>
          <w:tcPr>
            <w:tcW w:w="1759" w:type="dxa"/>
          </w:tcPr>
          <w:p w14:paraId="38D0980B" w14:textId="77777777" w:rsidR="00B84EEB" w:rsidRDefault="00B84EEB" w:rsidP="00465524">
            <w:r>
              <w:lastRenderedPageBreak/>
              <w:t>Response is missing, or vague and lacking in detail to the degree that the information provided does not assist the reader in understanding how the inclusion of the arts support social/emotional, physical, and cognitive development</w:t>
            </w:r>
          </w:p>
        </w:tc>
      </w:tr>
      <w:tr w:rsidR="00B84EEB" w14:paraId="5675B991" w14:textId="77777777" w:rsidTr="00B84EEB">
        <w:tc>
          <w:tcPr>
            <w:tcW w:w="1756" w:type="dxa"/>
          </w:tcPr>
          <w:p w14:paraId="17703F44" w14:textId="77777777" w:rsidR="00B84EEB" w:rsidRPr="0054351A" w:rsidRDefault="00B84EEB" w:rsidP="00465524">
            <w:pPr>
              <w:rPr>
                <w:i/>
                <w:iCs/>
              </w:rPr>
            </w:pPr>
            <w:r w:rsidRPr="0054351A">
              <w:rPr>
                <w:i/>
                <w:iCs/>
              </w:rPr>
              <w:t>Inclusion of arts in supporting students to make connections across the academic curriculum</w:t>
            </w:r>
          </w:p>
        </w:tc>
        <w:tc>
          <w:tcPr>
            <w:tcW w:w="1705" w:type="dxa"/>
          </w:tcPr>
          <w:p w14:paraId="4837D1AB" w14:textId="77777777" w:rsidR="00B84EEB" w:rsidRDefault="00B84EEB" w:rsidP="00465524">
            <w:r>
              <w:t xml:space="preserve">Response is clear, concise, thorough, and specific in rationale for how the arts support students to make connections across the academic curriculum; Relevant and Specific examples are used to support discussion </w:t>
            </w:r>
          </w:p>
          <w:p w14:paraId="20736F48" w14:textId="77777777" w:rsidR="00B84EEB" w:rsidRDefault="00B84EEB" w:rsidP="00465524"/>
        </w:tc>
        <w:tc>
          <w:tcPr>
            <w:tcW w:w="1705" w:type="dxa"/>
          </w:tcPr>
          <w:p w14:paraId="0780CEB0" w14:textId="77777777" w:rsidR="00B84EEB" w:rsidRDefault="00B84EEB" w:rsidP="00465524">
            <w:r>
              <w:t>Response is thorough, and specific in rationale for how the arts support students to make connections across the academic curriculum; Relevant and some specific and general examples are provided;</w:t>
            </w:r>
          </w:p>
        </w:tc>
        <w:tc>
          <w:tcPr>
            <w:tcW w:w="1705" w:type="dxa"/>
          </w:tcPr>
          <w:p w14:paraId="7385EBE2" w14:textId="77777777" w:rsidR="00B84EEB" w:rsidRDefault="00B84EEB" w:rsidP="00465524">
            <w:r>
              <w:t>Response is general in rationale for how the arts support students to make connections across the academic curriculum; General examples are provided;</w:t>
            </w:r>
          </w:p>
        </w:tc>
        <w:tc>
          <w:tcPr>
            <w:tcW w:w="1759" w:type="dxa"/>
          </w:tcPr>
          <w:p w14:paraId="73B734E9" w14:textId="77777777" w:rsidR="00B84EEB" w:rsidRDefault="00B84EEB" w:rsidP="00465524">
            <w:r>
              <w:t>Response is missing, or vague and lacking in detail to the degree that the information provided does not assist the reader in understanding how the inclusion of the arts supports students to make connections across the academic curriculum; limited use of relevant examples</w:t>
            </w:r>
          </w:p>
        </w:tc>
      </w:tr>
      <w:tr w:rsidR="00B84EEB" w14:paraId="2E746F08" w14:textId="77777777" w:rsidTr="00B84EEB">
        <w:tc>
          <w:tcPr>
            <w:tcW w:w="1756" w:type="dxa"/>
          </w:tcPr>
          <w:p w14:paraId="7D5CD14E" w14:textId="77777777" w:rsidR="00B84EEB" w:rsidRPr="0054351A" w:rsidRDefault="00B84EEB" w:rsidP="00465524">
            <w:pPr>
              <w:rPr>
                <w:i/>
                <w:iCs/>
              </w:rPr>
            </w:pPr>
            <w:r w:rsidRPr="0054351A">
              <w:rPr>
                <w:i/>
                <w:iCs/>
              </w:rPr>
              <w:t xml:space="preserve">Inclusion of the arts as a way for students to show what they are </w:t>
            </w:r>
            <w:r w:rsidRPr="0054351A">
              <w:rPr>
                <w:i/>
                <w:iCs/>
              </w:rPr>
              <w:lastRenderedPageBreak/>
              <w:t xml:space="preserve">learning and what they know </w:t>
            </w:r>
          </w:p>
        </w:tc>
        <w:tc>
          <w:tcPr>
            <w:tcW w:w="1705" w:type="dxa"/>
          </w:tcPr>
          <w:p w14:paraId="6CD6912C" w14:textId="77777777" w:rsidR="00B84EEB" w:rsidRDefault="00B84EEB" w:rsidP="00465524">
            <w:r>
              <w:lastRenderedPageBreak/>
              <w:t xml:space="preserve">Response is clear, concise, thorough, and specific in rationale for </w:t>
            </w:r>
            <w:r>
              <w:lastRenderedPageBreak/>
              <w:t xml:space="preserve">how the arts can be included for students to show what they are learning and what they know; Relevant and Specific examples are used to support discussion </w:t>
            </w:r>
          </w:p>
          <w:p w14:paraId="7E8C3E4A" w14:textId="77777777" w:rsidR="00B84EEB" w:rsidRDefault="00B84EEB" w:rsidP="00465524"/>
        </w:tc>
        <w:tc>
          <w:tcPr>
            <w:tcW w:w="1705" w:type="dxa"/>
          </w:tcPr>
          <w:p w14:paraId="653EA015" w14:textId="77777777" w:rsidR="00B84EEB" w:rsidRDefault="00B84EEB" w:rsidP="00465524">
            <w:r>
              <w:lastRenderedPageBreak/>
              <w:t xml:space="preserve">Response is thorough, and specific in rationale for how the arts </w:t>
            </w:r>
            <w:r>
              <w:lastRenderedPageBreak/>
              <w:t>support can be included for students to show what they are learning and what they know; Relevant and some specific and general examples are provided;</w:t>
            </w:r>
          </w:p>
        </w:tc>
        <w:tc>
          <w:tcPr>
            <w:tcW w:w="1705" w:type="dxa"/>
          </w:tcPr>
          <w:p w14:paraId="2E902191" w14:textId="77777777" w:rsidR="00B84EEB" w:rsidRDefault="00B84EEB" w:rsidP="00465524">
            <w:r>
              <w:lastRenderedPageBreak/>
              <w:t xml:space="preserve">Response is general in rationale for how the arts can be </w:t>
            </w:r>
            <w:r>
              <w:lastRenderedPageBreak/>
              <w:t>included for students to show what they are learning and what they know; General examples are provided;</w:t>
            </w:r>
          </w:p>
        </w:tc>
        <w:tc>
          <w:tcPr>
            <w:tcW w:w="1759" w:type="dxa"/>
          </w:tcPr>
          <w:p w14:paraId="6A648CA4" w14:textId="77777777" w:rsidR="00B84EEB" w:rsidRDefault="00B84EEB" w:rsidP="00465524">
            <w:r>
              <w:lastRenderedPageBreak/>
              <w:t xml:space="preserve">Response is missing, or vague and lacking in detail to the degree </w:t>
            </w:r>
            <w:r>
              <w:lastRenderedPageBreak/>
              <w:t>that the information provided does not assist the reader in understanding how the inclusion of the arts can be included for students to show what they are learning and what they know; limited use of relevant examples</w:t>
            </w:r>
          </w:p>
        </w:tc>
      </w:tr>
      <w:tr w:rsidR="00B84EEB" w14:paraId="155F4F96" w14:textId="77777777" w:rsidTr="00B84EEB">
        <w:tc>
          <w:tcPr>
            <w:tcW w:w="1756" w:type="dxa"/>
          </w:tcPr>
          <w:p w14:paraId="43D45E9F" w14:textId="77777777" w:rsidR="00B84EEB" w:rsidRPr="0054351A" w:rsidRDefault="00B84EEB" w:rsidP="00465524">
            <w:pPr>
              <w:rPr>
                <w:i/>
                <w:iCs/>
              </w:rPr>
            </w:pPr>
            <w:r w:rsidRPr="0054351A">
              <w:rPr>
                <w:i/>
                <w:iCs/>
              </w:rPr>
              <w:lastRenderedPageBreak/>
              <w:t>Personal experiences with creative arts during your K-6 schooling</w:t>
            </w:r>
          </w:p>
        </w:tc>
        <w:tc>
          <w:tcPr>
            <w:tcW w:w="1705" w:type="dxa"/>
          </w:tcPr>
          <w:p w14:paraId="453ED600" w14:textId="77777777" w:rsidR="00B84EEB" w:rsidRDefault="00B84EEB" w:rsidP="00465524">
            <w:r>
              <w:t>Response is clear, concise, thorough, and specific; Relevant and Specific examples are used to support discussion to assist the reader in understanding the writer’s personal experiences with creative arts during K-6 schooling</w:t>
            </w:r>
          </w:p>
        </w:tc>
        <w:tc>
          <w:tcPr>
            <w:tcW w:w="1705" w:type="dxa"/>
          </w:tcPr>
          <w:p w14:paraId="16A4887B" w14:textId="77777777" w:rsidR="00B84EEB" w:rsidRDefault="00B84EEB" w:rsidP="00465524">
            <w:r>
              <w:t>Response is thorough, and specific; Relevant and some specific and general examples are provided to assist the reader in understanding the writer’s personal experiences with creative arts during K-6 schooling</w:t>
            </w:r>
          </w:p>
        </w:tc>
        <w:tc>
          <w:tcPr>
            <w:tcW w:w="1705" w:type="dxa"/>
          </w:tcPr>
          <w:p w14:paraId="41149F4A" w14:textId="77777777" w:rsidR="00B84EEB" w:rsidRDefault="00B84EEB" w:rsidP="00465524">
            <w:r>
              <w:t xml:space="preserve">Response is </w:t>
            </w:r>
            <w:proofErr w:type="gramStart"/>
            <w:r>
              <w:t>general;</w:t>
            </w:r>
            <w:proofErr w:type="gramEnd"/>
          </w:p>
          <w:p w14:paraId="4F2FB419" w14:textId="77777777" w:rsidR="00B84EEB" w:rsidRDefault="00B84EEB" w:rsidP="00465524">
            <w:r>
              <w:t>General examples are provided to assist the reader in understanding the writer’s personal experiences with creative arts during K-6 schooling</w:t>
            </w:r>
          </w:p>
        </w:tc>
        <w:tc>
          <w:tcPr>
            <w:tcW w:w="1759" w:type="dxa"/>
          </w:tcPr>
          <w:p w14:paraId="741CF13B" w14:textId="77777777" w:rsidR="00B84EEB" w:rsidRDefault="00B84EEB" w:rsidP="00465524">
            <w:r>
              <w:t>Response is missing, or vague and lacking in detail to the degree that the information provided does not assist the reader in understanding the writer’s personal experiences with creative arts during K-6 schooling</w:t>
            </w:r>
          </w:p>
        </w:tc>
      </w:tr>
      <w:tr w:rsidR="00B84EEB" w14:paraId="09466CB3" w14:textId="77777777" w:rsidTr="00B84EEB">
        <w:tc>
          <w:tcPr>
            <w:tcW w:w="1756" w:type="dxa"/>
          </w:tcPr>
          <w:p w14:paraId="047CD762" w14:textId="77777777" w:rsidR="00B84EEB" w:rsidRPr="0054351A" w:rsidRDefault="00B84EEB" w:rsidP="00465524">
            <w:pPr>
              <w:spacing w:before="60" w:after="60"/>
              <w:rPr>
                <w:rFonts w:cstheme="minorHAnsi"/>
                <w:b/>
              </w:rPr>
            </w:pPr>
            <w:r w:rsidRPr="0054351A">
              <w:rPr>
                <w:rFonts w:cstheme="minorHAnsi"/>
                <w:b/>
              </w:rPr>
              <w:t>Sources and Evidence</w:t>
            </w:r>
          </w:p>
          <w:p w14:paraId="445F6C52" w14:textId="77777777" w:rsidR="00B84EEB" w:rsidRPr="0054351A" w:rsidRDefault="00B84EEB" w:rsidP="00465524">
            <w:pPr>
              <w:rPr>
                <w:rFonts w:cstheme="minorHAnsi"/>
              </w:rPr>
            </w:pPr>
            <w:r w:rsidRPr="0054351A">
              <w:rPr>
                <w:rFonts w:cstheme="minorHAnsi"/>
                <w:i/>
              </w:rPr>
              <w:t xml:space="preserve">Written, oral, behavioral, </w:t>
            </w:r>
            <w:proofErr w:type="gramStart"/>
            <w:r w:rsidRPr="0054351A">
              <w:rPr>
                <w:rFonts w:cstheme="minorHAnsi"/>
                <w:i/>
              </w:rPr>
              <w:t>visual</w:t>
            </w:r>
            <w:proofErr w:type="gramEnd"/>
            <w:r w:rsidRPr="0054351A">
              <w:rPr>
                <w:rFonts w:cstheme="minorHAnsi"/>
                <w:i/>
              </w:rPr>
              <w:t xml:space="preserve"> or other sources </w:t>
            </w:r>
            <w:r w:rsidRPr="0054351A">
              <w:rPr>
                <w:rFonts w:cstheme="minorHAnsi"/>
                <w:i/>
              </w:rPr>
              <w:lastRenderedPageBreak/>
              <w:t>appropriate to a particular genre or academic discipline</w:t>
            </w:r>
          </w:p>
        </w:tc>
        <w:tc>
          <w:tcPr>
            <w:tcW w:w="1705" w:type="dxa"/>
          </w:tcPr>
          <w:p w14:paraId="1BCB5597" w14:textId="77777777" w:rsidR="00B84EEB" w:rsidRPr="0054351A" w:rsidRDefault="00B84EEB" w:rsidP="00465524">
            <w:pPr>
              <w:rPr>
                <w:rFonts w:cstheme="minorHAnsi"/>
              </w:rPr>
            </w:pPr>
            <w:r w:rsidRPr="0054351A">
              <w:rPr>
                <w:rFonts w:cstheme="minorHAnsi"/>
              </w:rPr>
              <w:lastRenderedPageBreak/>
              <w:t xml:space="preserve">Demonstrates skillful use of high quality, credible, and relevant sources to support ideas </w:t>
            </w:r>
            <w:r w:rsidRPr="0054351A">
              <w:rPr>
                <w:rFonts w:cstheme="minorHAnsi"/>
              </w:rPr>
              <w:lastRenderedPageBreak/>
              <w:t xml:space="preserve">that are appropriate for the genre or discipline. </w:t>
            </w:r>
          </w:p>
        </w:tc>
        <w:tc>
          <w:tcPr>
            <w:tcW w:w="1705" w:type="dxa"/>
          </w:tcPr>
          <w:p w14:paraId="629F467D" w14:textId="77777777" w:rsidR="00B84EEB" w:rsidRPr="0054351A" w:rsidRDefault="00B84EEB" w:rsidP="00465524">
            <w:pPr>
              <w:rPr>
                <w:rFonts w:cstheme="minorHAnsi"/>
              </w:rPr>
            </w:pPr>
            <w:r w:rsidRPr="0054351A">
              <w:rPr>
                <w:rFonts w:cstheme="minorHAnsi"/>
              </w:rPr>
              <w:lastRenderedPageBreak/>
              <w:t xml:space="preserve">Demonstrates consistent use of credible and relevant sources to support ideas that are </w:t>
            </w:r>
            <w:r w:rsidRPr="0054351A">
              <w:rPr>
                <w:rFonts w:cstheme="minorHAnsi"/>
              </w:rPr>
              <w:lastRenderedPageBreak/>
              <w:t>appropriate for the genre or discipline.</w:t>
            </w:r>
          </w:p>
        </w:tc>
        <w:tc>
          <w:tcPr>
            <w:tcW w:w="1705" w:type="dxa"/>
          </w:tcPr>
          <w:p w14:paraId="136011F0" w14:textId="77777777" w:rsidR="00B84EEB" w:rsidRPr="0054351A" w:rsidRDefault="00B84EEB" w:rsidP="00465524">
            <w:pPr>
              <w:rPr>
                <w:rFonts w:cstheme="minorHAnsi"/>
              </w:rPr>
            </w:pPr>
            <w:r w:rsidRPr="0054351A">
              <w:rPr>
                <w:rFonts w:cstheme="minorHAnsi"/>
              </w:rPr>
              <w:lastRenderedPageBreak/>
              <w:t xml:space="preserve">Demonstrates inconsistent use of credible and relevant sources to support ideas that are </w:t>
            </w:r>
            <w:r w:rsidRPr="0054351A">
              <w:rPr>
                <w:rFonts w:cstheme="minorHAnsi"/>
              </w:rPr>
              <w:lastRenderedPageBreak/>
              <w:t xml:space="preserve">appropriate for the genre or discipline. </w:t>
            </w:r>
          </w:p>
        </w:tc>
        <w:tc>
          <w:tcPr>
            <w:tcW w:w="1759" w:type="dxa"/>
          </w:tcPr>
          <w:p w14:paraId="679CE692" w14:textId="77777777" w:rsidR="00B84EEB" w:rsidRPr="0054351A" w:rsidRDefault="00B84EEB" w:rsidP="00465524">
            <w:pPr>
              <w:rPr>
                <w:rFonts w:cstheme="minorHAnsi"/>
              </w:rPr>
            </w:pPr>
            <w:r w:rsidRPr="0054351A">
              <w:rPr>
                <w:rFonts w:cstheme="minorHAnsi"/>
              </w:rPr>
              <w:lastRenderedPageBreak/>
              <w:t>Demonstrates minimal or no attempt to use sources to support ideas.</w:t>
            </w:r>
          </w:p>
        </w:tc>
      </w:tr>
      <w:tr w:rsidR="00B84EEB" w14:paraId="749A2F58" w14:textId="77777777" w:rsidTr="00B84EEB">
        <w:tc>
          <w:tcPr>
            <w:tcW w:w="1756" w:type="dxa"/>
          </w:tcPr>
          <w:p w14:paraId="6DC4B397" w14:textId="77777777" w:rsidR="00B84EEB" w:rsidRPr="0054351A" w:rsidRDefault="00B84EEB" w:rsidP="00465524">
            <w:pPr>
              <w:spacing w:before="60" w:after="60"/>
              <w:rPr>
                <w:rFonts w:cstheme="minorHAnsi"/>
                <w:b/>
              </w:rPr>
            </w:pPr>
            <w:r w:rsidRPr="0054351A">
              <w:rPr>
                <w:rFonts w:cstheme="minorHAnsi"/>
                <w:b/>
              </w:rPr>
              <w:t>Control of Syntax and Mechanics</w:t>
            </w:r>
          </w:p>
          <w:p w14:paraId="2E2A9A46" w14:textId="77777777" w:rsidR="00B84EEB" w:rsidRPr="0054351A" w:rsidRDefault="00B84EEB" w:rsidP="00465524">
            <w:pPr>
              <w:rPr>
                <w:rFonts w:cstheme="minorHAnsi"/>
              </w:rPr>
            </w:pPr>
            <w:r w:rsidRPr="0054351A">
              <w:rPr>
                <w:rFonts w:cstheme="minorHAnsi"/>
                <w:i/>
              </w:rPr>
              <w:t>Written communication skills appropriate to a particular genre or academic discipline</w:t>
            </w:r>
          </w:p>
        </w:tc>
        <w:tc>
          <w:tcPr>
            <w:tcW w:w="1705" w:type="dxa"/>
          </w:tcPr>
          <w:p w14:paraId="336D30FE" w14:textId="77777777" w:rsidR="00B84EEB" w:rsidRPr="0054351A" w:rsidRDefault="00B84EEB" w:rsidP="00465524">
            <w:pPr>
              <w:rPr>
                <w:rFonts w:cstheme="minorHAnsi"/>
              </w:rPr>
            </w:pPr>
            <w:r w:rsidRPr="0054351A">
              <w:rPr>
                <w:rFonts w:cstheme="minorHAnsi"/>
              </w:rPr>
              <w:t>Uses clear language that skillfully communicates meaning to readers and is essentially error free.</w:t>
            </w:r>
          </w:p>
        </w:tc>
        <w:tc>
          <w:tcPr>
            <w:tcW w:w="1705" w:type="dxa"/>
          </w:tcPr>
          <w:p w14:paraId="7EFD57A3" w14:textId="77777777" w:rsidR="00B84EEB" w:rsidRPr="0054351A" w:rsidRDefault="00B84EEB" w:rsidP="00465524">
            <w:pPr>
              <w:rPr>
                <w:rFonts w:cstheme="minorHAnsi"/>
              </w:rPr>
            </w:pPr>
            <w:r w:rsidRPr="0054351A">
              <w:rPr>
                <w:rFonts w:cstheme="minorHAnsi"/>
              </w:rPr>
              <w:t>Uses clear language that conveys meaning to readers, although writing may include a few errors.</w:t>
            </w:r>
          </w:p>
        </w:tc>
        <w:tc>
          <w:tcPr>
            <w:tcW w:w="1705" w:type="dxa"/>
          </w:tcPr>
          <w:p w14:paraId="58180079" w14:textId="77777777" w:rsidR="00B84EEB" w:rsidRPr="0054351A" w:rsidRDefault="00B84EEB" w:rsidP="00465524">
            <w:pPr>
              <w:rPr>
                <w:rFonts w:cstheme="minorHAnsi"/>
              </w:rPr>
            </w:pPr>
            <w:r w:rsidRPr="0054351A">
              <w:rPr>
                <w:rFonts w:cstheme="minorHAnsi"/>
              </w:rPr>
              <w:t>Uses language that generally conveys meaning to readers, although writing may include some errors.</w:t>
            </w:r>
          </w:p>
        </w:tc>
        <w:tc>
          <w:tcPr>
            <w:tcW w:w="1759" w:type="dxa"/>
          </w:tcPr>
          <w:p w14:paraId="2BD71054" w14:textId="77777777" w:rsidR="00B84EEB" w:rsidRPr="0054351A" w:rsidRDefault="00B84EEB" w:rsidP="00465524">
            <w:pPr>
              <w:rPr>
                <w:rFonts w:cstheme="minorHAnsi"/>
              </w:rPr>
            </w:pPr>
            <w:r w:rsidRPr="0054351A">
              <w:rPr>
                <w:rFonts w:cstheme="minorHAnsi"/>
              </w:rPr>
              <w:t>Uses language that minimally conveys meaning to readers, since writing includes many errors.</w:t>
            </w:r>
          </w:p>
        </w:tc>
      </w:tr>
    </w:tbl>
    <w:p w14:paraId="1DDBC676" w14:textId="77777777" w:rsidR="00B84EEB" w:rsidRDefault="00B84EEB" w:rsidP="00A110A6">
      <w:pPr>
        <w:jc w:val="both"/>
        <w:rPr>
          <w:rFonts w:ascii="Times New Roman" w:hAnsi="Times New Roman" w:cs="Times New Roman"/>
        </w:rPr>
      </w:pPr>
    </w:p>
    <w:p w14:paraId="2712E7A3" w14:textId="77777777" w:rsidR="00AC633D" w:rsidRPr="00B0033E" w:rsidRDefault="00AC633D" w:rsidP="00A110A6">
      <w:pPr>
        <w:jc w:val="both"/>
        <w:rPr>
          <w:rFonts w:ascii="Times New Roman" w:hAnsi="Times New Roman" w:cs="Times New Roman"/>
        </w:rPr>
      </w:pPr>
    </w:p>
    <w:p w14:paraId="38DBC027" w14:textId="77777777" w:rsidR="008C61F7" w:rsidRDefault="008C61F7"/>
    <w:sectPr w:rsidR="008C61F7" w:rsidSect="007A0B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62A11"/>
    <w:multiLevelType w:val="hybridMultilevel"/>
    <w:tmpl w:val="0AB6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137835"/>
    <w:multiLevelType w:val="hybridMultilevel"/>
    <w:tmpl w:val="D23CB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3501DF"/>
    <w:multiLevelType w:val="hybridMultilevel"/>
    <w:tmpl w:val="072EC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rC0NDA0NjMyNLYwNLBQ0lEKTi0uzszPAykwqgUAliq1RSwAAAA="/>
  </w:docVars>
  <w:rsids>
    <w:rsidRoot w:val="00A110A6"/>
    <w:rsid w:val="004760F2"/>
    <w:rsid w:val="00491CF7"/>
    <w:rsid w:val="005D72C2"/>
    <w:rsid w:val="005E6D87"/>
    <w:rsid w:val="008338CC"/>
    <w:rsid w:val="008C61F7"/>
    <w:rsid w:val="009516E5"/>
    <w:rsid w:val="00A110A6"/>
    <w:rsid w:val="00AC633D"/>
    <w:rsid w:val="00B84EEB"/>
    <w:rsid w:val="00C24512"/>
    <w:rsid w:val="00F12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49862"/>
  <w15:chartTrackingRefBased/>
  <w15:docId w15:val="{BFC8EF32-3A08-4C35-9BAA-1C1FB15D9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0A6"/>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0A6"/>
    <w:pPr>
      <w:ind w:left="720"/>
      <w:contextualSpacing/>
    </w:pPr>
  </w:style>
  <w:style w:type="table" w:styleId="TableGrid">
    <w:name w:val="Table Grid"/>
    <w:basedOn w:val="TableNormal"/>
    <w:uiPriority w:val="39"/>
    <w:rsid w:val="00B84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1205</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Barnes, Gay</dc:creator>
  <cp:keywords/>
  <dc:description/>
  <cp:lastModifiedBy>Jim Barnes</cp:lastModifiedBy>
  <cp:revision>2</cp:revision>
  <dcterms:created xsi:type="dcterms:W3CDTF">2020-11-14T22:31:00Z</dcterms:created>
  <dcterms:modified xsi:type="dcterms:W3CDTF">2020-11-14T22:31:00Z</dcterms:modified>
</cp:coreProperties>
</file>