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844D5" w14:textId="77777777" w:rsidR="0045534C" w:rsidRDefault="007D72C3">
      <w:pPr>
        <w:pStyle w:val="BodyText"/>
        <w:ind w:left="2550"/>
        <w:rPr>
          <w:sz w:val="20"/>
        </w:rPr>
      </w:pPr>
      <w:r>
        <w:rPr>
          <w:noProof/>
          <w:sz w:val="20"/>
        </w:rPr>
        <w:drawing>
          <wp:inline distT="0" distB="0" distL="0" distR="0" wp14:anchorId="4633EBB5" wp14:editId="50E64902">
            <wp:extent cx="2507713" cy="96926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2507713" cy="969263"/>
                    </a:xfrm>
                    <a:prstGeom prst="rect">
                      <a:avLst/>
                    </a:prstGeom>
                  </pic:spPr>
                </pic:pic>
              </a:graphicData>
            </a:graphic>
          </wp:inline>
        </w:drawing>
      </w:r>
    </w:p>
    <w:p w14:paraId="47457865" w14:textId="77777777" w:rsidR="0045534C" w:rsidRDefault="0045534C">
      <w:pPr>
        <w:pStyle w:val="BodyText"/>
        <w:spacing w:before="5"/>
        <w:rPr>
          <w:sz w:val="21"/>
        </w:rPr>
      </w:pPr>
    </w:p>
    <w:p w14:paraId="4F289AD3" w14:textId="106A78D9" w:rsidR="0045534C" w:rsidRDefault="007D72C3">
      <w:pPr>
        <w:pStyle w:val="Heading1"/>
        <w:spacing w:before="92" w:line="237" w:lineRule="auto"/>
        <w:ind w:left="4089" w:right="2415" w:hanging="1637"/>
      </w:pPr>
      <w:r>
        <w:t xml:space="preserve">CAC </w:t>
      </w:r>
      <w:r w:rsidR="005A77BC">
        <w:t>E</w:t>
      </w:r>
      <w:r w:rsidR="00332EB7">
        <w:t xml:space="preserve">299 - </w:t>
      </w:r>
      <w:r w:rsidR="003F6FCE">
        <w:t>25</w:t>
      </w:r>
      <w:r>
        <w:t xml:space="preserve">: </w:t>
      </w:r>
      <w:r w:rsidR="003F6FCE">
        <w:rPr>
          <w:rStyle w:val="Strong"/>
          <w:rFonts w:ascii="Verdana" w:hAnsi="Verdana"/>
          <w:color w:val="002144"/>
          <w:spacing w:val="15"/>
          <w:bdr w:val="none" w:sz="0" w:space="0" w:color="auto" w:frame="1"/>
        </w:rPr>
        <w:t>A Look at Drones: Exploring Aerial Navigation</w:t>
      </w:r>
    </w:p>
    <w:p w14:paraId="63C86C36" w14:textId="77777777" w:rsidR="0045534C" w:rsidRDefault="0045534C">
      <w:pPr>
        <w:pStyle w:val="BodyText"/>
        <w:spacing w:before="1"/>
        <w:rPr>
          <w:b/>
        </w:rPr>
      </w:pPr>
    </w:p>
    <w:p w14:paraId="1AEC5279" w14:textId="77777777" w:rsidR="0045534C" w:rsidRDefault="007D72C3">
      <w:pPr>
        <w:ind w:left="240"/>
        <w:rPr>
          <w:b/>
          <w:sz w:val="24"/>
        </w:rPr>
      </w:pPr>
      <w:r>
        <w:rPr>
          <w:b/>
          <w:sz w:val="24"/>
        </w:rPr>
        <w:t>Course Description</w:t>
      </w:r>
    </w:p>
    <w:p w14:paraId="1F9D6107" w14:textId="1CA49BFC" w:rsidR="00DD345D" w:rsidRDefault="00B46312" w:rsidP="00B46312">
      <w:pPr>
        <w:pStyle w:val="BodyText"/>
        <w:spacing w:before="2"/>
        <w:ind w:left="240"/>
        <w:rPr>
          <w:spacing w:val="15"/>
        </w:rPr>
      </w:pPr>
      <w:r w:rsidRPr="00B46312">
        <w:rPr>
          <w:spacing w:val="15"/>
        </w:rPr>
        <w:t>Interesting, challenging, and fun is a good way to describe development with drones. Yes, for those who are interested in today’s technology we will be launching off into the air with these cyber-physical systems. Trust me, a different way to think, learn, and submit an airborne assignment. We will see you in class!</w:t>
      </w:r>
    </w:p>
    <w:p w14:paraId="604F45B9" w14:textId="77777777" w:rsidR="00DD345D" w:rsidRDefault="00DD345D" w:rsidP="00B46312">
      <w:pPr>
        <w:pStyle w:val="BodyText"/>
        <w:spacing w:before="2"/>
        <w:ind w:left="240"/>
        <w:rPr>
          <w:spacing w:val="15"/>
        </w:rPr>
      </w:pPr>
    </w:p>
    <w:p w14:paraId="5801725D" w14:textId="77777777" w:rsidR="00B46312" w:rsidRPr="00B46312" w:rsidRDefault="00B46312" w:rsidP="00B46312">
      <w:pPr>
        <w:pStyle w:val="BodyText"/>
        <w:spacing w:before="2"/>
        <w:ind w:left="240"/>
      </w:pPr>
    </w:p>
    <w:p w14:paraId="30FF4B21" w14:textId="77777777" w:rsidR="0045534C" w:rsidRDefault="007D72C3">
      <w:pPr>
        <w:spacing w:line="237" w:lineRule="auto"/>
        <w:ind w:left="240" w:right="6473"/>
        <w:rPr>
          <w:sz w:val="24"/>
        </w:rPr>
      </w:pPr>
      <w:r>
        <w:rPr>
          <w:b/>
          <w:sz w:val="24"/>
        </w:rPr>
        <w:t xml:space="preserve">Professor Information </w:t>
      </w:r>
      <w:r>
        <w:rPr>
          <w:sz w:val="24"/>
        </w:rPr>
        <w:t>Dr. Anthony Winchester Office: Olin 209</w:t>
      </w:r>
    </w:p>
    <w:p w14:paraId="4CF1F65F" w14:textId="77777777" w:rsidR="0045534C" w:rsidRDefault="007D72C3">
      <w:pPr>
        <w:pStyle w:val="BodyText"/>
        <w:spacing w:before="4" w:line="275" w:lineRule="exact"/>
        <w:ind w:left="240"/>
      </w:pPr>
      <w:r>
        <w:t xml:space="preserve">Email: </w:t>
      </w:r>
      <w:hyperlink r:id="rId7">
        <w:r>
          <w:rPr>
            <w:color w:val="0000FF"/>
            <w:u w:val="single" w:color="0000FF"/>
          </w:rPr>
          <w:t>agwinche@bsc.edu</w:t>
        </w:r>
      </w:hyperlink>
    </w:p>
    <w:p w14:paraId="1330D884" w14:textId="77777777" w:rsidR="007D72C3" w:rsidRDefault="007D72C3">
      <w:pPr>
        <w:pStyle w:val="BodyText"/>
        <w:spacing w:line="242" w:lineRule="auto"/>
        <w:ind w:left="239" w:right="4808"/>
      </w:pPr>
      <w:r>
        <w:t xml:space="preserve">Meeting Times: </w:t>
      </w:r>
    </w:p>
    <w:p w14:paraId="00A0AB89" w14:textId="2EE1456B" w:rsidR="007D72C3" w:rsidRDefault="002A61D3" w:rsidP="007D72C3">
      <w:pPr>
        <w:pStyle w:val="BodyText"/>
        <w:spacing w:line="242" w:lineRule="auto"/>
        <w:ind w:left="720" w:right="4808"/>
      </w:pPr>
      <w:r>
        <w:t>M</w:t>
      </w:r>
      <w:r w:rsidR="007D72C3">
        <w:t>T</w:t>
      </w:r>
      <w:r w:rsidR="002219BD">
        <w:t>W</w:t>
      </w:r>
      <w:r w:rsidR="007D72C3">
        <w:t>TH 9:</w:t>
      </w:r>
      <w:r w:rsidR="002219BD">
        <w:t>00</w:t>
      </w:r>
      <w:r w:rsidR="007D72C3">
        <w:t xml:space="preserve"> am – 1</w:t>
      </w:r>
      <w:r w:rsidR="002219BD">
        <w:t>2:00</w:t>
      </w:r>
      <w:r w:rsidR="007D72C3">
        <w:t xml:space="preserve"> </w:t>
      </w:r>
      <w:r>
        <w:t>p</w:t>
      </w:r>
      <w:r w:rsidR="007D72C3">
        <w:t xml:space="preserve">m </w:t>
      </w:r>
    </w:p>
    <w:p w14:paraId="79857BFE" w14:textId="4B5E6DA2" w:rsidR="0045534C" w:rsidRDefault="007D72C3">
      <w:pPr>
        <w:pStyle w:val="BodyText"/>
        <w:spacing w:line="242" w:lineRule="auto"/>
        <w:ind w:left="239" w:right="4808"/>
      </w:pPr>
      <w:r>
        <w:t>Location: Olin 201</w:t>
      </w:r>
    </w:p>
    <w:p w14:paraId="3348C487" w14:textId="30CE033D" w:rsidR="007D72C3" w:rsidRDefault="007D72C3" w:rsidP="00742120">
      <w:pPr>
        <w:pStyle w:val="BodyText"/>
        <w:spacing w:line="271" w:lineRule="exact"/>
        <w:ind w:left="239"/>
      </w:pPr>
      <w:r>
        <w:t xml:space="preserve">Office Hours: </w:t>
      </w:r>
      <w:r w:rsidR="00742120">
        <w:t>by appointment.</w:t>
      </w:r>
    </w:p>
    <w:p w14:paraId="6744C60A" w14:textId="09A84BA8" w:rsidR="0045534C" w:rsidRDefault="0045534C">
      <w:pPr>
        <w:pStyle w:val="BodyText"/>
        <w:spacing w:before="1"/>
      </w:pPr>
    </w:p>
    <w:p w14:paraId="186B32FE" w14:textId="77777777" w:rsidR="007D72C3" w:rsidRDefault="007D72C3">
      <w:pPr>
        <w:pStyle w:val="BodyText"/>
        <w:spacing w:before="1"/>
      </w:pPr>
    </w:p>
    <w:p w14:paraId="546E51D0" w14:textId="77777777" w:rsidR="0045534C" w:rsidRDefault="007D72C3">
      <w:pPr>
        <w:pStyle w:val="Heading1"/>
        <w:spacing w:line="275" w:lineRule="exact"/>
      </w:pPr>
      <w:r>
        <w:t>Course Website</w:t>
      </w:r>
    </w:p>
    <w:p w14:paraId="27456CC9" w14:textId="77777777" w:rsidR="0045534C" w:rsidRDefault="007D72C3">
      <w:pPr>
        <w:pStyle w:val="BodyText"/>
        <w:ind w:left="240" w:right="822"/>
      </w:pPr>
      <w:r>
        <w:t>All course information will be posted on Moodle including assignments, readings, quizzes, and other important dates. Please be sure to check your courses on Moodle frequently to keep up with due dates and notes.</w:t>
      </w:r>
    </w:p>
    <w:p w14:paraId="2D6B14CA" w14:textId="77777777" w:rsidR="0045534C" w:rsidRDefault="0045534C">
      <w:pPr>
        <w:pStyle w:val="BodyText"/>
        <w:spacing w:before="10"/>
        <w:rPr>
          <w:sz w:val="23"/>
        </w:rPr>
      </w:pPr>
    </w:p>
    <w:p w14:paraId="32E7D70D" w14:textId="2E58CD14" w:rsidR="0045534C" w:rsidRDefault="007D72C3" w:rsidP="00987398">
      <w:pPr>
        <w:ind w:firstLine="240"/>
      </w:pPr>
      <w:r>
        <w:t>Text</w:t>
      </w:r>
      <w:r w:rsidR="002A61D3">
        <w:t>book:</w:t>
      </w:r>
      <w:r w:rsidR="002219BD">
        <w:t xml:space="preserve"> N</w:t>
      </w:r>
      <w:r w:rsidR="002A61D3">
        <w:t>/</w:t>
      </w:r>
      <w:r w:rsidR="002219BD">
        <w:t>A</w:t>
      </w:r>
    </w:p>
    <w:p w14:paraId="1FC03303" w14:textId="2B71BD27" w:rsidR="00987398" w:rsidRDefault="00987398" w:rsidP="00987398">
      <w:pPr>
        <w:ind w:firstLine="240"/>
      </w:pPr>
    </w:p>
    <w:p w14:paraId="45724A73" w14:textId="4C9EE9FB" w:rsidR="00987398" w:rsidRDefault="00987398" w:rsidP="00987398">
      <w:pPr>
        <w:ind w:firstLine="240"/>
      </w:pPr>
    </w:p>
    <w:p w14:paraId="0783119D" w14:textId="4A4755D4" w:rsidR="00987398" w:rsidRDefault="00987398" w:rsidP="00987398">
      <w:pPr>
        <w:ind w:firstLine="240"/>
      </w:pPr>
    </w:p>
    <w:p w14:paraId="2DB47CC9" w14:textId="1FE8D650" w:rsidR="00987398" w:rsidRPr="00081EA8" w:rsidRDefault="00987398" w:rsidP="00D461E3">
      <w:pPr>
        <w:pStyle w:val="Heading1"/>
        <w:rPr>
          <w:color w:val="FF0000"/>
        </w:rPr>
      </w:pPr>
      <w:r w:rsidRPr="00081EA8">
        <w:rPr>
          <w:color w:val="FF0000"/>
        </w:rPr>
        <w:t xml:space="preserve">Safety </w:t>
      </w:r>
    </w:p>
    <w:p w14:paraId="42727F79" w14:textId="3D911894" w:rsidR="0055358A" w:rsidRDefault="0055358A" w:rsidP="00987398">
      <w:pPr>
        <w:ind w:firstLine="240"/>
      </w:pPr>
    </w:p>
    <w:p w14:paraId="2E92BFEF" w14:textId="1277552D" w:rsidR="00D461E3" w:rsidRPr="008A01FC" w:rsidRDefault="00D461E3" w:rsidP="0055358A">
      <w:pPr>
        <w:pStyle w:val="ListParagraph"/>
        <w:numPr>
          <w:ilvl w:val="0"/>
          <w:numId w:val="6"/>
        </w:numPr>
        <w:rPr>
          <w:sz w:val="24"/>
          <w:szCs w:val="24"/>
        </w:rPr>
      </w:pPr>
      <w:r w:rsidRPr="008A01FC">
        <w:rPr>
          <w:sz w:val="24"/>
          <w:szCs w:val="24"/>
        </w:rPr>
        <w:t>Do not pick up from sides, propellers can hit fingers</w:t>
      </w:r>
    </w:p>
    <w:p w14:paraId="04219853" w14:textId="4318EEED" w:rsidR="00193E7A" w:rsidRPr="008A01FC" w:rsidRDefault="00193E7A" w:rsidP="0055358A">
      <w:pPr>
        <w:pStyle w:val="ListParagraph"/>
        <w:numPr>
          <w:ilvl w:val="0"/>
          <w:numId w:val="6"/>
        </w:numPr>
        <w:rPr>
          <w:sz w:val="24"/>
          <w:szCs w:val="24"/>
        </w:rPr>
      </w:pPr>
      <w:r w:rsidRPr="008A01FC">
        <w:rPr>
          <w:sz w:val="24"/>
          <w:szCs w:val="24"/>
        </w:rPr>
        <w:t>Do not fly the drones outside of the classroom</w:t>
      </w:r>
    </w:p>
    <w:p w14:paraId="0268B485" w14:textId="568D8CBD" w:rsidR="0055358A" w:rsidRPr="008A01FC" w:rsidRDefault="0055358A" w:rsidP="0055358A">
      <w:pPr>
        <w:pStyle w:val="ListParagraph"/>
        <w:numPr>
          <w:ilvl w:val="0"/>
          <w:numId w:val="6"/>
        </w:numPr>
        <w:rPr>
          <w:sz w:val="24"/>
          <w:szCs w:val="24"/>
        </w:rPr>
      </w:pPr>
      <w:r w:rsidRPr="008A01FC">
        <w:rPr>
          <w:sz w:val="24"/>
          <w:szCs w:val="24"/>
        </w:rPr>
        <w:t xml:space="preserve">Tie long hair in a </w:t>
      </w:r>
      <w:r w:rsidR="00193E7A" w:rsidRPr="008A01FC">
        <w:rPr>
          <w:sz w:val="24"/>
          <w:szCs w:val="24"/>
        </w:rPr>
        <w:t>ponytail</w:t>
      </w:r>
      <w:r w:rsidR="00D461E3" w:rsidRPr="008A01FC">
        <w:rPr>
          <w:sz w:val="24"/>
          <w:szCs w:val="24"/>
        </w:rPr>
        <w:t xml:space="preserve">, </w:t>
      </w:r>
      <w:r w:rsidR="00EB3477">
        <w:rPr>
          <w:sz w:val="24"/>
          <w:szCs w:val="24"/>
        </w:rPr>
        <w:t>hair</w:t>
      </w:r>
      <w:r w:rsidR="00D461E3" w:rsidRPr="008A01FC">
        <w:rPr>
          <w:sz w:val="24"/>
          <w:szCs w:val="24"/>
        </w:rPr>
        <w:t xml:space="preserve"> can get caught in</w:t>
      </w:r>
      <w:r w:rsidR="00577044">
        <w:rPr>
          <w:sz w:val="24"/>
          <w:szCs w:val="24"/>
        </w:rPr>
        <w:t xml:space="preserve"> the</w:t>
      </w:r>
      <w:r w:rsidR="00D461E3" w:rsidRPr="008A01FC">
        <w:rPr>
          <w:sz w:val="24"/>
          <w:szCs w:val="24"/>
        </w:rPr>
        <w:t xml:space="preserve"> motor</w:t>
      </w:r>
    </w:p>
    <w:p w14:paraId="3AC06D0A" w14:textId="37121C03" w:rsidR="00193E7A" w:rsidRPr="008A01FC" w:rsidRDefault="00193E7A" w:rsidP="0055358A">
      <w:pPr>
        <w:pStyle w:val="ListParagraph"/>
        <w:numPr>
          <w:ilvl w:val="0"/>
          <w:numId w:val="6"/>
        </w:numPr>
        <w:rPr>
          <w:sz w:val="24"/>
          <w:szCs w:val="24"/>
        </w:rPr>
      </w:pPr>
      <w:r w:rsidRPr="008A01FC">
        <w:rPr>
          <w:sz w:val="24"/>
          <w:szCs w:val="24"/>
        </w:rPr>
        <w:t>Do not get the drone wet</w:t>
      </w:r>
    </w:p>
    <w:p w14:paraId="4CC96393" w14:textId="1FE238D0" w:rsidR="00D461E3" w:rsidRPr="008A01FC" w:rsidRDefault="00D461E3" w:rsidP="0055358A">
      <w:pPr>
        <w:pStyle w:val="ListParagraph"/>
        <w:numPr>
          <w:ilvl w:val="0"/>
          <w:numId w:val="6"/>
        </w:numPr>
        <w:rPr>
          <w:sz w:val="24"/>
          <w:szCs w:val="24"/>
        </w:rPr>
      </w:pPr>
      <w:r w:rsidRPr="008A01FC">
        <w:rPr>
          <w:sz w:val="24"/>
          <w:szCs w:val="24"/>
        </w:rPr>
        <w:t xml:space="preserve">Take care of the Bluetooth Module </w:t>
      </w:r>
    </w:p>
    <w:p w14:paraId="2E511C78" w14:textId="78BDE7F4" w:rsidR="00987398" w:rsidRDefault="00987398" w:rsidP="00987398"/>
    <w:p w14:paraId="28787CF8" w14:textId="77777777" w:rsidR="00987398" w:rsidRDefault="00987398" w:rsidP="00987398"/>
    <w:p w14:paraId="30D6B993" w14:textId="389A0D2D" w:rsidR="00987398" w:rsidRDefault="00987398" w:rsidP="00987398"/>
    <w:p w14:paraId="2D7066C5" w14:textId="77777777" w:rsidR="00987398" w:rsidRDefault="00987398" w:rsidP="00987398"/>
    <w:p w14:paraId="034C1870" w14:textId="77777777" w:rsidR="00987398" w:rsidRDefault="00987398" w:rsidP="00987398"/>
    <w:p w14:paraId="7BA8B7B9" w14:textId="77777777" w:rsidR="00987398" w:rsidRDefault="00987398" w:rsidP="00987398"/>
    <w:p w14:paraId="319D113D" w14:textId="059336C4" w:rsidR="00987398" w:rsidRDefault="00987398" w:rsidP="00987398">
      <w:pPr>
        <w:pStyle w:val="Heading1"/>
        <w:spacing w:before="1"/>
        <w:ind w:left="0"/>
        <w:sectPr w:rsidR="00987398">
          <w:type w:val="continuous"/>
          <w:pgSz w:w="12240" w:h="15840"/>
          <w:pgMar w:top="720" w:right="1580" w:bottom="280" w:left="1560" w:header="720" w:footer="720" w:gutter="0"/>
          <w:cols w:space="720"/>
        </w:sectPr>
      </w:pPr>
    </w:p>
    <w:p w14:paraId="71AB1C75" w14:textId="77777777" w:rsidR="0045534C" w:rsidRDefault="0045534C">
      <w:pPr>
        <w:pStyle w:val="BodyText"/>
        <w:spacing w:before="5"/>
        <w:rPr>
          <w:sz w:val="10"/>
        </w:rPr>
      </w:pPr>
    </w:p>
    <w:p w14:paraId="4C6F9BC1" w14:textId="77777777" w:rsidR="0045534C" w:rsidRDefault="007D72C3">
      <w:pPr>
        <w:pStyle w:val="Heading1"/>
        <w:spacing w:before="90"/>
      </w:pPr>
      <w:r>
        <w:t>Tentative Course Outline/Important Dates</w:t>
      </w:r>
    </w:p>
    <w:p w14:paraId="70B720A3" w14:textId="77777777" w:rsidR="0045534C" w:rsidRDefault="007D72C3">
      <w:pPr>
        <w:pStyle w:val="BodyText"/>
        <w:spacing w:before="2"/>
        <w:ind w:left="239"/>
      </w:pPr>
      <w:r>
        <w:t>Outline is subject to change.</w:t>
      </w:r>
    </w:p>
    <w:p w14:paraId="3C6C1223" w14:textId="77777777" w:rsidR="0045534C" w:rsidRDefault="0045534C">
      <w:pPr>
        <w:pStyle w:val="BodyText"/>
        <w:spacing w:before="4"/>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51"/>
        <w:gridCol w:w="2649"/>
        <w:gridCol w:w="2289"/>
        <w:gridCol w:w="2270"/>
      </w:tblGrid>
      <w:tr w:rsidR="0045534C" w14:paraId="6E76661C" w14:textId="77777777">
        <w:trPr>
          <w:trHeight w:val="825"/>
        </w:trPr>
        <w:tc>
          <w:tcPr>
            <w:tcW w:w="1651" w:type="dxa"/>
          </w:tcPr>
          <w:p w14:paraId="1900AB8C" w14:textId="77777777" w:rsidR="0045534C" w:rsidRDefault="007D72C3">
            <w:pPr>
              <w:pStyle w:val="TableParagraph"/>
              <w:ind w:left="110"/>
              <w:rPr>
                <w:b/>
                <w:sz w:val="24"/>
              </w:rPr>
            </w:pPr>
            <w:r>
              <w:rPr>
                <w:b/>
                <w:sz w:val="24"/>
              </w:rPr>
              <w:t>Date</w:t>
            </w:r>
          </w:p>
        </w:tc>
        <w:tc>
          <w:tcPr>
            <w:tcW w:w="2649" w:type="dxa"/>
          </w:tcPr>
          <w:p w14:paraId="49C1E3BD" w14:textId="77777777" w:rsidR="0045534C" w:rsidRDefault="007D72C3">
            <w:pPr>
              <w:pStyle w:val="TableParagraph"/>
              <w:ind w:left="105"/>
              <w:rPr>
                <w:b/>
                <w:sz w:val="24"/>
              </w:rPr>
            </w:pPr>
            <w:r>
              <w:rPr>
                <w:b/>
                <w:sz w:val="24"/>
              </w:rPr>
              <w:t>Topic</w:t>
            </w:r>
          </w:p>
        </w:tc>
        <w:tc>
          <w:tcPr>
            <w:tcW w:w="2289" w:type="dxa"/>
          </w:tcPr>
          <w:p w14:paraId="2E4AA73F" w14:textId="77777777" w:rsidR="0045534C" w:rsidRDefault="007D72C3">
            <w:pPr>
              <w:pStyle w:val="TableParagraph"/>
              <w:spacing w:line="237" w:lineRule="auto"/>
              <w:ind w:right="246"/>
              <w:rPr>
                <w:b/>
                <w:sz w:val="24"/>
              </w:rPr>
            </w:pPr>
            <w:r>
              <w:rPr>
                <w:b/>
                <w:sz w:val="24"/>
              </w:rPr>
              <w:t>Readings (to be completed prior to</w:t>
            </w:r>
          </w:p>
          <w:p w14:paraId="00FEF0B6" w14:textId="77777777" w:rsidR="0045534C" w:rsidRDefault="007D72C3">
            <w:pPr>
              <w:pStyle w:val="TableParagraph"/>
              <w:spacing w:before="2" w:line="257" w:lineRule="exact"/>
              <w:rPr>
                <w:b/>
                <w:sz w:val="24"/>
              </w:rPr>
            </w:pPr>
            <w:r>
              <w:rPr>
                <w:b/>
                <w:sz w:val="24"/>
              </w:rPr>
              <w:t>class)</w:t>
            </w:r>
          </w:p>
        </w:tc>
        <w:tc>
          <w:tcPr>
            <w:tcW w:w="2270" w:type="dxa"/>
          </w:tcPr>
          <w:p w14:paraId="4F651AE8" w14:textId="77777777" w:rsidR="0045534C" w:rsidRDefault="007D72C3">
            <w:pPr>
              <w:pStyle w:val="TableParagraph"/>
              <w:spacing w:line="237" w:lineRule="auto"/>
              <w:ind w:right="200"/>
              <w:rPr>
                <w:b/>
                <w:sz w:val="24"/>
              </w:rPr>
            </w:pPr>
            <w:r>
              <w:rPr>
                <w:b/>
                <w:sz w:val="24"/>
              </w:rPr>
              <w:t>Assignments (to be completed after</w:t>
            </w:r>
          </w:p>
          <w:p w14:paraId="74C6173D" w14:textId="77777777" w:rsidR="0045534C" w:rsidRDefault="007D72C3">
            <w:pPr>
              <w:pStyle w:val="TableParagraph"/>
              <w:spacing w:before="2" w:line="257" w:lineRule="exact"/>
              <w:rPr>
                <w:b/>
                <w:sz w:val="24"/>
              </w:rPr>
            </w:pPr>
            <w:r>
              <w:rPr>
                <w:b/>
                <w:sz w:val="24"/>
              </w:rPr>
              <w:t>class)</w:t>
            </w:r>
          </w:p>
        </w:tc>
      </w:tr>
      <w:tr w:rsidR="0045534C" w14:paraId="6BA9DD0D" w14:textId="77777777">
        <w:trPr>
          <w:trHeight w:val="830"/>
        </w:trPr>
        <w:tc>
          <w:tcPr>
            <w:tcW w:w="1651" w:type="dxa"/>
          </w:tcPr>
          <w:p w14:paraId="4F383030" w14:textId="2220FD09" w:rsidR="0045534C" w:rsidRDefault="00332EB7">
            <w:pPr>
              <w:pStyle w:val="TableParagraph"/>
              <w:ind w:left="110"/>
              <w:rPr>
                <w:sz w:val="24"/>
              </w:rPr>
            </w:pPr>
            <w:r>
              <w:rPr>
                <w:sz w:val="24"/>
              </w:rPr>
              <w:t>Week 1</w:t>
            </w:r>
          </w:p>
        </w:tc>
        <w:tc>
          <w:tcPr>
            <w:tcW w:w="2649" w:type="dxa"/>
          </w:tcPr>
          <w:p w14:paraId="399D908F" w14:textId="77777777" w:rsidR="0045534C" w:rsidRDefault="007D72C3">
            <w:pPr>
              <w:pStyle w:val="TableParagraph"/>
              <w:ind w:left="105"/>
              <w:rPr>
                <w:sz w:val="24"/>
              </w:rPr>
            </w:pPr>
            <w:r>
              <w:rPr>
                <w:sz w:val="24"/>
              </w:rPr>
              <w:t>Intro to Course</w:t>
            </w:r>
          </w:p>
          <w:p w14:paraId="6CBF7FBC" w14:textId="5E4319B9" w:rsidR="0045534C" w:rsidRDefault="007D72C3">
            <w:pPr>
              <w:pStyle w:val="TableParagraph"/>
              <w:spacing w:before="7" w:line="274" w:lineRule="exact"/>
              <w:ind w:left="105" w:right="882"/>
              <w:rPr>
                <w:sz w:val="24"/>
              </w:rPr>
            </w:pPr>
            <w:r>
              <w:rPr>
                <w:sz w:val="24"/>
              </w:rPr>
              <w:t xml:space="preserve">Syllabus </w:t>
            </w:r>
            <w:r w:rsidR="002A61D3">
              <w:rPr>
                <w:sz w:val="24"/>
              </w:rPr>
              <w:t>(Examining Anaconda and Getting Familiar with Python)</w:t>
            </w:r>
            <w:r w:rsidR="003F6FCE">
              <w:rPr>
                <w:sz w:val="24"/>
              </w:rPr>
              <w:t xml:space="preserve"> Getting familiar with flight</w:t>
            </w:r>
          </w:p>
        </w:tc>
        <w:tc>
          <w:tcPr>
            <w:tcW w:w="2289" w:type="dxa"/>
          </w:tcPr>
          <w:p w14:paraId="09943B92" w14:textId="4CB177FE" w:rsidR="0045534C" w:rsidRDefault="002A61D3" w:rsidP="002A61D3">
            <w:pPr>
              <w:pStyle w:val="TableParagraph"/>
              <w:spacing w:line="240" w:lineRule="auto"/>
              <w:ind w:left="0"/>
              <w:jc w:val="center"/>
            </w:pPr>
            <w:r>
              <w:t>N/A</w:t>
            </w:r>
          </w:p>
        </w:tc>
        <w:tc>
          <w:tcPr>
            <w:tcW w:w="2270" w:type="dxa"/>
          </w:tcPr>
          <w:p w14:paraId="15515155" w14:textId="28A35C4F" w:rsidR="0045534C" w:rsidRDefault="002A61D3" w:rsidP="002A61D3">
            <w:pPr>
              <w:pStyle w:val="TableParagraph"/>
              <w:spacing w:before="7" w:line="274" w:lineRule="exact"/>
              <w:ind w:right="194"/>
              <w:jc w:val="center"/>
              <w:rPr>
                <w:sz w:val="24"/>
              </w:rPr>
            </w:pPr>
            <w:r>
              <w:rPr>
                <w:sz w:val="24"/>
              </w:rPr>
              <w:t>Assigned in class</w:t>
            </w:r>
          </w:p>
        </w:tc>
      </w:tr>
      <w:tr w:rsidR="0045534C" w14:paraId="2A4F94CB" w14:textId="77777777">
        <w:trPr>
          <w:trHeight w:val="273"/>
        </w:trPr>
        <w:tc>
          <w:tcPr>
            <w:tcW w:w="1651" w:type="dxa"/>
          </w:tcPr>
          <w:p w14:paraId="6E923E3F" w14:textId="55E91B17" w:rsidR="0045534C" w:rsidRDefault="00332EB7">
            <w:pPr>
              <w:pStyle w:val="TableParagraph"/>
              <w:spacing w:line="253" w:lineRule="exact"/>
              <w:ind w:left="110"/>
              <w:rPr>
                <w:sz w:val="24"/>
              </w:rPr>
            </w:pPr>
            <w:r>
              <w:rPr>
                <w:sz w:val="24"/>
              </w:rPr>
              <w:t>Week 2</w:t>
            </w:r>
          </w:p>
        </w:tc>
        <w:tc>
          <w:tcPr>
            <w:tcW w:w="2649" w:type="dxa"/>
          </w:tcPr>
          <w:p w14:paraId="7B6AE0E8" w14:textId="6AA39431" w:rsidR="0045534C" w:rsidRDefault="003F6FCE">
            <w:pPr>
              <w:pStyle w:val="TableParagraph"/>
              <w:spacing w:line="253" w:lineRule="exact"/>
              <w:ind w:left="105"/>
              <w:rPr>
                <w:sz w:val="24"/>
              </w:rPr>
            </w:pPr>
            <w:r>
              <w:rPr>
                <w:sz w:val="24"/>
              </w:rPr>
              <w:t>Flight Obstacles</w:t>
            </w:r>
          </w:p>
        </w:tc>
        <w:tc>
          <w:tcPr>
            <w:tcW w:w="2289" w:type="dxa"/>
          </w:tcPr>
          <w:p w14:paraId="4E432562" w14:textId="1E190DDB" w:rsidR="0045534C" w:rsidRDefault="002A61D3" w:rsidP="002A61D3">
            <w:pPr>
              <w:pStyle w:val="TableParagraph"/>
              <w:spacing w:line="253" w:lineRule="exact"/>
              <w:jc w:val="center"/>
              <w:rPr>
                <w:sz w:val="24"/>
              </w:rPr>
            </w:pPr>
            <w:r>
              <w:rPr>
                <w:sz w:val="24"/>
              </w:rPr>
              <w:t>N/A</w:t>
            </w:r>
          </w:p>
        </w:tc>
        <w:tc>
          <w:tcPr>
            <w:tcW w:w="2270" w:type="dxa"/>
          </w:tcPr>
          <w:p w14:paraId="00FDF93F" w14:textId="11908B20" w:rsidR="0045534C" w:rsidRDefault="002A61D3" w:rsidP="002A61D3">
            <w:pPr>
              <w:pStyle w:val="TableParagraph"/>
              <w:spacing w:line="253" w:lineRule="exact"/>
              <w:jc w:val="center"/>
              <w:rPr>
                <w:sz w:val="24"/>
              </w:rPr>
            </w:pPr>
            <w:r>
              <w:rPr>
                <w:sz w:val="24"/>
              </w:rPr>
              <w:t>Assigned in class</w:t>
            </w:r>
          </w:p>
        </w:tc>
      </w:tr>
      <w:tr w:rsidR="0045534C" w14:paraId="275EC3F2" w14:textId="77777777">
        <w:trPr>
          <w:trHeight w:val="551"/>
        </w:trPr>
        <w:tc>
          <w:tcPr>
            <w:tcW w:w="1651" w:type="dxa"/>
          </w:tcPr>
          <w:p w14:paraId="4A0BFE59" w14:textId="2F273EB2" w:rsidR="0045534C" w:rsidRDefault="00332EB7">
            <w:pPr>
              <w:pStyle w:val="TableParagraph"/>
              <w:ind w:left="110"/>
              <w:rPr>
                <w:sz w:val="24"/>
              </w:rPr>
            </w:pPr>
            <w:r>
              <w:rPr>
                <w:sz w:val="24"/>
              </w:rPr>
              <w:t>Week 3</w:t>
            </w:r>
          </w:p>
        </w:tc>
        <w:tc>
          <w:tcPr>
            <w:tcW w:w="2649" w:type="dxa"/>
          </w:tcPr>
          <w:p w14:paraId="49297010" w14:textId="6E8EB716" w:rsidR="0045534C" w:rsidRDefault="003F6FCE">
            <w:pPr>
              <w:pStyle w:val="TableParagraph"/>
              <w:ind w:left="105"/>
              <w:rPr>
                <w:sz w:val="24"/>
              </w:rPr>
            </w:pPr>
            <w:r>
              <w:rPr>
                <w:sz w:val="24"/>
              </w:rPr>
              <w:t>Flight Obstacle</w:t>
            </w:r>
            <w:r w:rsidR="0037209A">
              <w:rPr>
                <w:sz w:val="24"/>
              </w:rPr>
              <w:t>s</w:t>
            </w:r>
          </w:p>
        </w:tc>
        <w:tc>
          <w:tcPr>
            <w:tcW w:w="2289" w:type="dxa"/>
          </w:tcPr>
          <w:p w14:paraId="55BD0228" w14:textId="71360D75" w:rsidR="0045534C" w:rsidRDefault="002A61D3" w:rsidP="002A61D3">
            <w:pPr>
              <w:pStyle w:val="TableParagraph"/>
              <w:jc w:val="center"/>
              <w:rPr>
                <w:sz w:val="24"/>
              </w:rPr>
            </w:pPr>
            <w:r>
              <w:rPr>
                <w:sz w:val="24"/>
              </w:rPr>
              <w:t>N/A</w:t>
            </w:r>
          </w:p>
        </w:tc>
        <w:tc>
          <w:tcPr>
            <w:tcW w:w="2270" w:type="dxa"/>
          </w:tcPr>
          <w:p w14:paraId="1AA42CFE" w14:textId="4C3EABBF" w:rsidR="0045534C" w:rsidRDefault="002A61D3" w:rsidP="002A61D3">
            <w:pPr>
              <w:pStyle w:val="TableParagraph"/>
              <w:spacing w:before="2" w:line="257" w:lineRule="exact"/>
              <w:jc w:val="center"/>
              <w:rPr>
                <w:sz w:val="24"/>
              </w:rPr>
            </w:pPr>
            <w:r>
              <w:rPr>
                <w:sz w:val="24"/>
              </w:rPr>
              <w:t>Assigned in class</w:t>
            </w:r>
          </w:p>
        </w:tc>
      </w:tr>
      <w:tr w:rsidR="0045534C" w14:paraId="3E098668" w14:textId="77777777">
        <w:trPr>
          <w:trHeight w:val="278"/>
        </w:trPr>
        <w:tc>
          <w:tcPr>
            <w:tcW w:w="1651" w:type="dxa"/>
          </w:tcPr>
          <w:p w14:paraId="798FF32D" w14:textId="2FBE07DB" w:rsidR="0045534C" w:rsidRPr="007D72C3" w:rsidRDefault="00332EB7">
            <w:pPr>
              <w:pStyle w:val="TableParagraph"/>
              <w:spacing w:line="258" w:lineRule="exact"/>
              <w:ind w:left="110"/>
              <w:rPr>
                <w:sz w:val="24"/>
                <w:szCs w:val="24"/>
              </w:rPr>
            </w:pPr>
            <w:r w:rsidRPr="007D72C3">
              <w:rPr>
                <w:sz w:val="24"/>
                <w:szCs w:val="24"/>
              </w:rPr>
              <w:t>Week 4</w:t>
            </w:r>
          </w:p>
        </w:tc>
        <w:tc>
          <w:tcPr>
            <w:tcW w:w="2649" w:type="dxa"/>
          </w:tcPr>
          <w:p w14:paraId="22710481" w14:textId="6AF1050F" w:rsidR="0045534C" w:rsidRPr="007D72C3" w:rsidRDefault="003F6FCE">
            <w:pPr>
              <w:pStyle w:val="TableParagraph"/>
              <w:spacing w:line="258" w:lineRule="exact"/>
              <w:ind w:left="105"/>
              <w:rPr>
                <w:sz w:val="24"/>
                <w:szCs w:val="24"/>
              </w:rPr>
            </w:pPr>
            <w:r>
              <w:rPr>
                <w:sz w:val="24"/>
                <w:szCs w:val="24"/>
              </w:rPr>
              <w:t xml:space="preserve">Concluding </w:t>
            </w:r>
          </w:p>
        </w:tc>
        <w:tc>
          <w:tcPr>
            <w:tcW w:w="2289" w:type="dxa"/>
          </w:tcPr>
          <w:p w14:paraId="64C685C7" w14:textId="1B4F977B" w:rsidR="0045534C" w:rsidRPr="007D72C3" w:rsidRDefault="002A61D3" w:rsidP="002A61D3">
            <w:pPr>
              <w:pStyle w:val="TableParagraph"/>
              <w:spacing w:line="258" w:lineRule="exact"/>
              <w:jc w:val="center"/>
              <w:rPr>
                <w:sz w:val="24"/>
                <w:szCs w:val="24"/>
              </w:rPr>
            </w:pPr>
            <w:r w:rsidRPr="007D72C3">
              <w:rPr>
                <w:sz w:val="24"/>
                <w:szCs w:val="24"/>
              </w:rPr>
              <w:t>N/A</w:t>
            </w:r>
          </w:p>
        </w:tc>
        <w:tc>
          <w:tcPr>
            <w:tcW w:w="2270" w:type="dxa"/>
          </w:tcPr>
          <w:p w14:paraId="2F0716FC" w14:textId="4C9D853F" w:rsidR="0045534C" w:rsidRPr="007D72C3" w:rsidRDefault="002A61D3" w:rsidP="002A61D3">
            <w:pPr>
              <w:pStyle w:val="TableParagraph"/>
              <w:spacing w:line="240" w:lineRule="auto"/>
              <w:ind w:left="0"/>
              <w:jc w:val="center"/>
              <w:rPr>
                <w:sz w:val="24"/>
                <w:szCs w:val="24"/>
              </w:rPr>
            </w:pPr>
            <w:r w:rsidRPr="007D72C3">
              <w:rPr>
                <w:sz w:val="24"/>
                <w:szCs w:val="24"/>
              </w:rPr>
              <w:t>Assigned in class</w:t>
            </w:r>
          </w:p>
        </w:tc>
      </w:tr>
    </w:tbl>
    <w:p w14:paraId="5FE774C3" w14:textId="2A1DDDA1" w:rsidR="0045534C" w:rsidRDefault="0045534C">
      <w:pPr>
        <w:pStyle w:val="BodyText"/>
        <w:spacing w:before="8"/>
        <w:rPr>
          <w:sz w:val="15"/>
        </w:rPr>
      </w:pPr>
    </w:p>
    <w:p w14:paraId="18CD0F86" w14:textId="77777777" w:rsidR="007D72C3" w:rsidRDefault="007D72C3" w:rsidP="007D72C3">
      <w:pPr>
        <w:pStyle w:val="Heading1"/>
      </w:pPr>
    </w:p>
    <w:p w14:paraId="56CC341E" w14:textId="0A84841D" w:rsidR="00332EB7" w:rsidRPr="00332EB7" w:rsidRDefault="00332EB7" w:rsidP="007D72C3">
      <w:pPr>
        <w:pStyle w:val="Heading1"/>
      </w:pPr>
      <w:r w:rsidRPr="00332EB7">
        <w:t>Important Dates</w:t>
      </w:r>
    </w:p>
    <w:tbl>
      <w:tblPr>
        <w:tblStyle w:val="TableGrid"/>
        <w:tblW w:w="0" w:type="auto"/>
        <w:tblInd w:w="240" w:type="dxa"/>
        <w:tblLook w:val="04A0" w:firstRow="1" w:lastRow="0" w:firstColumn="1" w:lastColumn="0" w:noHBand="0" w:noVBand="1"/>
      </w:tblPr>
      <w:tblGrid>
        <w:gridCol w:w="4533"/>
        <w:gridCol w:w="4335"/>
      </w:tblGrid>
      <w:tr w:rsidR="00332EB7" w14:paraId="08490B5F" w14:textId="77777777" w:rsidTr="007D72C3">
        <w:tc>
          <w:tcPr>
            <w:tcW w:w="4533" w:type="dxa"/>
          </w:tcPr>
          <w:p w14:paraId="58B076D3" w14:textId="4BFBE078" w:rsidR="00332EB7" w:rsidRDefault="00332EB7" w:rsidP="007D72C3">
            <w:pPr>
              <w:pStyle w:val="Heading1"/>
              <w:spacing w:before="90" w:line="276" w:lineRule="exact"/>
              <w:ind w:left="0"/>
              <w:jc w:val="center"/>
            </w:pPr>
            <w:r>
              <w:rPr>
                <w:color w:val="000000"/>
                <w:shd w:val="clear" w:color="auto" w:fill="FFFFFF"/>
              </w:rPr>
              <w:t xml:space="preserve">Thursday, January </w:t>
            </w:r>
            <w:r w:rsidR="00742E15">
              <w:rPr>
                <w:color w:val="000000"/>
                <w:shd w:val="clear" w:color="auto" w:fill="FFFFFF"/>
              </w:rPr>
              <w:t>6</w:t>
            </w:r>
          </w:p>
        </w:tc>
        <w:tc>
          <w:tcPr>
            <w:tcW w:w="4335" w:type="dxa"/>
          </w:tcPr>
          <w:p w14:paraId="04CB5A04" w14:textId="0058F6E7" w:rsidR="00332EB7" w:rsidRDefault="00332EB7" w:rsidP="007D72C3">
            <w:pPr>
              <w:pStyle w:val="Heading1"/>
              <w:spacing w:before="90" w:line="276" w:lineRule="exact"/>
              <w:ind w:left="0"/>
            </w:pPr>
            <w:r>
              <w:rPr>
                <w:color w:val="000000"/>
                <w:shd w:val="clear" w:color="auto" w:fill="FFFFFF"/>
              </w:rPr>
              <w:t>Last Day to Drop without a Grade or Add Exploration-Term Project</w:t>
            </w:r>
          </w:p>
        </w:tc>
      </w:tr>
      <w:tr w:rsidR="00332EB7" w14:paraId="706A27FB" w14:textId="77777777" w:rsidTr="007D72C3">
        <w:tc>
          <w:tcPr>
            <w:tcW w:w="4533" w:type="dxa"/>
          </w:tcPr>
          <w:p w14:paraId="7545ECA9" w14:textId="4625D417" w:rsidR="00332EB7" w:rsidRDefault="00332EB7" w:rsidP="007D72C3">
            <w:pPr>
              <w:pStyle w:val="Heading1"/>
              <w:spacing w:before="90" w:line="276" w:lineRule="exact"/>
              <w:ind w:left="0"/>
              <w:jc w:val="center"/>
            </w:pPr>
            <w:r>
              <w:rPr>
                <w:color w:val="000000"/>
                <w:shd w:val="clear" w:color="auto" w:fill="FFFFFF"/>
              </w:rPr>
              <w:t>Friday, January 1</w:t>
            </w:r>
            <w:r w:rsidR="00742E15">
              <w:rPr>
                <w:color w:val="000000"/>
                <w:shd w:val="clear" w:color="auto" w:fill="FFFFFF"/>
              </w:rPr>
              <w:t>4</w:t>
            </w:r>
          </w:p>
        </w:tc>
        <w:tc>
          <w:tcPr>
            <w:tcW w:w="4335" w:type="dxa"/>
          </w:tcPr>
          <w:p w14:paraId="16951598" w14:textId="70049D42" w:rsidR="00332EB7" w:rsidRDefault="00332EB7" w:rsidP="007D72C3">
            <w:pPr>
              <w:pStyle w:val="Heading1"/>
              <w:spacing w:before="90" w:line="276" w:lineRule="exact"/>
              <w:ind w:left="0"/>
            </w:pPr>
            <w:r>
              <w:rPr>
                <w:color w:val="000000"/>
                <w:shd w:val="clear" w:color="auto" w:fill="FFFFFF"/>
              </w:rPr>
              <w:t>Last Day to Drop Exploration-Term Project with Grade of "W"</w:t>
            </w:r>
          </w:p>
        </w:tc>
      </w:tr>
      <w:tr w:rsidR="00332EB7" w14:paraId="3681F713" w14:textId="77777777" w:rsidTr="007D72C3">
        <w:tc>
          <w:tcPr>
            <w:tcW w:w="4533" w:type="dxa"/>
          </w:tcPr>
          <w:p w14:paraId="338CB821" w14:textId="2A7A5F54" w:rsidR="00332EB7" w:rsidRDefault="00332EB7" w:rsidP="007D72C3">
            <w:pPr>
              <w:pStyle w:val="Heading1"/>
              <w:spacing w:before="90" w:line="276" w:lineRule="exact"/>
              <w:ind w:left="0"/>
              <w:jc w:val="center"/>
            </w:pPr>
            <w:r>
              <w:rPr>
                <w:color w:val="000000"/>
                <w:shd w:val="clear" w:color="auto" w:fill="FFFFFF"/>
              </w:rPr>
              <w:t>Monday, January 1</w:t>
            </w:r>
            <w:r w:rsidR="00B46312">
              <w:rPr>
                <w:color w:val="000000"/>
                <w:shd w:val="clear" w:color="auto" w:fill="FFFFFF"/>
              </w:rPr>
              <w:t>7</w:t>
            </w:r>
          </w:p>
        </w:tc>
        <w:tc>
          <w:tcPr>
            <w:tcW w:w="4335" w:type="dxa"/>
          </w:tcPr>
          <w:p w14:paraId="38808BDA" w14:textId="625B81D8" w:rsidR="00332EB7" w:rsidRDefault="00332EB7" w:rsidP="007D72C3">
            <w:pPr>
              <w:pStyle w:val="Heading1"/>
              <w:spacing w:before="90" w:line="276" w:lineRule="exact"/>
              <w:ind w:left="0"/>
            </w:pPr>
            <w:r>
              <w:rPr>
                <w:color w:val="000000"/>
                <w:shd w:val="clear" w:color="auto" w:fill="FFFFFF"/>
              </w:rPr>
              <w:t>MLK Day: no class meetings</w:t>
            </w:r>
          </w:p>
        </w:tc>
      </w:tr>
      <w:tr w:rsidR="00332EB7" w14:paraId="7EB724B2" w14:textId="77777777" w:rsidTr="007D72C3">
        <w:tc>
          <w:tcPr>
            <w:tcW w:w="4533" w:type="dxa"/>
          </w:tcPr>
          <w:p w14:paraId="32F05551" w14:textId="51AA8AF9" w:rsidR="00332EB7" w:rsidRDefault="00332EB7" w:rsidP="007D72C3">
            <w:pPr>
              <w:pStyle w:val="Heading1"/>
              <w:spacing w:before="90" w:line="276" w:lineRule="exact"/>
              <w:ind w:left="0"/>
              <w:jc w:val="center"/>
            </w:pPr>
            <w:r>
              <w:rPr>
                <w:color w:val="000000"/>
                <w:shd w:val="clear" w:color="auto" w:fill="FFFFFF"/>
              </w:rPr>
              <w:t xml:space="preserve">Thursday, January </w:t>
            </w:r>
            <w:r w:rsidR="00742E15">
              <w:rPr>
                <w:color w:val="000000"/>
                <w:shd w:val="clear" w:color="auto" w:fill="FFFFFF"/>
              </w:rPr>
              <w:t>27</w:t>
            </w:r>
          </w:p>
        </w:tc>
        <w:tc>
          <w:tcPr>
            <w:tcW w:w="4335" w:type="dxa"/>
          </w:tcPr>
          <w:p w14:paraId="4905CDDB" w14:textId="0A351458" w:rsidR="00332EB7" w:rsidRDefault="00332EB7" w:rsidP="007D72C3">
            <w:pPr>
              <w:pStyle w:val="Heading1"/>
              <w:spacing w:before="90" w:line="276" w:lineRule="exact"/>
              <w:ind w:left="0"/>
            </w:pPr>
            <w:r>
              <w:rPr>
                <w:color w:val="000000"/>
                <w:shd w:val="clear" w:color="auto" w:fill="FFFFFF"/>
              </w:rPr>
              <w:t>E-Term showcase kick-off by fountain (</w:t>
            </w:r>
            <w:r w:rsidR="009C7786">
              <w:rPr>
                <w:color w:val="000000"/>
                <w:shd w:val="clear" w:color="auto" w:fill="FFFFFF"/>
              </w:rPr>
              <w:t>1:00 PM – 3:30 PM</w:t>
            </w:r>
            <w:r>
              <w:rPr>
                <w:color w:val="000000"/>
                <w:shd w:val="clear" w:color="auto" w:fill="FFFFFF"/>
              </w:rPr>
              <w:t>)</w:t>
            </w:r>
          </w:p>
        </w:tc>
      </w:tr>
      <w:tr w:rsidR="00332EB7" w14:paraId="3979A225" w14:textId="77777777" w:rsidTr="007D72C3">
        <w:tc>
          <w:tcPr>
            <w:tcW w:w="4533" w:type="dxa"/>
          </w:tcPr>
          <w:p w14:paraId="5307AE35" w14:textId="09DB3031" w:rsidR="00332EB7" w:rsidRDefault="00332EB7" w:rsidP="007D72C3">
            <w:pPr>
              <w:pStyle w:val="Heading1"/>
              <w:spacing w:before="90" w:line="276" w:lineRule="exact"/>
              <w:ind w:left="0"/>
              <w:jc w:val="center"/>
            </w:pPr>
            <w:r>
              <w:rPr>
                <w:color w:val="000000"/>
                <w:shd w:val="clear" w:color="auto" w:fill="FFFFFF"/>
              </w:rPr>
              <w:t>Friday, January 2</w:t>
            </w:r>
            <w:r w:rsidR="00742E15">
              <w:rPr>
                <w:color w:val="000000"/>
                <w:shd w:val="clear" w:color="auto" w:fill="FFFFFF"/>
              </w:rPr>
              <w:t>8</w:t>
            </w:r>
          </w:p>
        </w:tc>
        <w:tc>
          <w:tcPr>
            <w:tcW w:w="4335" w:type="dxa"/>
          </w:tcPr>
          <w:p w14:paraId="68B316AC" w14:textId="27AA0840" w:rsidR="00332EB7" w:rsidRDefault="00332EB7" w:rsidP="007D72C3">
            <w:pPr>
              <w:pStyle w:val="Heading1"/>
              <w:spacing w:before="90" w:line="276" w:lineRule="exact"/>
              <w:ind w:left="0"/>
            </w:pPr>
            <w:r>
              <w:rPr>
                <w:color w:val="000000"/>
                <w:shd w:val="clear" w:color="auto" w:fill="FFFFFF"/>
              </w:rPr>
              <w:t>Last day of term</w:t>
            </w:r>
          </w:p>
        </w:tc>
      </w:tr>
      <w:tr w:rsidR="00332EB7" w14:paraId="03DB2591" w14:textId="77777777" w:rsidTr="007D72C3">
        <w:tc>
          <w:tcPr>
            <w:tcW w:w="4533" w:type="dxa"/>
          </w:tcPr>
          <w:p w14:paraId="0A4E413B" w14:textId="15E29C4A" w:rsidR="00332EB7" w:rsidRDefault="00332EB7" w:rsidP="007D72C3">
            <w:pPr>
              <w:pStyle w:val="Heading1"/>
              <w:spacing w:before="90" w:line="276" w:lineRule="exact"/>
              <w:ind w:left="0"/>
              <w:jc w:val="center"/>
            </w:pPr>
            <w:r>
              <w:rPr>
                <w:color w:val="000000"/>
                <w:shd w:val="clear" w:color="auto" w:fill="FFFFFF"/>
              </w:rPr>
              <w:t xml:space="preserve">Tuesday, February </w:t>
            </w:r>
            <w:r w:rsidR="00CC55A9">
              <w:rPr>
                <w:color w:val="000000"/>
                <w:shd w:val="clear" w:color="auto" w:fill="FFFFFF"/>
              </w:rPr>
              <w:t>8</w:t>
            </w:r>
          </w:p>
        </w:tc>
        <w:tc>
          <w:tcPr>
            <w:tcW w:w="4335" w:type="dxa"/>
          </w:tcPr>
          <w:p w14:paraId="77293B76" w14:textId="7DC51EDE" w:rsidR="00332EB7" w:rsidRDefault="00F53574" w:rsidP="007D72C3">
            <w:pPr>
              <w:pStyle w:val="Heading1"/>
              <w:spacing w:before="90" w:line="276" w:lineRule="exact"/>
              <w:ind w:left="0"/>
            </w:pPr>
            <w:r>
              <w:rPr>
                <w:color w:val="000000"/>
                <w:shd w:val="clear" w:color="auto" w:fill="FFFFFF"/>
              </w:rPr>
              <w:t>E-Term grades available</w:t>
            </w:r>
          </w:p>
        </w:tc>
      </w:tr>
    </w:tbl>
    <w:p w14:paraId="0ECAE049" w14:textId="3A1A0C6A" w:rsidR="007D72C3" w:rsidRDefault="007D72C3" w:rsidP="00750EFE">
      <w:pPr>
        <w:pStyle w:val="Heading1"/>
        <w:ind w:left="0"/>
      </w:pPr>
    </w:p>
    <w:p w14:paraId="1FAB9AA9" w14:textId="501FE639" w:rsidR="00886453" w:rsidRDefault="00750EFE" w:rsidP="00750EFE">
      <w:pPr>
        <w:pStyle w:val="Heading1"/>
        <w:ind w:left="0"/>
      </w:pPr>
      <w:r>
        <w:t xml:space="preserve"> </w:t>
      </w:r>
      <w:r w:rsidR="00E0400E">
        <w:t>Assessment</w:t>
      </w:r>
    </w:p>
    <w:tbl>
      <w:tblPr>
        <w:tblW w:w="0" w:type="auto"/>
        <w:tblInd w:w="95" w:type="dxa"/>
        <w:tblLayout w:type="fixed"/>
        <w:tblCellMar>
          <w:left w:w="0" w:type="dxa"/>
          <w:right w:w="0" w:type="dxa"/>
        </w:tblCellMar>
        <w:tblLook w:val="01E0" w:firstRow="1" w:lastRow="1" w:firstColumn="1" w:lastColumn="1" w:noHBand="0" w:noVBand="0"/>
      </w:tblPr>
      <w:tblGrid>
        <w:gridCol w:w="2700"/>
        <w:gridCol w:w="900"/>
      </w:tblGrid>
      <w:tr w:rsidR="00E0400E" w14:paraId="55871636" w14:textId="77777777" w:rsidTr="007D72C3">
        <w:trPr>
          <w:trHeight w:val="275"/>
        </w:trPr>
        <w:tc>
          <w:tcPr>
            <w:tcW w:w="2700" w:type="dxa"/>
          </w:tcPr>
          <w:p w14:paraId="02810825" w14:textId="0BE0A7EB" w:rsidR="00E0400E" w:rsidRDefault="00E0400E" w:rsidP="00886453">
            <w:pPr>
              <w:pStyle w:val="TableParagraph"/>
              <w:spacing w:line="256" w:lineRule="exact"/>
              <w:ind w:left="0"/>
              <w:rPr>
                <w:sz w:val="24"/>
              </w:rPr>
            </w:pPr>
            <w:r>
              <w:rPr>
                <w:sz w:val="24"/>
              </w:rPr>
              <w:t xml:space="preserve">Mini – Quizzes </w:t>
            </w:r>
          </w:p>
        </w:tc>
        <w:tc>
          <w:tcPr>
            <w:tcW w:w="900" w:type="dxa"/>
          </w:tcPr>
          <w:p w14:paraId="2B2214DC" w14:textId="3D0E4F25" w:rsidR="00E0400E" w:rsidRDefault="00E0400E" w:rsidP="00886453">
            <w:pPr>
              <w:pStyle w:val="TableParagraph"/>
              <w:spacing w:line="256" w:lineRule="exact"/>
              <w:ind w:left="0" w:right="48"/>
              <w:jc w:val="right"/>
              <w:rPr>
                <w:sz w:val="24"/>
              </w:rPr>
            </w:pPr>
            <w:r>
              <w:rPr>
                <w:sz w:val="24"/>
              </w:rPr>
              <w:t>10%</w:t>
            </w:r>
          </w:p>
        </w:tc>
      </w:tr>
      <w:tr w:rsidR="00E0400E" w14:paraId="73744DF4" w14:textId="77777777" w:rsidTr="007D72C3">
        <w:trPr>
          <w:trHeight w:val="275"/>
        </w:trPr>
        <w:tc>
          <w:tcPr>
            <w:tcW w:w="2700" w:type="dxa"/>
          </w:tcPr>
          <w:p w14:paraId="53406395" w14:textId="5AB7F6E7" w:rsidR="00E0400E" w:rsidRDefault="00E0400E" w:rsidP="00E0400E">
            <w:pPr>
              <w:pStyle w:val="TableParagraph"/>
              <w:spacing w:line="256" w:lineRule="exact"/>
              <w:ind w:left="0"/>
              <w:rPr>
                <w:sz w:val="24"/>
              </w:rPr>
            </w:pPr>
            <w:r>
              <w:rPr>
                <w:sz w:val="24"/>
              </w:rPr>
              <w:t>Weekly Assignments</w:t>
            </w:r>
          </w:p>
        </w:tc>
        <w:tc>
          <w:tcPr>
            <w:tcW w:w="900" w:type="dxa"/>
          </w:tcPr>
          <w:p w14:paraId="68392604" w14:textId="5E87E9E9" w:rsidR="00E0400E" w:rsidRDefault="00E0400E" w:rsidP="00E0400E">
            <w:pPr>
              <w:pStyle w:val="TableParagraph"/>
              <w:spacing w:line="256" w:lineRule="exact"/>
              <w:ind w:left="0" w:right="48"/>
              <w:jc w:val="right"/>
              <w:rPr>
                <w:sz w:val="24"/>
              </w:rPr>
            </w:pPr>
            <w:r>
              <w:rPr>
                <w:sz w:val="24"/>
              </w:rPr>
              <w:t>70%</w:t>
            </w:r>
          </w:p>
        </w:tc>
      </w:tr>
      <w:tr w:rsidR="00E0400E" w14:paraId="07EEB45E" w14:textId="77777777" w:rsidTr="007D72C3">
        <w:trPr>
          <w:trHeight w:val="275"/>
        </w:trPr>
        <w:tc>
          <w:tcPr>
            <w:tcW w:w="2700" w:type="dxa"/>
          </w:tcPr>
          <w:p w14:paraId="41CB292B" w14:textId="127722E1" w:rsidR="00E0400E" w:rsidRDefault="00E0400E" w:rsidP="00E0400E">
            <w:pPr>
              <w:pStyle w:val="TableParagraph"/>
              <w:spacing w:line="256" w:lineRule="exact"/>
              <w:ind w:left="0"/>
              <w:rPr>
                <w:sz w:val="24"/>
              </w:rPr>
            </w:pPr>
            <w:r>
              <w:rPr>
                <w:sz w:val="24"/>
              </w:rPr>
              <w:t xml:space="preserve">Final Project </w:t>
            </w:r>
          </w:p>
        </w:tc>
        <w:tc>
          <w:tcPr>
            <w:tcW w:w="900" w:type="dxa"/>
          </w:tcPr>
          <w:p w14:paraId="29F71BB5" w14:textId="7F81C596" w:rsidR="00E0400E" w:rsidRDefault="00E0400E" w:rsidP="00E0400E">
            <w:pPr>
              <w:pStyle w:val="TableParagraph"/>
              <w:spacing w:line="256" w:lineRule="exact"/>
              <w:ind w:left="0" w:right="48"/>
              <w:jc w:val="right"/>
              <w:rPr>
                <w:sz w:val="24"/>
              </w:rPr>
            </w:pPr>
            <w:r>
              <w:rPr>
                <w:sz w:val="24"/>
              </w:rPr>
              <w:t>20%</w:t>
            </w:r>
          </w:p>
        </w:tc>
      </w:tr>
      <w:tr w:rsidR="00DD345D" w14:paraId="16E53E4F" w14:textId="77777777" w:rsidTr="007D72C3">
        <w:trPr>
          <w:trHeight w:val="275"/>
        </w:trPr>
        <w:tc>
          <w:tcPr>
            <w:tcW w:w="2700" w:type="dxa"/>
          </w:tcPr>
          <w:p w14:paraId="62F66CB4" w14:textId="77777777" w:rsidR="00DD345D" w:rsidRDefault="00DD345D" w:rsidP="00E0400E">
            <w:pPr>
              <w:pStyle w:val="TableParagraph"/>
              <w:spacing w:line="256" w:lineRule="exact"/>
              <w:ind w:left="0"/>
              <w:rPr>
                <w:sz w:val="24"/>
              </w:rPr>
            </w:pPr>
          </w:p>
        </w:tc>
        <w:tc>
          <w:tcPr>
            <w:tcW w:w="900" w:type="dxa"/>
          </w:tcPr>
          <w:p w14:paraId="22B50DF5" w14:textId="77777777" w:rsidR="00DD345D" w:rsidRDefault="00DD345D" w:rsidP="00E0400E">
            <w:pPr>
              <w:pStyle w:val="TableParagraph"/>
              <w:spacing w:line="256" w:lineRule="exact"/>
              <w:ind w:left="0" w:right="48"/>
              <w:jc w:val="right"/>
              <w:rPr>
                <w:sz w:val="24"/>
              </w:rPr>
            </w:pPr>
          </w:p>
        </w:tc>
      </w:tr>
    </w:tbl>
    <w:p w14:paraId="4D3B5A35" w14:textId="77777777" w:rsidR="001865FC" w:rsidRDefault="001865FC" w:rsidP="001865FC">
      <w:pPr>
        <w:pStyle w:val="Heading1"/>
        <w:ind w:left="0"/>
      </w:pPr>
    </w:p>
    <w:p w14:paraId="262D0C77" w14:textId="77777777" w:rsidR="001865FC" w:rsidRDefault="001865FC" w:rsidP="001865FC">
      <w:pPr>
        <w:pStyle w:val="Heading1"/>
        <w:ind w:left="0"/>
      </w:pPr>
    </w:p>
    <w:p w14:paraId="00F89A78" w14:textId="4472BB40" w:rsidR="0045534C" w:rsidRPr="001865FC" w:rsidRDefault="001865FC" w:rsidP="001865FC">
      <w:pPr>
        <w:pStyle w:val="Heading1"/>
        <w:ind w:left="0"/>
      </w:pPr>
      <w:r>
        <w:t>M</w:t>
      </w:r>
      <w:r w:rsidR="007D72C3" w:rsidRPr="001865FC">
        <w:t>ajor/Program Learning Outcomes</w:t>
      </w:r>
    </w:p>
    <w:p w14:paraId="5C4AB0F4" w14:textId="77777777" w:rsidR="0045534C" w:rsidRDefault="007D72C3">
      <w:pPr>
        <w:pStyle w:val="BodyText"/>
        <w:spacing w:line="275" w:lineRule="exact"/>
        <w:ind w:left="240"/>
      </w:pPr>
      <w:r>
        <w:t>At the conclusion of the semester, students will be able to</w:t>
      </w:r>
    </w:p>
    <w:p w14:paraId="387365CC" w14:textId="650BD04F" w:rsidR="0045534C" w:rsidRDefault="002219BD">
      <w:pPr>
        <w:pStyle w:val="ListParagraph"/>
        <w:numPr>
          <w:ilvl w:val="0"/>
          <w:numId w:val="1"/>
        </w:numPr>
        <w:tabs>
          <w:tab w:val="left" w:pos="600"/>
        </w:tabs>
        <w:spacing w:before="7" w:line="259" w:lineRule="auto"/>
        <w:ind w:right="215"/>
        <w:rPr>
          <w:sz w:val="24"/>
        </w:rPr>
      </w:pPr>
      <w:r>
        <w:rPr>
          <w:sz w:val="24"/>
        </w:rPr>
        <w:t>Organize and Manipulate data</w:t>
      </w:r>
    </w:p>
    <w:p w14:paraId="3E150A4B" w14:textId="4F1EB19A" w:rsidR="0045534C" w:rsidRDefault="002219BD">
      <w:pPr>
        <w:pStyle w:val="ListParagraph"/>
        <w:numPr>
          <w:ilvl w:val="0"/>
          <w:numId w:val="1"/>
        </w:numPr>
        <w:tabs>
          <w:tab w:val="left" w:pos="600"/>
        </w:tabs>
        <w:spacing w:line="259" w:lineRule="auto"/>
        <w:ind w:right="219"/>
        <w:rPr>
          <w:sz w:val="24"/>
        </w:rPr>
      </w:pPr>
      <w:r>
        <w:rPr>
          <w:sz w:val="24"/>
        </w:rPr>
        <w:t>Write code for computational problems</w:t>
      </w:r>
    </w:p>
    <w:p w14:paraId="6790352A" w14:textId="155213FD" w:rsidR="00695149" w:rsidRDefault="00695149">
      <w:pPr>
        <w:pStyle w:val="ListParagraph"/>
        <w:numPr>
          <w:ilvl w:val="0"/>
          <w:numId w:val="1"/>
        </w:numPr>
        <w:tabs>
          <w:tab w:val="left" w:pos="600"/>
        </w:tabs>
        <w:spacing w:line="259" w:lineRule="auto"/>
        <w:ind w:right="219"/>
        <w:rPr>
          <w:sz w:val="24"/>
        </w:rPr>
      </w:pPr>
      <w:r>
        <w:rPr>
          <w:sz w:val="24"/>
        </w:rPr>
        <w:t>Optimize alternative computational approaches for enhancing the creation and presentation of raw material</w:t>
      </w:r>
    </w:p>
    <w:p w14:paraId="368270D7" w14:textId="77777777" w:rsidR="00695149" w:rsidRDefault="00695149" w:rsidP="00695149">
      <w:pPr>
        <w:pStyle w:val="ListParagraph"/>
        <w:tabs>
          <w:tab w:val="left" w:pos="600"/>
        </w:tabs>
        <w:spacing w:line="259" w:lineRule="auto"/>
        <w:ind w:left="600" w:right="219" w:firstLine="0"/>
        <w:rPr>
          <w:sz w:val="24"/>
        </w:rPr>
      </w:pPr>
    </w:p>
    <w:p w14:paraId="3BA53B35" w14:textId="77777777" w:rsidR="0045534C" w:rsidRDefault="0045534C">
      <w:pPr>
        <w:pStyle w:val="BodyText"/>
        <w:rPr>
          <w:sz w:val="20"/>
        </w:rPr>
      </w:pPr>
    </w:p>
    <w:p w14:paraId="4CDD2244" w14:textId="77777777" w:rsidR="0045534C" w:rsidRDefault="0045534C">
      <w:pPr>
        <w:pStyle w:val="BodyText"/>
        <w:spacing w:before="9"/>
        <w:rPr>
          <w:sz w:val="22"/>
        </w:rPr>
      </w:pPr>
    </w:p>
    <w:tbl>
      <w:tblPr>
        <w:tblW w:w="0" w:type="auto"/>
        <w:tblInd w:w="14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248"/>
        <w:gridCol w:w="3874"/>
      </w:tblGrid>
      <w:tr w:rsidR="0045534C" w14:paraId="14DE7D98" w14:textId="77777777">
        <w:trPr>
          <w:trHeight w:val="354"/>
        </w:trPr>
        <w:tc>
          <w:tcPr>
            <w:tcW w:w="4248" w:type="dxa"/>
          </w:tcPr>
          <w:p w14:paraId="5A786584" w14:textId="77777777" w:rsidR="0045534C" w:rsidRDefault="007D72C3">
            <w:pPr>
              <w:pStyle w:val="TableParagraph"/>
              <w:spacing w:before="39" w:line="240" w:lineRule="auto"/>
              <w:ind w:left="114"/>
              <w:rPr>
                <w:b/>
                <w:sz w:val="24"/>
              </w:rPr>
            </w:pPr>
            <w:r>
              <w:rPr>
                <w:b/>
                <w:sz w:val="24"/>
              </w:rPr>
              <w:lastRenderedPageBreak/>
              <w:t>Course Outcomes</w:t>
            </w:r>
          </w:p>
        </w:tc>
        <w:tc>
          <w:tcPr>
            <w:tcW w:w="3874" w:type="dxa"/>
          </w:tcPr>
          <w:p w14:paraId="57DB587C" w14:textId="77777777" w:rsidR="0045534C" w:rsidRDefault="007D72C3">
            <w:pPr>
              <w:pStyle w:val="TableParagraph"/>
              <w:spacing w:before="39" w:line="240" w:lineRule="auto"/>
              <w:ind w:left="114"/>
              <w:rPr>
                <w:b/>
                <w:sz w:val="24"/>
              </w:rPr>
            </w:pPr>
            <w:r>
              <w:rPr>
                <w:b/>
                <w:sz w:val="24"/>
              </w:rPr>
              <w:t>Assessment Methods/Metrics</w:t>
            </w:r>
          </w:p>
        </w:tc>
      </w:tr>
      <w:tr w:rsidR="0045534C" w14:paraId="452319CF" w14:textId="77777777">
        <w:trPr>
          <w:trHeight w:val="1654"/>
        </w:trPr>
        <w:tc>
          <w:tcPr>
            <w:tcW w:w="4248" w:type="dxa"/>
          </w:tcPr>
          <w:p w14:paraId="3684DCF4" w14:textId="77777777" w:rsidR="0045534C" w:rsidRDefault="007D72C3">
            <w:pPr>
              <w:pStyle w:val="TableParagraph"/>
              <w:spacing w:before="1" w:line="240" w:lineRule="auto"/>
              <w:ind w:left="114" w:right="192"/>
              <w:rPr>
                <w:sz w:val="24"/>
              </w:rPr>
            </w:pPr>
            <w:r>
              <w:rPr>
                <w:sz w:val="24"/>
              </w:rPr>
              <w:t>Students will learn to analyze the effects of computation including the impacts of computing, the connection between people and computing, and the connection between fundamental</w:t>
            </w:r>
          </w:p>
          <w:p w14:paraId="221D40FA" w14:textId="77777777" w:rsidR="0045534C" w:rsidRDefault="007D72C3">
            <w:pPr>
              <w:pStyle w:val="TableParagraph"/>
              <w:spacing w:line="254" w:lineRule="exact"/>
              <w:ind w:left="114"/>
              <w:rPr>
                <w:sz w:val="24"/>
              </w:rPr>
            </w:pPr>
            <w:r>
              <w:rPr>
                <w:sz w:val="24"/>
              </w:rPr>
              <w:t>computing concepts.</w:t>
            </w:r>
          </w:p>
        </w:tc>
        <w:tc>
          <w:tcPr>
            <w:tcW w:w="3874" w:type="dxa"/>
          </w:tcPr>
          <w:p w14:paraId="57528379" w14:textId="77777777" w:rsidR="0045534C" w:rsidRDefault="0045534C">
            <w:pPr>
              <w:pStyle w:val="TableParagraph"/>
              <w:spacing w:before="10" w:line="240" w:lineRule="auto"/>
              <w:ind w:left="0"/>
              <w:rPr>
                <w:sz w:val="23"/>
              </w:rPr>
            </w:pPr>
          </w:p>
          <w:p w14:paraId="138A8BD5" w14:textId="77777777" w:rsidR="0045534C" w:rsidRDefault="007D72C3">
            <w:pPr>
              <w:pStyle w:val="TableParagraph"/>
              <w:spacing w:line="240" w:lineRule="auto"/>
              <w:ind w:left="114" w:right="83"/>
              <w:rPr>
                <w:sz w:val="24"/>
              </w:rPr>
            </w:pPr>
            <w:r>
              <w:rPr>
                <w:sz w:val="24"/>
              </w:rPr>
              <w:t>Students will research how CS impacts an area of interest. Students will also perform an exam including these topics.</w:t>
            </w:r>
          </w:p>
        </w:tc>
      </w:tr>
      <w:tr w:rsidR="0045534C" w14:paraId="4C97FE01" w14:textId="77777777">
        <w:trPr>
          <w:trHeight w:val="1736"/>
        </w:trPr>
        <w:tc>
          <w:tcPr>
            <w:tcW w:w="4248" w:type="dxa"/>
          </w:tcPr>
          <w:p w14:paraId="6EA1F336" w14:textId="77777777" w:rsidR="0045534C" w:rsidRDefault="007D72C3">
            <w:pPr>
              <w:pStyle w:val="TableParagraph"/>
              <w:spacing w:before="39" w:line="240" w:lineRule="auto"/>
              <w:ind w:left="114" w:right="212"/>
              <w:rPr>
                <w:sz w:val="24"/>
              </w:rPr>
            </w:pPr>
            <w:r>
              <w:rPr>
                <w:sz w:val="24"/>
              </w:rPr>
              <w:t xml:space="preserve">Students work in teams to develop the project, </w:t>
            </w:r>
            <w:proofErr w:type="gramStart"/>
            <w:r>
              <w:rPr>
                <w:sz w:val="24"/>
              </w:rPr>
              <w:t>gather</w:t>
            </w:r>
            <w:proofErr w:type="gramEnd"/>
            <w:r>
              <w:rPr>
                <w:sz w:val="24"/>
              </w:rPr>
              <w:t xml:space="preserve"> and study appropriate resources (references) for understanding the project’s application domain, and demonstrate the project’s utility to the instructor and peers</w:t>
            </w:r>
          </w:p>
        </w:tc>
        <w:tc>
          <w:tcPr>
            <w:tcW w:w="3874" w:type="dxa"/>
          </w:tcPr>
          <w:p w14:paraId="55FC56BA" w14:textId="77777777" w:rsidR="0045534C" w:rsidRDefault="007D72C3">
            <w:pPr>
              <w:pStyle w:val="TableParagraph"/>
              <w:spacing w:before="39" w:line="240" w:lineRule="auto"/>
              <w:ind w:left="114" w:right="464"/>
              <w:rPr>
                <w:sz w:val="24"/>
              </w:rPr>
            </w:pPr>
            <w:r>
              <w:rPr>
                <w:sz w:val="24"/>
              </w:rPr>
              <w:t xml:space="preserve">Operate in teams to develop the project, </w:t>
            </w:r>
            <w:proofErr w:type="gramStart"/>
            <w:r>
              <w:rPr>
                <w:sz w:val="24"/>
              </w:rPr>
              <w:t>acquire</w:t>
            </w:r>
            <w:proofErr w:type="gramEnd"/>
            <w:r>
              <w:rPr>
                <w:sz w:val="24"/>
              </w:rPr>
              <w:t xml:space="preserve"> and use resources (references) pertaining to the project’s application domain, and demonstrate the project’s functionality.</w:t>
            </w:r>
          </w:p>
        </w:tc>
      </w:tr>
      <w:tr w:rsidR="0045534C" w14:paraId="038886E0" w14:textId="77777777">
        <w:trPr>
          <w:trHeight w:val="2283"/>
        </w:trPr>
        <w:tc>
          <w:tcPr>
            <w:tcW w:w="4248" w:type="dxa"/>
          </w:tcPr>
          <w:p w14:paraId="7DF83D6F" w14:textId="77777777" w:rsidR="0045534C" w:rsidRDefault="0045534C">
            <w:pPr>
              <w:pStyle w:val="TableParagraph"/>
              <w:spacing w:line="240" w:lineRule="auto"/>
              <w:ind w:left="0"/>
              <w:rPr>
                <w:sz w:val="26"/>
              </w:rPr>
            </w:pPr>
          </w:p>
          <w:p w14:paraId="3759B9B2" w14:textId="77777777" w:rsidR="0045534C" w:rsidRDefault="0045534C">
            <w:pPr>
              <w:pStyle w:val="TableParagraph"/>
              <w:spacing w:before="1" w:line="240" w:lineRule="auto"/>
              <w:ind w:left="0"/>
              <w:rPr>
                <w:sz w:val="37"/>
              </w:rPr>
            </w:pPr>
          </w:p>
          <w:p w14:paraId="0835AA93" w14:textId="77777777" w:rsidR="0045534C" w:rsidRDefault="007D72C3">
            <w:pPr>
              <w:pStyle w:val="TableParagraph"/>
              <w:spacing w:line="242" w:lineRule="auto"/>
              <w:ind w:left="114" w:right="291"/>
              <w:rPr>
                <w:sz w:val="24"/>
              </w:rPr>
            </w:pPr>
            <w:r>
              <w:rPr>
                <w:sz w:val="24"/>
              </w:rPr>
              <w:t>Students will demonstrate a solid understanding of abstraction in the context of languages as well as models.</w:t>
            </w:r>
          </w:p>
        </w:tc>
        <w:tc>
          <w:tcPr>
            <w:tcW w:w="3874" w:type="dxa"/>
          </w:tcPr>
          <w:p w14:paraId="0DDD72C4" w14:textId="77777777" w:rsidR="0045534C" w:rsidRDefault="007D72C3">
            <w:pPr>
              <w:pStyle w:val="TableParagraph"/>
              <w:spacing w:before="39" w:line="240" w:lineRule="auto"/>
              <w:ind w:left="114" w:right="83"/>
              <w:rPr>
                <w:sz w:val="24"/>
              </w:rPr>
            </w:pPr>
            <w:r>
              <w:rPr>
                <w:sz w:val="24"/>
              </w:rPr>
              <w:t>Students will complete an assignment to research a computer model and explain how it works, what abstraction means, and why models and abstraction are beneficial to use a model. An exam will be given to further evaluate the students’ understanding.</w:t>
            </w:r>
          </w:p>
        </w:tc>
      </w:tr>
      <w:tr w:rsidR="0045534C" w14:paraId="35343693" w14:textId="77777777">
        <w:trPr>
          <w:trHeight w:val="1184"/>
        </w:trPr>
        <w:tc>
          <w:tcPr>
            <w:tcW w:w="4248" w:type="dxa"/>
          </w:tcPr>
          <w:p w14:paraId="27AADF4C" w14:textId="77777777" w:rsidR="0045534C" w:rsidRDefault="007D72C3">
            <w:pPr>
              <w:pStyle w:val="TableParagraph"/>
              <w:spacing w:before="39" w:line="240" w:lineRule="auto"/>
              <w:ind w:left="114" w:right="238"/>
              <w:rPr>
                <w:sz w:val="24"/>
              </w:rPr>
            </w:pPr>
            <w:r>
              <w:rPr>
                <w:sz w:val="24"/>
              </w:rPr>
              <w:t xml:space="preserve">Students have a good understanding of topics pertaining to professional, </w:t>
            </w:r>
            <w:proofErr w:type="gramStart"/>
            <w:r>
              <w:rPr>
                <w:sz w:val="24"/>
              </w:rPr>
              <w:t>ethical</w:t>
            </w:r>
            <w:proofErr w:type="gramEnd"/>
            <w:r>
              <w:rPr>
                <w:sz w:val="24"/>
              </w:rPr>
              <w:t xml:space="preserve"> and social aspects of the software engineer’s job and activities.</w:t>
            </w:r>
          </w:p>
        </w:tc>
        <w:tc>
          <w:tcPr>
            <w:tcW w:w="3874" w:type="dxa"/>
          </w:tcPr>
          <w:p w14:paraId="6145289F" w14:textId="77777777" w:rsidR="0045534C" w:rsidRDefault="007D72C3">
            <w:pPr>
              <w:pStyle w:val="TableParagraph"/>
              <w:spacing w:before="39" w:line="240" w:lineRule="auto"/>
              <w:ind w:left="114" w:right="91"/>
              <w:rPr>
                <w:sz w:val="24"/>
              </w:rPr>
            </w:pPr>
            <w:r>
              <w:rPr>
                <w:sz w:val="24"/>
              </w:rPr>
              <w:t xml:space="preserve">Discuss topics pertaining to professional, </w:t>
            </w:r>
            <w:proofErr w:type="gramStart"/>
            <w:r>
              <w:rPr>
                <w:sz w:val="24"/>
              </w:rPr>
              <w:t>ethical</w:t>
            </w:r>
            <w:proofErr w:type="gramEnd"/>
            <w:r>
              <w:rPr>
                <w:sz w:val="24"/>
              </w:rPr>
              <w:t xml:space="preserve"> and social aspects of the software engineer’s job and activities.</w:t>
            </w:r>
          </w:p>
        </w:tc>
      </w:tr>
      <w:tr w:rsidR="0045534C" w14:paraId="3AE0AA3F" w14:textId="77777777">
        <w:trPr>
          <w:trHeight w:val="1457"/>
        </w:trPr>
        <w:tc>
          <w:tcPr>
            <w:tcW w:w="4248" w:type="dxa"/>
          </w:tcPr>
          <w:p w14:paraId="2F1E84F0" w14:textId="77777777" w:rsidR="0045534C" w:rsidRDefault="007D72C3">
            <w:pPr>
              <w:pStyle w:val="TableParagraph"/>
              <w:spacing w:before="39" w:line="240" w:lineRule="auto"/>
              <w:ind w:left="114" w:right="111"/>
              <w:rPr>
                <w:sz w:val="24"/>
              </w:rPr>
            </w:pPr>
            <w:r>
              <w:rPr>
                <w:sz w:val="24"/>
              </w:rPr>
              <w:t>Students create individual projects to include design elements (pseudocode and flowcharts). Additionally, students will be able to demonstrate problem solving and troubleshooting abilities.</w:t>
            </w:r>
          </w:p>
        </w:tc>
        <w:tc>
          <w:tcPr>
            <w:tcW w:w="3874" w:type="dxa"/>
          </w:tcPr>
          <w:p w14:paraId="40DEB55E" w14:textId="77777777" w:rsidR="0045534C" w:rsidRDefault="007D72C3">
            <w:pPr>
              <w:pStyle w:val="TableParagraph"/>
              <w:spacing w:before="39" w:line="240" w:lineRule="auto"/>
              <w:ind w:left="114" w:right="137"/>
              <w:rPr>
                <w:sz w:val="24"/>
              </w:rPr>
            </w:pPr>
            <w:r>
              <w:rPr>
                <w:sz w:val="24"/>
              </w:rPr>
              <w:t>Complete three individual projects to express an understanding of algorithmic logic and identifying errors and solutions to given problems.</w:t>
            </w:r>
          </w:p>
        </w:tc>
      </w:tr>
      <w:tr w:rsidR="0045534C" w14:paraId="1A8EE10B" w14:textId="77777777">
        <w:trPr>
          <w:trHeight w:val="1462"/>
        </w:trPr>
        <w:tc>
          <w:tcPr>
            <w:tcW w:w="4248" w:type="dxa"/>
          </w:tcPr>
          <w:p w14:paraId="57EFF738" w14:textId="77777777" w:rsidR="0045534C" w:rsidRDefault="0045534C">
            <w:pPr>
              <w:pStyle w:val="TableParagraph"/>
              <w:spacing w:line="240" w:lineRule="auto"/>
              <w:ind w:left="0"/>
              <w:rPr>
                <w:sz w:val="26"/>
              </w:rPr>
            </w:pPr>
          </w:p>
          <w:p w14:paraId="2BEC125C" w14:textId="77777777" w:rsidR="0045534C" w:rsidRDefault="007D72C3">
            <w:pPr>
              <w:pStyle w:val="TableParagraph"/>
              <w:spacing w:before="155" w:line="237" w:lineRule="auto"/>
              <w:ind w:left="114" w:right="524"/>
              <w:rPr>
                <w:sz w:val="24"/>
              </w:rPr>
            </w:pPr>
            <w:r>
              <w:rPr>
                <w:sz w:val="24"/>
              </w:rPr>
              <w:t>Students will learn how to work with large data sets.</w:t>
            </w:r>
          </w:p>
        </w:tc>
        <w:tc>
          <w:tcPr>
            <w:tcW w:w="3874" w:type="dxa"/>
          </w:tcPr>
          <w:p w14:paraId="1A89264C" w14:textId="77777777" w:rsidR="0045534C" w:rsidRDefault="007D72C3">
            <w:pPr>
              <w:pStyle w:val="TableParagraph"/>
              <w:spacing w:before="39" w:line="240" w:lineRule="auto"/>
              <w:ind w:left="114" w:right="117"/>
              <w:rPr>
                <w:sz w:val="24"/>
              </w:rPr>
            </w:pPr>
            <w:r>
              <w:rPr>
                <w:sz w:val="24"/>
              </w:rPr>
              <w:t>Students will use a database in conjunction with an individual programming assignment in addition to evaluating how models utilize data in a second individual assignment.</w:t>
            </w:r>
          </w:p>
        </w:tc>
      </w:tr>
    </w:tbl>
    <w:p w14:paraId="765C15A5" w14:textId="77777777" w:rsidR="0045534C" w:rsidRDefault="0045534C">
      <w:pPr>
        <w:pStyle w:val="BodyText"/>
        <w:rPr>
          <w:sz w:val="20"/>
        </w:rPr>
      </w:pPr>
    </w:p>
    <w:p w14:paraId="45B7530D" w14:textId="77777777" w:rsidR="0045534C" w:rsidRDefault="0045534C">
      <w:pPr>
        <w:pStyle w:val="BodyText"/>
        <w:rPr>
          <w:sz w:val="20"/>
        </w:rPr>
      </w:pPr>
    </w:p>
    <w:p w14:paraId="24F9FA28" w14:textId="1F57E877" w:rsidR="0045534C" w:rsidRDefault="0045534C">
      <w:pPr>
        <w:pStyle w:val="BodyText"/>
        <w:spacing w:before="8"/>
        <w:rPr>
          <w:sz w:val="23"/>
        </w:rPr>
      </w:pPr>
    </w:p>
    <w:p w14:paraId="0A7DDEA5" w14:textId="19D32960" w:rsidR="003F6FCE" w:rsidRDefault="003F6FCE">
      <w:pPr>
        <w:pStyle w:val="BodyText"/>
        <w:spacing w:before="8"/>
        <w:rPr>
          <w:sz w:val="23"/>
        </w:rPr>
      </w:pPr>
    </w:p>
    <w:p w14:paraId="54E6FBA6" w14:textId="3C50FCDA" w:rsidR="003F6FCE" w:rsidRDefault="003F6FCE">
      <w:pPr>
        <w:pStyle w:val="BodyText"/>
        <w:spacing w:before="8"/>
        <w:rPr>
          <w:sz w:val="23"/>
        </w:rPr>
      </w:pPr>
    </w:p>
    <w:p w14:paraId="0A01001B" w14:textId="636DB52B" w:rsidR="003F6FCE" w:rsidRDefault="003F6FCE">
      <w:pPr>
        <w:pStyle w:val="BodyText"/>
        <w:spacing w:before="8"/>
        <w:rPr>
          <w:sz w:val="23"/>
        </w:rPr>
      </w:pPr>
    </w:p>
    <w:p w14:paraId="02CC16A8" w14:textId="6A8DCAF3" w:rsidR="003F6FCE" w:rsidRDefault="003F6FCE">
      <w:pPr>
        <w:pStyle w:val="BodyText"/>
        <w:spacing w:before="8"/>
        <w:rPr>
          <w:sz w:val="23"/>
        </w:rPr>
      </w:pPr>
    </w:p>
    <w:p w14:paraId="5CAFB4A7" w14:textId="5BB25C7C" w:rsidR="003F6FCE" w:rsidRDefault="003F6FCE">
      <w:pPr>
        <w:pStyle w:val="BodyText"/>
        <w:spacing w:before="8"/>
        <w:rPr>
          <w:sz w:val="23"/>
        </w:rPr>
      </w:pPr>
    </w:p>
    <w:p w14:paraId="6492D783" w14:textId="7062ADF4" w:rsidR="003F6FCE" w:rsidRDefault="003F6FCE">
      <w:pPr>
        <w:pStyle w:val="BodyText"/>
        <w:spacing w:before="8"/>
        <w:rPr>
          <w:sz w:val="23"/>
        </w:rPr>
      </w:pPr>
    </w:p>
    <w:p w14:paraId="14B86307" w14:textId="00BBC0EA" w:rsidR="003F6FCE" w:rsidRDefault="003F6FCE">
      <w:pPr>
        <w:pStyle w:val="BodyText"/>
        <w:spacing w:before="8"/>
        <w:rPr>
          <w:sz w:val="23"/>
        </w:rPr>
      </w:pPr>
    </w:p>
    <w:p w14:paraId="3DE47B6B" w14:textId="015F8A5F" w:rsidR="003F6FCE" w:rsidRDefault="003F6FCE">
      <w:pPr>
        <w:pStyle w:val="BodyText"/>
        <w:spacing w:before="8"/>
        <w:rPr>
          <w:sz w:val="23"/>
        </w:rPr>
      </w:pPr>
    </w:p>
    <w:p w14:paraId="494C1CED" w14:textId="07FE95B5" w:rsidR="003F6FCE" w:rsidRDefault="003F6FCE">
      <w:pPr>
        <w:pStyle w:val="BodyText"/>
        <w:spacing w:before="8"/>
        <w:rPr>
          <w:sz w:val="23"/>
        </w:rPr>
      </w:pPr>
    </w:p>
    <w:p w14:paraId="4CC1E505" w14:textId="457BC75C" w:rsidR="003F6FCE" w:rsidRDefault="003F6FCE">
      <w:pPr>
        <w:pStyle w:val="BodyText"/>
        <w:spacing w:before="8"/>
        <w:rPr>
          <w:sz w:val="23"/>
        </w:rPr>
      </w:pPr>
    </w:p>
    <w:p w14:paraId="389BE665" w14:textId="77777777" w:rsidR="003F6FCE" w:rsidRDefault="003F6FCE">
      <w:pPr>
        <w:pStyle w:val="BodyText"/>
        <w:spacing w:before="8"/>
        <w:rPr>
          <w:sz w:val="23"/>
        </w:rPr>
      </w:pPr>
    </w:p>
    <w:p w14:paraId="24FEA19B" w14:textId="77777777" w:rsidR="0045534C" w:rsidRDefault="007D72C3">
      <w:pPr>
        <w:pStyle w:val="Heading1"/>
        <w:spacing w:before="100" w:line="280" w:lineRule="exact"/>
        <w:rPr>
          <w:rFonts w:ascii="Cambria"/>
        </w:rPr>
      </w:pPr>
      <w:r>
        <w:rPr>
          <w:rFonts w:ascii="Cambria"/>
        </w:rPr>
        <w:lastRenderedPageBreak/>
        <w:t>Moodle Learning Management System</w:t>
      </w:r>
    </w:p>
    <w:p w14:paraId="62AD1FBB" w14:textId="19F54437" w:rsidR="0045534C" w:rsidRDefault="007D72C3" w:rsidP="003F6FCE">
      <w:pPr>
        <w:pStyle w:val="BodyText"/>
        <w:ind w:left="240" w:right="273"/>
        <w:rPr>
          <w:rFonts w:ascii="Cambria"/>
        </w:rPr>
      </w:pPr>
      <w:r>
        <w:rPr>
          <w:rFonts w:ascii="Cambria"/>
        </w:rPr>
        <w:t>Students are responsible for checking Moodle for course readings, assignments, and announcements. You are also required to check your grades on Moodle to verify that the correct grades are recorded for your completed work.</w:t>
      </w:r>
    </w:p>
    <w:p w14:paraId="26A73129" w14:textId="494BCAE7" w:rsidR="0045534C" w:rsidRDefault="007D72C3">
      <w:pPr>
        <w:pStyle w:val="BodyText"/>
        <w:spacing w:before="3"/>
        <w:ind w:left="240"/>
        <w:rPr>
          <w:rFonts w:ascii="Cambria"/>
        </w:rPr>
      </w:pPr>
      <w:r>
        <w:rPr>
          <w:rFonts w:ascii="Cambria"/>
        </w:rPr>
        <w:t xml:space="preserve">It is expected all written assignment to be saved and submitted </w:t>
      </w:r>
      <w:r w:rsidR="000053CF">
        <w:rPr>
          <w:rFonts w:ascii="Cambria"/>
        </w:rPr>
        <w:t>to</w:t>
      </w:r>
      <w:r>
        <w:rPr>
          <w:rFonts w:ascii="Cambria"/>
        </w:rPr>
        <w:t xml:space="preserve"> Moodle</w:t>
      </w:r>
      <w:r w:rsidR="000053CF">
        <w:rPr>
          <w:rFonts w:ascii="Cambria"/>
        </w:rPr>
        <w:t xml:space="preserve"> in pdf format</w:t>
      </w:r>
      <w:r>
        <w:rPr>
          <w:rFonts w:ascii="Cambria"/>
        </w:rPr>
        <w:t>.</w:t>
      </w:r>
    </w:p>
    <w:p w14:paraId="7715BEC5" w14:textId="77777777" w:rsidR="0045534C" w:rsidRDefault="0045534C">
      <w:pPr>
        <w:pStyle w:val="BodyText"/>
        <w:spacing w:before="10"/>
        <w:rPr>
          <w:rFonts w:ascii="Cambria"/>
          <w:sz w:val="23"/>
        </w:rPr>
      </w:pPr>
    </w:p>
    <w:p w14:paraId="18447358" w14:textId="77777777" w:rsidR="0045534C" w:rsidRDefault="007D72C3">
      <w:pPr>
        <w:pStyle w:val="Heading1"/>
        <w:rPr>
          <w:rFonts w:ascii="Cambria"/>
        </w:rPr>
      </w:pPr>
      <w:r>
        <w:rPr>
          <w:rFonts w:ascii="Cambria"/>
        </w:rPr>
        <w:t>Programming Assignments</w:t>
      </w:r>
    </w:p>
    <w:p w14:paraId="1509C07A" w14:textId="09203261" w:rsidR="0045534C" w:rsidRDefault="007D72C3">
      <w:pPr>
        <w:pStyle w:val="BodyText"/>
        <w:spacing w:before="2"/>
        <w:ind w:left="240" w:right="217"/>
        <w:rPr>
          <w:rFonts w:ascii="Cambria"/>
        </w:rPr>
      </w:pPr>
      <w:r>
        <w:rPr>
          <w:rFonts w:ascii="Cambria"/>
        </w:rPr>
        <w:t>Programming assignments must provide user with clear instructions for testing of the code. Use of the web is limited to gaining understanding of concepts, examples of topics and use of concepts. Direct re-transcribing/copy and pasting of answers of the code is unacceptable. All programming assignments will be submitted through the</w:t>
      </w:r>
      <w:r w:rsidR="00F53574">
        <w:rPr>
          <w:rFonts w:ascii="Cambria"/>
        </w:rPr>
        <w:t xml:space="preserve"> Anaconda</w:t>
      </w:r>
      <w:r>
        <w:rPr>
          <w:rFonts w:ascii="Cambria"/>
        </w:rPr>
        <w:t xml:space="preserve"> platform. I reserve the right </w:t>
      </w:r>
      <w:r>
        <w:rPr>
          <w:rFonts w:ascii="Cambria"/>
          <w:spacing w:val="-3"/>
        </w:rPr>
        <w:t xml:space="preserve">to </w:t>
      </w:r>
      <w:r>
        <w:rPr>
          <w:rFonts w:ascii="Cambria"/>
        </w:rPr>
        <w:t xml:space="preserve">ask questions about the program you have developed. This is </w:t>
      </w:r>
      <w:r>
        <w:rPr>
          <w:rFonts w:ascii="Cambria"/>
          <w:spacing w:val="-3"/>
        </w:rPr>
        <w:t xml:space="preserve">to </w:t>
      </w:r>
      <w:r>
        <w:rPr>
          <w:rFonts w:ascii="Cambria"/>
        </w:rPr>
        <w:t>verify your</w:t>
      </w:r>
      <w:r>
        <w:rPr>
          <w:rFonts w:ascii="Cambria"/>
          <w:spacing w:val="1"/>
        </w:rPr>
        <w:t xml:space="preserve"> </w:t>
      </w:r>
      <w:r>
        <w:rPr>
          <w:rFonts w:ascii="Cambria"/>
        </w:rPr>
        <w:t>understanding.</w:t>
      </w:r>
      <w:r w:rsidR="009A200B">
        <w:rPr>
          <w:rFonts w:ascii="Cambria"/>
        </w:rPr>
        <w:t xml:space="preserve"> </w:t>
      </w:r>
      <w:r w:rsidR="000053CF">
        <w:rPr>
          <w:rFonts w:ascii="Cambria"/>
        </w:rPr>
        <w:t>Programming a</w:t>
      </w:r>
      <w:r w:rsidR="009A200B">
        <w:rPr>
          <w:rFonts w:ascii="Cambria"/>
        </w:rPr>
        <w:t xml:space="preserve">ssignments are to </w:t>
      </w:r>
      <w:r w:rsidR="003E6FA4">
        <w:rPr>
          <w:rFonts w:ascii="Cambria"/>
        </w:rPr>
        <w:t xml:space="preserve">be </w:t>
      </w:r>
      <w:r w:rsidR="009A200B">
        <w:rPr>
          <w:rFonts w:ascii="Cambria"/>
        </w:rPr>
        <w:t xml:space="preserve">submitted </w:t>
      </w:r>
      <w:proofErr w:type="gramStart"/>
      <w:r w:rsidR="009A200B">
        <w:rPr>
          <w:rFonts w:ascii="Cambria"/>
        </w:rPr>
        <w:t>in</w:t>
      </w:r>
      <w:r w:rsidR="00A907A7">
        <w:rPr>
          <w:rFonts w:ascii="Cambria"/>
        </w:rPr>
        <w:t xml:space="preserve"> </w:t>
      </w:r>
      <w:r w:rsidR="009A200B">
        <w:rPr>
          <w:rFonts w:ascii="Cambria"/>
        </w:rPr>
        <w:t>.</w:t>
      </w:r>
      <w:proofErr w:type="spellStart"/>
      <w:r w:rsidR="00DD345D" w:rsidRPr="00A907A7">
        <w:rPr>
          <w:rFonts w:ascii="Cambria"/>
          <w:b/>
          <w:bCs/>
        </w:rPr>
        <w:t>i</w:t>
      </w:r>
      <w:r w:rsidR="009A200B" w:rsidRPr="00A907A7">
        <w:rPr>
          <w:rFonts w:ascii="Cambria"/>
          <w:b/>
          <w:bCs/>
        </w:rPr>
        <w:t>py</w:t>
      </w:r>
      <w:r w:rsidR="00DD345D" w:rsidRPr="00A907A7">
        <w:rPr>
          <w:rFonts w:ascii="Cambria"/>
          <w:b/>
          <w:bCs/>
        </w:rPr>
        <w:t>nb</w:t>
      </w:r>
      <w:proofErr w:type="spellEnd"/>
      <w:proofErr w:type="gramEnd"/>
      <w:r w:rsidR="00A907A7">
        <w:rPr>
          <w:rFonts w:ascii="Cambria"/>
        </w:rPr>
        <w:t xml:space="preserve"> </w:t>
      </w:r>
      <w:r w:rsidR="009A200B">
        <w:rPr>
          <w:rFonts w:ascii="Cambria"/>
        </w:rPr>
        <w:t>format</w:t>
      </w:r>
      <w:r w:rsidR="002E2F87">
        <w:rPr>
          <w:rFonts w:ascii="Cambria"/>
        </w:rPr>
        <w:t>.</w:t>
      </w:r>
    </w:p>
    <w:p w14:paraId="3229C311" w14:textId="77777777" w:rsidR="0045534C" w:rsidRDefault="0045534C">
      <w:pPr>
        <w:pStyle w:val="BodyText"/>
        <w:spacing w:before="10"/>
        <w:rPr>
          <w:rFonts w:ascii="Cambria"/>
          <w:sz w:val="23"/>
        </w:rPr>
      </w:pPr>
    </w:p>
    <w:p w14:paraId="072D263E" w14:textId="77777777" w:rsidR="0045534C" w:rsidRDefault="007D72C3">
      <w:pPr>
        <w:pStyle w:val="Heading1"/>
        <w:rPr>
          <w:rFonts w:ascii="Cambria"/>
        </w:rPr>
      </w:pPr>
      <w:r>
        <w:rPr>
          <w:rFonts w:ascii="Cambria"/>
        </w:rPr>
        <w:t>Programing Rubrics</w:t>
      </w:r>
    </w:p>
    <w:tbl>
      <w:tblPr>
        <w:tblW w:w="0" w:type="auto"/>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10"/>
        <w:gridCol w:w="3510"/>
      </w:tblGrid>
      <w:tr w:rsidR="0045534C" w14:paraId="61674F09" w14:textId="77777777" w:rsidTr="007D72C3">
        <w:trPr>
          <w:trHeight w:val="282"/>
        </w:trPr>
        <w:tc>
          <w:tcPr>
            <w:tcW w:w="4410" w:type="dxa"/>
          </w:tcPr>
          <w:p w14:paraId="6A20BB70" w14:textId="77777777" w:rsidR="0045534C" w:rsidRDefault="007D72C3">
            <w:pPr>
              <w:pStyle w:val="TableParagraph"/>
              <w:spacing w:before="2" w:line="261" w:lineRule="exact"/>
              <w:ind w:left="1693" w:right="1678"/>
              <w:jc w:val="center"/>
              <w:rPr>
                <w:rFonts w:ascii="Cambria"/>
                <w:sz w:val="24"/>
              </w:rPr>
            </w:pPr>
            <w:r>
              <w:rPr>
                <w:rFonts w:ascii="Cambria"/>
                <w:sz w:val="24"/>
              </w:rPr>
              <w:t>Category</w:t>
            </w:r>
          </w:p>
        </w:tc>
        <w:tc>
          <w:tcPr>
            <w:tcW w:w="3510" w:type="dxa"/>
          </w:tcPr>
          <w:p w14:paraId="04C3AA42" w14:textId="77777777" w:rsidR="0045534C" w:rsidRDefault="007D72C3">
            <w:pPr>
              <w:pStyle w:val="TableParagraph"/>
              <w:spacing w:before="2" w:line="261" w:lineRule="exact"/>
              <w:ind w:left="1411" w:right="1403"/>
              <w:jc w:val="center"/>
              <w:rPr>
                <w:rFonts w:ascii="Cambria"/>
                <w:sz w:val="24"/>
              </w:rPr>
            </w:pPr>
            <w:r>
              <w:rPr>
                <w:rFonts w:ascii="Cambria"/>
                <w:sz w:val="24"/>
              </w:rPr>
              <w:t>Points</w:t>
            </w:r>
          </w:p>
        </w:tc>
      </w:tr>
      <w:tr w:rsidR="0045534C" w14:paraId="69DD121C" w14:textId="77777777" w:rsidTr="007D72C3">
        <w:trPr>
          <w:trHeight w:val="844"/>
        </w:trPr>
        <w:tc>
          <w:tcPr>
            <w:tcW w:w="4410" w:type="dxa"/>
          </w:tcPr>
          <w:p w14:paraId="534FFACA" w14:textId="77777777" w:rsidR="0045534C" w:rsidRDefault="007D72C3">
            <w:pPr>
              <w:pStyle w:val="TableParagraph"/>
              <w:spacing w:line="242" w:lineRule="auto"/>
              <w:ind w:left="110" w:right="426"/>
              <w:rPr>
                <w:rFonts w:ascii="Cambria"/>
                <w:sz w:val="24"/>
              </w:rPr>
            </w:pPr>
            <w:r>
              <w:rPr>
                <w:rFonts w:ascii="Cambria"/>
                <w:sz w:val="24"/>
              </w:rPr>
              <w:t>Primary concept being evaluated (input/output, variable, conversions,</w:t>
            </w:r>
          </w:p>
          <w:p w14:paraId="3E54EE26" w14:textId="77777777" w:rsidR="0045534C" w:rsidRDefault="007D72C3">
            <w:pPr>
              <w:pStyle w:val="TableParagraph"/>
              <w:spacing w:line="259" w:lineRule="exact"/>
              <w:ind w:left="110"/>
              <w:rPr>
                <w:rFonts w:ascii="Cambria"/>
                <w:sz w:val="24"/>
              </w:rPr>
            </w:pPr>
            <w:r>
              <w:rPr>
                <w:rFonts w:ascii="Cambria"/>
                <w:sz w:val="24"/>
              </w:rPr>
              <w:t>decision statements, loops)</w:t>
            </w:r>
          </w:p>
        </w:tc>
        <w:tc>
          <w:tcPr>
            <w:tcW w:w="3510" w:type="dxa"/>
          </w:tcPr>
          <w:p w14:paraId="5B410EAE" w14:textId="77777777" w:rsidR="0045534C" w:rsidRDefault="007D72C3">
            <w:pPr>
              <w:pStyle w:val="TableParagraph"/>
              <w:spacing w:line="279" w:lineRule="exact"/>
              <w:ind w:left="1411" w:right="1401"/>
              <w:jc w:val="center"/>
              <w:rPr>
                <w:rFonts w:ascii="Cambria"/>
                <w:sz w:val="24"/>
              </w:rPr>
            </w:pPr>
            <w:r>
              <w:rPr>
                <w:rFonts w:ascii="Cambria"/>
                <w:sz w:val="24"/>
              </w:rPr>
              <w:t>30</w:t>
            </w:r>
          </w:p>
        </w:tc>
      </w:tr>
      <w:tr w:rsidR="0045534C" w14:paraId="48826B9C" w14:textId="77777777" w:rsidTr="007D72C3">
        <w:trPr>
          <w:trHeight w:val="277"/>
        </w:trPr>
        <w:tc>
          <w:tcPr>
            <w:tcW w:w="4410" w:type="dxa"/>
          </w:tcPr>
          <w:p w14:paraId="610CA166" w14:textId="77777777" w:rsidR="0045534C" w:rsidRDefault="007D72C3">
            <w:pPr>
              <w:pStyle w:val="TableParagraph"/>
              <w:spacing w:line="258" w:lineRule="exact"/>
              <w:ind w:left="110"/>
              <w:rPr>
                <w:rFonts w:ascii="Cambria"/>
                <w:sz w:val="24"/>
              </w:rPr>
            </w:pPr>
            <w:r>
              <w:rPr>
                <w:rFonts w:ascii="Cambria"/>
                <w:sz w:val="24"/>
              </w:rPr>
              <w:t>Program runs without an error</w:t>
            </w:r>
          </w:p>
        </w:tc>
        <w:tc>
          <w:tcPr>
            <w:tcW w:w="3510" w:type="dxa"/>
          </w:tcPr>
          <w:p w14:paraId="3C98AF1B" w14:textId="77777777" w:rsidR="0045534C" w:rsidRDefault="007D72C3">
            <w:pPr>
              <w:pStyle w:val="TableParagraph"/>
              <w:spacing w:line="258" w:lineRule="exact"/>
              <w:ind w:left="1411" w:right="1401"/>
              <w:jc w:val="center"/>
              <w:rPr>
                <w:rFonts w:ascii="Cambria"/>
                <w:sz w:val="24"/>
              </w:rPr>
            </w:pPr>
            <w:r>
              <w:rPr>
                <w:rFonts w:ascii="Cambria"/>
                <w:sz w:val="24"/>
              </w:rPr>
              <w:t>30</w:t>
            </w:r>
          </w:p>
        </w:tc>
      </w:tr>
      <w:tr w:rsidR="0045534C" w14:paraId="29EEC390" w14:textId="77777777" w:rsidTr="007D72C3">
        <w:trPr>
          <w:trHeight w:val="566"/>
        </w:trPr>
        <w:tc>
          <w:tcPr>
            <w:tcW w:w="4410" w:type="dxa"/>
          </w:tcPr>
          <w:p w14:paraId="4E67207B" w14:textId="77777777" w:rsidR="0045534C" w:rsidRDefault="007D72C3">
            <w:pPr>
              <w:pStyle w:val="TableParagraph"/>
              <w:spacing w:before="2" w:line="280" w:lineRule="atLeast"/>
              <w:ind w:left="110" w:right="218"/>
              <w:rPr>
                <w:rFonts w:ascii="Cambria"/>
                <w:sz w:val="24"/>
              </w:rPr>
            </w:pPr>
            <w:r>
              <w:rPr>
                <w:rFonts w:ascii="Cambria"/>
                <w:sz w:val="24"/>
              </w:rPr>
              <w:t>Prompts are clear (user knows what to do once program starts)</w:t>
            </w:r>
          </w:p>
        </w:tc>
        <w:tc>
          <w:tcPr>
            <w:tcW w:w="3510" w:type="dxa"/>
          </w:tcPr>
          <w:p w14:paraId="6555DC3C" w14:textId="77777777" w:rsidR="0045534C" w:rsidRDefault="007D72C3">
            <w:pPr>
              <w:pStyle w:val="TableParagraph"/>
              <w:spacing w:before="2" w:line="240" w:lineRule="auto"/>
              <w:ind w:left="1411" w:right="1401"/>
              <w:jc w:val="center"/>
              <w:rPr>
                <w:rFonts w:ascii="Cambria"/>
                <w:sz w:val="24"/>
              </w:rPr>
            </w:pPr>
            <w:r>
              <w:rPr>
                <w:rFonts w:ascii="Cambria"/>
                <w:sz w:val="24"/>
              </w:rPr>
              <w:t>15</w:t>
            </w:r>
          </w:p>
        </w:tc>
      </w:tr>
      <w:tr w:rsidR="0045534C" w14:paraId="10BB1596" w14:textId="77777777" w:rsidTr="007D72C3">
        <w:trPr>
          <w:trHeight w:val="277"/>
        </w:trPr>
        <w:tc>
          <w:tcPr>
            <w:tcW w:w="4410" w:type="dxa"/>
          </w:tcPr>
          <w:p w14:paraId="47D13604" w14:textId="77777777" w:rsidR="0045534C" w:rsidRDefault="007D72C3">
            <w:pPr>
              <w:pStyle w:val="TableParagraph"/>
              <w:spacing w:line="258" w:lineRule="exact"/>
              <w:ind w:left="110"/>
              <w:rPr>
                <w:rFonts w:ascii="Cambria"/>
                <w:sz w:val="24"/>
              </w:rPr>
            </w:pPr>
            <w:r>
              <w:rPr>
                <w:rFonts w:ascii="Cambria"/>
                <w:sz w:val="24"/>
              </w:rPr>
              <w:t>Program runs as problems dictates</w:t>
            </w:r>
          </w:p>
        </w:tc>
        <w:tc>
          <w:tcPr>
            <w:tcW w:w="3510" w:type="dxa"/>
          </w:tcPr>
          <w:p w14:paraId="401214F7" w14:textId="77777777" w:rsidR="0045534C" w:rsidRDefault="007D72C3">
            <w:pPr>
              <w:pStyle w:val="TableParagraph"/>
              <w:spacing w:line="258" w:lineRule="exact"/>
              <w:ind w:left="1411" w:right="1401"/>
              <w:jc w:val="center"/>
              <w:rPr>
                <w:rFonts w:ascii="Cambria"/>
                <w:sz w:val="24"/>
              </w:rPr>
            </w:pPr>
            <w:r>
              <w:rPr>
                <w:rFonts w:ascii="Cambria"/>
                <w:sz w:val="24"/>
              </w:rPr>
              <w:t>15</w:t>
            </w:r>
          </w:p>
        </w:tc>
      </w:tr>
      <w:tr w:rsidR="0045534C" w14:paraId="4FB2D315" w14:textId="77777777" w:rsidTr="007D72C3">
        <w:trPr>
          <w:trHeight w:val="282"/>
        </w:trPr>
        <w:tc>
          <w:tcPr>
            <w:tcW w:w="4410" w:type="dxa"/>
          </w:tcPr>
          <w:p w14:paraId="7437C466" w14:textId="77777777" w:rsidR="0045534C" w:rsidRDefault="007D72C3">
            <w:pPr>
              <w:pStyle w:val="TableParagraph"/>
              <w:spacing w:before="2" w:line="261" w:lineRule="exact"/>
              <w:ind w:left="110"/>
              <w:rPr>
                <w:rFonts w:ascii="Cambria"/>
                <w:sz w:val="24"/>
              </w:rPr>
            </w:pPr>
            <w:r>
              <w:rPr>
                <w:rFonts w:ascii="Cambria"/>
                <w:sz w:val="24"/>
              </w:rPr>
              <w:t>Program is well Commented</w:t>
            </w:r>
          </w:p>
        </w:tc>
        <w:tc>
          <w:tcPr>
            <w:tcW w:w="3510" w:type="dxa"/>
          </w:tcPr>
          <w:p w14:paraId="1A768401" w14:textId="77777777" w:rsidR="0045534C" w:rsidRDefault="007D72C3">
            <w:pPr>
              <w:pStyle w:val="TableParagraph"/>
              <w:spacing w:before="2" w:line="261" w:lineRule="exact"/>
              <w:ind w:left="1411" w:right="1401"/>
              <w:jc w:val="center"/>
              <w:rPr>
                <w:rFonts w:ascii="Cambria"/>
                <w:sz w:val="24"/>
              </w:rPr>
            </w:pPr>
            <w:r>
              <w:rPr>
                <w:rFonts w:ascii="Cambria"/>
                <w:sz w:val="24"/>
              </w:rPr>
              <w:t>10</w:t>
            </w:r>
          </w:p>
        </w:tc>
      </w:tr>
    </w:tbl>
    <w:p w14:paraId="1A58B9BA" w14:textId="77777777" w:rsidR="0045534C" w:rsidRDefault="0045534C">
      <w:pPr>
        <w:pStyle w:val="BodyText"/>
        <w:rPr>
          <w:rFonts w:ascii="Cambria"/>
          <w:b/>
          <w:sz w:val="28"/>
        </w:rPr>
      </w:pPr>
    </w:p>
    <w:p w14:paraId="5C8DFA0F" w14:textId="77777777" w:rsidR="00A907A7" w:rsidRPr="0003024F" w:rsidRDefault="00A907A7" w:rsidP="00A907A7">
      <w:pPr>
        <w:pStyle w:val="Heading1"/>
      </w:pPr>
      <w:r w:rsidRPr="0003024F">
        <w:t>Attendance Policy</w:t>
      </w:r>
    </w:p>
    <w:p w14:paraId="1C85FE0F" w14:textId="7E0791D5" w:rsidR="00A907A7" w:rsidRDefault="00A907A7" w:rsidP="00A907A7">
      <w:pPr>
        <w:ind w:left="240"/>
        <w:rPr>
          <w:b/>
          <w:sz w:val="24"/>
        </w:rPr>
      </w:pPr>
      <w:r w:rsidRPr="0003024F">
        <w:rPr>
          <w:rFonts w:ascii="Times" w:hAnsi="Times"/>
          <w:sz w:val="24"/>
          <w:szCs w:val="24"/>
        </w:rPr>
        <w:t xml:space="preserve">I do not have an attendance policy; however, I highly recommend that you attend class. If you miss class, you are responsible for learning the material you missed </w:t>
      </w:r>
      <w:r>
        <w:rPr>
          <w:rFonts w:ascii="Times" w:hAnsi="Times"/>
          <w:sz w:val="24"/>
          <w:szCs w:val="24"/>
        </w:rPr>
        <w:t xml:space="preserve">by reviewing the material on Moodle. </w:t>
      </w:r>
      <w:r w:rsidRPr="0003024F">
        <w:rPr>
          <w:rFonts w:ascii="Times" w:hAnsi="Times"/>
          <w:sz w:val="24"/>
          <w:szCs w:val="24"/>
        </w:rPr>
        <w:t>I will not reteach material; however, if you have specific questions about the material, I will happily answer them.</w:t>
      </w:r>
    </w:p>
    <w:p w14:paraId="58D9DA07" w14:textId="48494762" w:rsidR="0045534C" w:rsidRDefault="007D72C3">
      <w:pPr>
        <w:spacing w:before="225"/>
        <w:ind w:left="240"/>
        <w:rPr>
          <w:b/>
          <w:sz w:val="24"/>
        </w:rPr>
      </w:pPr>
      <w:r>
        <w:rPr>
          <w:b/>
          <w:sz w:val="24"/>
        </w:rPr>
        <w:t>Late Submission</w:t>
      </w:r>
    </w:p>
    <w:p w14:paraId="323D1C85" w14:textId="7BFF855C" w:rsidR="0003024F" w:rsidRDefault="00B46312" w:rsidP="003F6FCE">
      <w:pPr>
        <w:pStyle w:val="BodyText"/>
        <w:spacing w:before="2"/>
        <w:ind w:left="240"/>
        <w:rPr>
          <w:sz w:val="26"/>
        </w:rPr>
      </w:pPr>
      <w:r w:rsidRPr="002E2F87">
        <w:rPr>
          <w:b/>
          <w:bCs/>
          <w:i/>
          <w:iCs/>
          <w:u w:val="single"/>
        </w:rPr>
        <w:t>Late assignments will not be accepted</w:t>
      </w:r>
      <w:r w:rsidR="007D72C3" w:rsidRPr="002E2F87">
        <w:rPr>
          <w:b/>
          <w:bCs/>
          <w:i/>
          <w:iCs/>
          <w:u w:val="single"/>
        </w:rPr>
        <w:t>.</w:t>
      </w:r>
      <w:r>
        <w:t xml:space="preserve"> A grade of zero will be assigned for the assignment that is not submitted in Moodle.</w:t>
      </w:r>
      <w:r w:rsidR="004F4D41">
        <w:t xml:space="preserve"> No assignments will be accepted by email.</w:t>
      </w:r>
    </w:p>
    <w:p w14:paraId="2D51767D" w14:textId="77777777" w:rsidR="0045534C" w:rsidRDefault="007D72C3">
      <w:pPr>
        <w:pStyle w:val="Heading1"/>
        <w:spacing w:before="189" w:line="275" w:lineRule="exact"/>
      </w:pPr>
      <w:r>
        <w:t>Accommodations</w:t>
      </w:r>
    </w:p>
    <w:p w14:paraId="5D6E6838" w14:textId="05029E77" w:rsidR="00A907A7" w:rsidRDefault="007D72C3" w:rsidP="0003024F">
      <w:pPr>
        <w:pStyle w:val="BodyText"/>
        <w:ind w:left="239" w:right="212"/>
        <w:jc w:val="both"/>
      </w:pPr>
      <w:r>
        <w:t>If you are registered for accommodations</w:t>
      </w:r>
      <w:r w:rsidR="003E6FA4">
        <w:t xml:space="preserve"> </w:t>
      </w:r>
      <w:r>
        <w:t>/ academic adjustments, please make an appointment with me as soon as possible to discuss accommodations</w:t>
      </w:r>
      <w:r w:rsidR="003E6FA4">
        <w:t xml:space="preserve"> </w:t>
      </w:r>
      <w:r>
        <w:t xml:space="preserve">/ academic adjustments that may be necessary. During this discussion, you are not expected to disclose any details concerning your disability, though you may discuss these details at your discretion. If you have a disability but have not contacted </w:t>
      </w:r>
      <w:r w:rsidR="00146E2C">
        <w:t xml:space="preserve">Dr. </w:t>
      </w:r>
      <w:r w:rsidR="005D5BE2">
        <w:t>Sandra Foster</w:t>
      </w:r>
      <w:r>
        <w:t xml:space="preserve">, the Coordinator </w:t>
      </w:r>
      <w:r>
        <w:rPr>
          <w:spacing w:val="-3"/>
        </w:rPr>
        <w:t xml:space="preserve">of </w:t>
      </w:r>
      <w:r>
        <w:t xml:space="preserve">Accessibility at BSC, please call </w:t>
      </w:r>
      <w:r w:rsidR="00146E2C">
        <w:t>(</w:t>
      </w:r>
      <w:r>
        <w:t>205</w:t>
      </w:r>
      <w:r w:rsidR="00146E2C">
        <w:t xml:space="preserve">) </w:t>
      </w:r>
      <w:r>
        <w:t>226</w:t>
      </w:r>
      <w:r w:rsidR="00146E2C">
        <w:t xml:space="preserve"> – </w:t>
      </w:r>
      <w:r>
        <w:t xml:space="preserve">7909 or visit Counseling and Health Services on the second floor of Norton Center to initiate the process. You may also contact her at </w:t>
      </w:r>
      <w:hyperlink r:id="rId8" w:history="1">
        <w:r w:rsidR="005D5BE2" w:rsidRPr="0046730C">
          <w:rPr>
            <w:rStyle w:val="Hyperlink"/>
            <w:spacing w:val="15"/>
            <w:bdr w:val="none" w:sz="0" w:space="0" w:color="auto" w:frame="1"/>
          </w:rPr>
          <w:t>smfoster@bsc.edu</w:t>
        </w:r>
      </w:hyperlink>
      <w:r w:rsidR="005D5BE2">
        <w:rPr>
          <w:color w:val="0000FF"/>
        </w:rPr>
        <w:t xml:space="preserve"> </w:t>
      </w:r>
      <w:r>
        <w:rPr>
          <w:spacing w:val="-3"/>
        </w:rPr>
        <w:t xml:space="preserve">if </w:t>
      </w:r>
      <w:r>
        <w:t xml:space="preserve">you have any questions </w:t>
      </w:r>
      <w:r>
        <w:rPr>
          <w:spacing w:val="-3"/>
        </w:rPr>
        <w:t xml:space="preserve">or </w:t>
      </w:r>
      <w:r>
        <w:t>need</w:t>
      </w:r>
      <w:r w:rsidR="005D5BE2">
        <w:t xml:space="preserve"> </w:t>
      </w:r>
      <w:r>
        <w:t>more information. Her office hours are Mondays – Fridays 8:30 – 4:30. An appointment is recommended.</w:t>
      </w:r>
    </w:p>
    <w:p w14:paraId="0020D2B8" w14:textId="77777777" w:rsidR="00D94FD1" w:rsidRDefault="00D94FD1" w:rsidP="0003024F">
      <w:pPr>
        <w:pStyle w:val="BodyText"/>
        <w:ind w:left="239" w:right="212"/>
        <w:jc w:val="both"/>
      </w:pPr>
    </w:p>
    <w:p w14:paraId="298EDD8F" w14:textId="68D691E9" w:rsidR="00A907A7" w:rsidRDefault="00A907A7" w:rsidP="0003024F">
      <w:pPr>
        <w:pStyle w:val="BodyText"/>
        <w:ind w:left="239" w:right="212"/>
        <w:jc w:val="both"/>
      </w:pPr>
    </w:p>
    <w:p w14:paraId="0AA8851E" w14:textId="77777777" w:rsidR="00A907A7" w:rsidRDefault="00A907A7" w:rsidP="0003024F">
      <w:pPr>
        <w:pStyle w:val="BodyText"/>
        <w:ind w:left="239" w:right="212"/>
        <w:jc w:val="both"/>
        <w:rPr>
          <w:sz w:val="21"/>
        </w:rPr>
      </w:pPr>
    </w:p>
    <w:p w14:paraId="25697D70" w14:textId="77777777" w:rsidR="0045534C" w:rsidRDefault="007D72C3">
      <w:pPr>
        <w:pStyle w:val="Heading1"/>
      </w:pPr>
      <w:r>
        <w:rPr>
          <w:color w:val="1C1E29"/>
        </w:rPr>
        <w:lastRenderedPageBreak/>
        <w:t>BSC 's Academic Resource Center (ARC)</w:t>
      </w:r>
    </w:p>
    <w:p w14:paraId="5B9D734A" w14:textId="59F4629E" w:rsidR="0045534C" w:rsidRDefault="007D72C3">
      <w:pPr>
        <w:pStyle w:val="BodyText"/>
        <w:spacing w:before="76"/>
        <w:ind w:left="239" w:right="229"/>
      </w:pPr>
      <w:r>
        <w:rPr>
          <w:color w:val="1C1E29"/>
        </w:rPr>
        <w:t xml:space="preserve">The Academic Resource Center (ARC), located on the ground floor of the </w:t>
      </w:r>
      <w:r w:rsidR="00AE3C3F">
        <w:rPr>
          <w:color w:val="1C1E29"/>
        </w:rPr>
        <w:t>library</w:t>
      </w:r>
      <w:r>
        <w:rPr>
          <w:color w:val="1C1E29"/>
        </w:rPr>
        <w:t xml:space="preserve">, offers drop-in tutoring and one-on-one assistance for all BSC students. We </w:t>
      </w:r>
      <w:proofErr w:type="gramStart"/>
      <w:r>
        <w:rPr>
          <w:color w:val="1C1E29"/>
        </w:rPr>
        <w:t>offer assistance</w:t>
      </w:r>
      <w:proofErr w:type="gramEnd"/>
      <w:r>
        <w:rPr>
          <w:color w:val="1C1E29"/>
        </w:rPr>
        <w:t xml:space="preserve"> in Accounting, Arabic, Biology, Business, Chemistry, Chinese, Economics, History, Latin, Marketing, Music Theory, Philosophy, Physics, Physiology, Political Science, Psychology, Religion, Sociology, Spanish, and Statistics. Peer tutoring is </w:t>
      </w:r>
      <w:r w:rsidR="00AE3C3F">
        <w:rPr>
          <w:color w:val="1C1E29"/>
        </w:rPr>
        <w:t>free,</w:t>
      </w:r>
      <w:r>
        <w:rPr>
          <w:color w:val="1C1E29"/>
        </w:rPr>
        <w:t xml:space="preserve"> and tutors spend an hour or more per one-on-one appointment, and there is no limit to the number of tutoring sessions you can have. Also feel free to stop by during regular drop-in hours (Monday-Thurs, 7- 9 p.m. for assistance without an appointment). For more information or to make an appointment email </w:t>
      </w:r>
      <w:hyperlink r:id="rId9">
        <w:r>
          <w:rPr>
            <w:color w:val="496DDF"/>
            <w:u w:val="single" w:color="496DDF"/>
          </w:rPr>
          <w:t>arc@bsc.edu</w:t>
        </w:r>
        <w:r>
          <w:rPr>
            <w:color w:val="496DDF"/>
          </w:rPr>
          <w:t xml:space="preserve"> </w:t>
        </w:r>
      </w:hyperlink>
      <w:r>
        <w:rPr>
          <w:color w:val="1C1E29"/>
        </w:rPr>
        <w:t xml:space="preserve">or visit the </w:t>
      </w:r>
      <w:hyperlink r:id="rId10">
        <w:r>
          <w:rPr>
            <w:color w:val="496DDF"/>
            <w:u w:val="single" w:color="496DDF"/>
          </w:rPr>
          <w:t>Academic Resource Center</w:t>
        </w:r>
      </w:hyperlink>
      <w:r>
        <w:rPr>
          <w:color w:val="496DDF"/>
        </w:rPr>
        <w:t xml:space="preserve"> </w:t>
      </w:r>
      <w:hyperlink r:id="rId11">
        <w:r>
          <w:rPr>
            <w:color w:val="496DDF"/>
            <w:u w:val="single" w:color="496DDF"/>
          </w:rPr>
          <w:t xml:space="preserve">web page </w:t>
        </w:r>
      </w:hyperlink>
      <w:r>
        <w:rPr>
          <w:color w:val="1C1E29"/>
        </w:rPr>
        <w:t>and submit a form. Reach out to us, we can help!</w:t>
      </w:r>
    </w:p>
    <w:p w14:paraId="425CB254" w14:textId="77777777" w:rsidR="0045534C" w:rsidRDefault="0045534C">
      <w:pPr>
        <w:pStyle w:val="BodyText"/>
        <w:rPr>
          <w:sz w:val="20"/>
        </w:rPr>
      </w:pPr>
    </w:p>
    <w:p w14:paraId="79320F30" w14:textId="77777777" w:rsidR="0045534C" w:rsidRDefault="0045534C">
      <w:pPr>
        <w:pStyle w:val="BodyText"/>
        <w:spacing w:before="9"/>
        <w:rPr>
          <w:sz w:val="19"/>
        </w:rPr>
      </w:pPr>
    </w:p>
    <w:p w14:paraId="107D9A01" w14:textId="77777777" w:rsidR="0045534C" w:rsidRDefault="007D72C3">
      <w:pPr>
        <w:pStyle w:val="Heading1"/>
        <w:spacing w:before="90"/>
        <w:jc w:val="both"/>
      </w:pPr>
      <w:r>
        <w:rPr>
          <w:color w:val="181818"/>
        </w:rPr>
        <w:t>BSC Resources for Writers</w:t>
      </w:r>
    </w:p>
    <w:p w14:paraId="3D89CBB1" w14:textId="77777777" w:rsidR="0045534C" w:rsidRDefault="007D72C3">
      <w:pPr>
        <w:pStyle w:val="BodyText"/>
        <w:spacing w:before="3"/>
        <w:ind w:left="239" w:right="212"/>
        <w:jc w:val="both"/>
      </w:pPr>
      <w:r>
        <w:rPr>
          <w:color w:val="181818"/>
        </w:rPr>
        <w:t xml:space="preserve">The Writing Center </w:t>
      </w:r>
      <w:proofErr w:type="gramStart"/>
      <w:r>
        <w:rPr>
          <w:color w:val="181818"/>
        </w:rPr>
        <w:t>is located in</w:t>
      </w:r>
      <w:proofErr w:type="gramEnd"/>
      <w:r>
        <w:rPr>
          <w:color w:val="181818"/>
        </w:rPr>
        <w:t xml:space="preserve"> Humanities 102, and it has a new structure and vibe this year. Two graduate student coordinators will </w:t>
      </w:r>
      <w:proofErr w:type="gramStart"/>
      <w:r>
        <w:rPr>
          <w:color w:val="181818"/>
        </w:rPr>
        <w:t>be on site at all times</w:t>
      </w:r>
      <w:proofErr w:type="gramEnd"/>
      <w:r>
        <w:rPr>
          <w:color w:val="181818"/>
        </w:rPr>
        <w:t>. The Writing Center is open to supervise peer tutors and to conduct tutorials themselves, as needed. We will be open Sunday-Thursday late afternoon and evenings, and students do not need an appointment. Tutorials are about 30 minutes long, free of charge, and available on a drop- in basis. Tutors will not proofread or "fix" student papers. They will provide one-on-one consultation about writing issues--small and large--for any student from any major at any point in the writing process. There is no limit to how many tutorials a student may attend. We are here to help!</w:t>
      </w:r>
    </w:p>
    <w:p w14:paraId="6A580909" w14:textId="77777777" w:rsidR="0045534C" w:rsidRDefault="0045534C">
      <w:pPr>
        <w:pStyle w:val="BodyText"/>
        <w:spacing w:before="7"/>
        <w:rPr>
          <w:sz w:val="23"/>
        </w:rPr>
      </w:pPr>
    </w:p>
    <w:p w14:paraId="4E5F7FE7" w14:textId="77777777" w:rsidR="0045534C" w:rsidRDefault="007D72C3">
      <w:pPr>
        <w:pStyle w:val="Heading1"/>
        <w:ind w:left="239"/>
        <w:jc w:val="both"/>
      </w:pPr>
      <w:r>
        <w:rPr>
          <w:color w:val="181818"/>
        </w:rPr>
        <w:t>Title IX</w:t>
      </w:r>
    </w:p>
    <w:p w14:paraId="40BA8E65" w14:textId="420C60B5" w:rsidR="0045534C" w:rsidRDefault="007D72C3">
      <w:pPr>
        <w:pStyle w:val="BodyText"/>
        <w:spacing w:before="2"/>
        <w:ind w:left="239" w:right="297"/>
      </w:pPr>
      <w:r>
        <w:rPr>
          <w:color w:val="181818"/>
        </w:rPr>
        <w:t xml:space="preserve">Birmingham-Southern College is committed to providing a safe and comfortable learning, living, and working </w:t>
      </w:r>
      <w:r w:rsidR="00AE3C3F">
        <w:rPr>
          <w:color w:val="181818"/>
        </w:rPr>
        <w:t>environments</w:t>
      </w:r>
      <w:r>
        <w:rPr>
          <w:color w:val="181818"/>
        </w:rPr>
        <w:t xml:space="preserve"> for all students, faculty, staff, and campus visitors, free from harassment based on race, color, national origin, ethnic origin, gender, sexual orientation, age, disability, genetic information, or veteran status. BSC will not tolerate and will </w:t>
      </w:r>
      <w:proofErr w:type="gramStart"/>
      <w:r>
        <w:rPr>
          <w:color w:val="181818"/>
        </w:rPr>
        <w:t>take action</w:t>
      </w:r>
      <w:proofErr w:type="gramEnd"/>
      <w:r>
        <w:rPr>
          <w:color w:val="181818"/>
        </w:rPr>
        <w:t xml:space="preserve"> against any individual who seeks to engage in harassing behavior. Any student, faculty, or staff member who has concerns about gender discrimination or sexual harassment, sexual assault, or sexual violence is encouraged to seek the assistance of the Title IX Coordinator or other individuals at the College they may be comfortable disclosing to for support assistance.</w:t>
      </w:r>
    </w:p>
    <w:p w14:paraId="4FF58B7D" w14:textId="77777777" w:rsidR="0045534C" w:rsidRDefault="0045534C">
      <w:pPr>
        <w:pStyle w:val="BodyText"/>
        <w:spacing w:before="7"/>
        <w:rPr>
          <w:sz w:val="23"/>
        </w:rPr>
      </w:pPr>
    </w:p>
    <w:p w14:paraId="19F5093D" w14:textId="77777777" w:rsidR="0045534C" w:rsidRDefault="007D72C3">
      <w:pPr>
        <w:pStyle w:val="Heading1"/>
        <w:ind w:left="239"/>
        <w:jc w:val="both"/>
      </w:pPr>
      <w:r>
        <w:rPr>
          <w:color w:val="181818"/>
        </w:rPr>
        <w:t>Academic Integrity</w:t>
      </w:r>
    </w:p>
    <w:p w14:paraId="68701FEE" w14:textId="77777777" w:rsidR="0045534C" w:rsidRPr="007D72C3" w:rsidRDefault="007D72C3">
      <w:pPr>
        <w:pStyle w:val="BodyText"/>
        <w:spacing w:before="3"/>
        <w:ind w:left="239" w:right="341"/>
      </w:pPr>
      <w:proofErr w:type="gramStart"/>
      <w:r w:rsidRPr="007D72C3">
        <w:t>Adhere to the honor code at all times</w:t>
      </w:r>
      <w:proofErr w:type="gramEnd"/>
      <w:r w:rsidRPr="007D72C3">
        <w:t>: As a member of the student body of Birmingham-Southern College, I recognize my responsibility to the traditions of the institution, to my fellow students and to myself. I recognize the significance of the honor system. I pledge that I have read and understand the Constitution of the Honor Council, including the Honor Code, and agree to be bound by its provisions.</w:t>
      </w:r>
    </w:p>
    <w:p w14:paraId="3085E533" w14:textId="6B41EA78" w:rsidR="0045534C" w:rsidRPr="007D72C3" w:rsidRDefault="007D72C3">
      <w:pPr>
        <w:pStyle w:val="Heading1"/>
        <w:spacing w:before="235" w:line="288" w:lineRule="exact"/>
        <w:ind w:left="239"/>
      </w:pPr>
      <w:r w:rsidRPr="007D72C3">
        <w:t>COVID-19</w:t>
      </w:r>
    </w:p>
    <w:p w14:paraId="1BB6930C" w14:textId="1FEBA0D2" w:rsidR="0045534C" w:rsidRDefault="003F6FCE">
      <w:pPr>
        <w:pStyle w:val="BodyText"/>
        <w:ind w:left="239" w:right="536"/>
      </w:pPr>
      <w:r>
        <w:t xml:space="preserve">Students are </w:t>
      </w:r>
      <w:r w:rsidR="007D72C3" w:rsidRPr="007D72C3">
        <w:t>wearing a mask. Students are to display positive health tracker feedback at the beginning of class.</w:t>
      </w:r>
    </w:p>
    <w:p w14:paraId="04DC9DC4" w14:textId="1E9D225A" w:rsidR="00695149" w:rsidRDefault="00695149">
      <w:pPr>
        <w:pStyle w:val="BodyText"/>
        <w:ind w:left="239" w:right="536"/>
      </w:pPr>
    </w:p>
    <w:p w14:paraId="44BBA3F5" w14:textId="30BB9EF9" w:rsidR="00695149" w:rsidRPr="007D72C3" w:rsidRDefault="00695149" w:rsidP="00695149">
      <w:pPr>
        <w:pStyle w:val="Heading1"/>
      </w:pPr>
    </w:p>
    <w:sectPr w:rsidR="00695149" w:rsidRPr="007D72C3">
      <w:pgSz w:w="12240" w:h="15840"/>
      <w:pgMar w:top="1360" w:right="1580" w:bottom="280" w:left="1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14A77"/>
    <w:multiLevelType w:val="hybridMultilevel"/>
    <w:tmpl w:val="0118688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 w15:restartNumberingAfterBreak="0">
    <w:nsid w:val="0E992343"/>
    <w:multiLevelType w:val="hybridMultilevel"/>
    <w:tmpl w:val="EB325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F2300B"/>
    <w:multiLevelType w:val="hybridMultilevel"/>
    <w:tmpl w:val="882A242C"/>
    <w:lvl w:ilvl="0" w:tplc="1CBE1E4C">
      <w:numFmt w:val="bullet"/>
      <w:lvlText w:val=""/>
      <w:lvlJc w:val="left"/>
      <w:pPr>
        <w:ind w:left="960" w:hanging="360"/>
      </w:pPr>
      <w:rPr>
        <w:rFonts w:ascii="Symbol" w:eastAsia="Symbol" w:hAnsi="Symbol" w:cs="Symbol" w:hint="default"/>
        <w:w w:val="100"/>
        <w:sz w:val="24"/>
        <w:szCs w:val="24"/>
        <w:lang w:val="en-US" w:eastAsia="en-US" w:bidi="ar-SA"/>
      </w:rPr>
    </w:lvl>
    <w:lvl w:ilvl="1" w:tplc="98F0DD28">
      <w:numFmt w:val="bullet"/>
      <w:lvlText w:val="o"/>
      <w:lvlJc w:val="left"/>
      <w:pPr>
        <w:ind w:left="1680" w:hanging="360"/>
      </w:pPr>
      <w:rPr>
        <w:rFonts w:ascii="Courier New" w:eastAsia="Courier New" w:hAnsi="Courier New" w:cs="Courier New" w:hint="default"/>
        <w:w w:val="100"/>
        <w:sz w:val="24"/>
        <w:szCs w:val="24"/>
        <w:lang w:val="en-US" w:eastAsia="en-US" w:bidi="ar-SA"/>
      </w:rPr>
    </w:lvl>
    <w:lvl w:ilvl="2" w:tplc="EB22268A">
      <w:numFmt w:val="bullet"/>
      <w:lvlText w:val="•"/>
      <w:lvlJc w:val="left"/>
      <w:pPr>
        <w:ind w:left="2504" w:hanging="360"/>
      </w:pPr>
      <w:rPr>
        <w:rFonts w:hint="default"/>
        <w:lang w:val="en-US" w:eastAsia="en-US" w:bidi="ar-SA"/>
      </w:rPr>
    </w:lvl>
    <w:lvl w:ilvl="3" w:tplc="F296E48C">
      <w:numFmt w:val="bullet"/>
      <w:lvlText w:val="•"/>
      <w:lvlJc w:val="left"/>
      <w:pPr>
        <w:ind w:left="3328" w:hanging="360"/>
      </w:pPr>
      <w:rPr>
        <w:rFonts w:hint="default"/>
        <w:lang w:val="en-US" w:eastAsia="en-US" w:bidi="ar-SA"/>
      </w:rPr>
    </w:lvl>
    <w:lvl w:ilvl="4" w:tplc="7256D08A">
      <w:numFmt w:val="bullet"/>
      <w:lvlText w:val="•"/>
      <w:lvlJc w:val="left"/>
      <w:pPr>
        <w:ind w:left="4153" w:hanging="360"/>
      </w:pPr>
      <w:rPr>
        <w:rFonts w:hint="default"/>
        <w:lang w:val="en-US" w:eastAsia="en-US" w:bidi="ar-SA"/>
      </w:rPr>
    </w:lvl>
    <w:lvl w:ilvl="5" w:tplc="BC824476">
      <w:numFmt w:val="bullet"/>
      <w:lvlText w:val="•"/>
      <w:lvlJc w:val="left"/>
      <w:pPr>
        <w:ind w:left="4977" w:hanging="360"/>
      </w:pPr>
      <w:rPr>
        <w:rFonts w:hint="default"/>
        <w:lang w:val="en-US" w:eastAsia="en-US" w:bidi="ar-SA"/>
      </w:rPr>
    </w:lvl>
    <w:lvl w:ilvl="6" w:tplc="E23A4FFE">
      <w:numFmt w:val="bullet"/>
      <w:lvlText w:val="•"/>
      <w:lvlJc w:val="left"/>
      <w:pPr>
        <w:ind w:left="5802" w:hanging="360"/>
      </w:pPr>
      <w:rPr>
        <w:rFonts w:hint="default"/>
        <w:lang w:val="en-US" w:eastAsia="en-US" w:bidi="ar-SA"/>
      </w:rPr>
    </w:lvl>
    <w:lvl w:ilvl="7" w:tplc="4A6EF1E0">
      <w:numFmt w:val="bullet"/>
      <w:lvlText w:val="•"/>
      <w:lvlJc w:val="left"/>
      <w:pPr>
        <w:ind w:left="6626" w:hanging="360"/>
      </w:pPr>
      <w:rPr>
        <w:rFonts w:hint="default"/>
        <w:lang w:val="en-US" w:eastAsia="en-US" w:bidi="ar-SA"/>
      </w:rPr>
    </w:lvl>
    <w:lvl w:ilvl="8" w:tplc="DEA4B308">
      <w:numFmt w:val="bullet"/>
      <w:lvlText w:val="•"/>
      <w:lvlJc w:val="left"/>
      <w:pPr>
        <w:ind w:left="7451" w:hanging="360"/>
      </w:pPr>
      <w:rPr>
        <w:rFonts w:hint="default"/>
        <w:lang w:val="en-US" w:eastAsia="en-US" w:bidi="ar-SA"/>
      </w:rPr>
    </w:lvl>
  </w:abstractNum>
  <w:abstractNum w:abstractNumId="3" w15:restartNumberingAfterBreak="0">
    <w:nsid w:val="62FE0398"/>
    <w:multiLevelType w:val="hybridMultilevel"/>
    <w:tmpl w:val="1794EA12"/>
    <w:lvl w:ilvl="0" w:tplc="6CD6AE6A">
      <w:numFmt w:val="bullet"/>
      <w:lvlText w:val="-"/>
      <w:lvlJc w:val="left"/>
      <w:pPr>
        <w:ind w:left="244" w:hanging="140"/>
      </w:pPr>
      <w:rPr>
        <w:rFonts w:ascii="Times New Roman" w:eastAsia="Times New Roman" w:hAnsi="Times New Roman" w:cs="Times New Roman" w:hint="default"/>
        <w:w w:val="100"/>
        <w:sz w:val="24"/>
        <w:szCs w:val="24"/>
        <w:lang w:val="en-US" w:eastAsia="en-US" w:bidi="ar-SA"/>
      </w:rPr>
    </w:lvl>
    <w:lvl w:ilvl="1" w:tplc="83D02FB6">
      <w:numFmt w:val="bullet"/>
      <w:lvlText w:val="•"/>
      <w:lvlJc w:val="left"/>
      <w:pPr>
        <w:ind w:left="479" w:hanging="140"/>
      </w:pPr>
      <w:rPr>
        <w:rFonts w:hint="default"/>
        <w:lang w:val="en-US" w:eastAsia="en-US" w:bidi="ar-SA"/>
      </w:rPr>
    </w:lvl>
    <w:lvl w:ilvl="2" w:tplc="A0346390">
      <w:numFmt w:val="bullet"/>
      <w:lvlText w:val="•"/>
      <w:lvlJc w:val="left"/>
      <w:pPr>
        <w:ind w:left="719" w:hanging="140"/>
      </w:pPr>
      <w:rPr>
        <w:rFonts w:hint="default"/>
        <w:lang w:val="en-US" w:eastAsia="en-US" w:bidi="ar-SA"/>
      </w:rPr>
    </w:lvl>
    <w:lvl w:ilvl="3" w:tplc="E22088BA">
      <w:numFmt w:val="bullet"/>
      <w:lvlText w:val="•"/>
      <w:lvlJc w:val="left"/>
      <w:pPr>
        <w:ind w:left="959" w:hanging="140"/>
      </w:pPr>
      <w:rPr>
        <w:rFonts w:hint="default"/>
        <w:lang w:val="en-US" w:eastAsia="en-US" w:bidi="ar-SA"/>
      </w:rPr>
    </w:lvl>
    <w:lvl w:ilvl="4" w:tplc="BA88A8A6">
      <w:numFmt w:val="bullet"/>
      <w:lvlText w:val="•"/>
      <w:lvlJc w:val="left"/>
      <w:pPr>
        <w:ind w:left="1199" w:hanging="140"/>
      </w:pPr>
      <w:rPr>
        <w:rFonts w:hint="default"/>
        <w:lang w:val="en-US" w:eastAsia="en-US" w:bidi="ar-SA"/>
      </w:rPr>
    </w:lvl>
    <w:lvl w:ilvl="5" w:tplc="7E3C5896">
      <w:numFmt w:val="bullet"/>
      <w:lvlText w:val="•"/>
      <w:lvlJc w:val="left"/>
      <w:pPr>
        <w:ind w:left="1439" w:hanging="140"/>
      </w:pPr>
      <w:rPr>
        <w:rFonts w:hint="default"/>
        <w:lang w:val="en-US" w:eastAsia="en-US" w:bidi="ar-SA"/>
      </w:rPr>
    </w:lvl>
    <w:lvl w:ilvl="6" w:tplc="02ACFB7C">
      <w:numFmt w:val="bullet"/>
      <w:lvlText w:val="•"/>
      <w:lvlJc w:val="left"/>
      <w:pPr>
        <w:ind w:left="1679" w:hanging="140"/>
      </w:pPr>
      <w:rPr>
        <w:rFonts w:hint="default"/>
        <w:lang w:val="en-US" w:eastAsia="en-US" w:bidi="ar-SA"/>
      </w:rPr>
    </w:lvl>
    <w:lvl w:ilvl="7" w:tplc="8710F4CA">
      <w:numFmt w:val="bullet"/>
      <w:lvlText w:val="•"/>
      <w:lvlJc w:val="left"/>
      <w:pPr>
        <w:ind w:left="1919" w:hanging="140"/>
      </w:pPr>
      <w:rPr>
        <w:rFonts w:hint="default"/>
        <w:lang w:val="en-US" w:eastAsia="en-US" w:bidi="ar-SA"/>
      </w:rPr>
    </w:lvl>
    <w:lvl w:ilvl="8" w:tplc="89422CB8">
      <w:numFmt w:val="bullet"/>
      <w:lvlText w:val="•"/>
      <w:lvlJc w:val="left"/>
      <w:pPr>
        <w:ind w:left="2159" w:hanging="140"/>
      </w:pPr>
      <w:rPr>
        <w:rFonts w:hint="default"/>
        <w:lang w:val="en-US" w:eastAsia="en-US" w:bidi="ar-SA"/>
      </w:rPr>
    </w:lvl>
  </w:abstractNum>
  <w:abstractNum w:abstractNumId="4" w15:restartNumberingAfterBreak="0">
    <w:nsid w:val="7B511A6E"/>
    <w:multiLevelType w:val="hybridMultilevel"/>
    <w:tmpl w:val="47608356"/>
    <w:lvl w:ilvl="0" w:tplc="16C87C68">
      <w:start w:val="1"/>
      <w:numFmt w:val="decimal"/>
      <w:lvlText w:val="%1."/>
      <w:lvlJc w:val="left"/>
      <w:pPr>
        <w:ind w:left="600" w:hanging="360"/>
      </w:pPr>
      <w:rPr>
        <w:rFonts w:ascii="Times New Roman" w:eastAsia="Times New Roman" w:hAnsi="Times New Roman" w:cs="Times New Roman" w:hint="default"/>
        <w:w w:val="100"/>
        <w:sz w:val="24"/>
        <w:szCs w:val="24"/>
        <w:lang w:val="en-US" w:eastAsia="en-US" w:bidi="ar-SA"/>
      </w:rPr>
    </w:lvl>
    <w:lvl w:ilvl="1" w:tplc="03A6657C">
      <w:numFmt w:val="bullet"/>
      <w:lvlText w:val="•"/>
      <w:lvlJc w:val="left"/>
      <w:pPr>
        <w:ind w:left="1450" w:hanging="360"/>
      </w:pPr>
      <w:rPr>
        <w:rFonts w:hint="default"/>
        <w:lang w:val="en-US" w:eastAsia="en-US" w:bidi="ar-SA"/>
      </w:rPr>
    </w:lvl>
    <w:lvl w:ilvl="2" w:tplc="CEA8810A">
      <w:numFmt w:val="bullet"/>
      <w:lvlText w:val="•"/>
      <w:lvlJc w:val="left"/>
      <w:pPr>
        <w:ind w:left="2300" w:hanging="360"/>
      </w:pPr>
      <w:rPr>
        <w:rFonts w:hint="default"/>
        <w:lang w:val="en-US" w:eastAsia="en-US" w:bidi="ar-SA"/>
      </w:rPr>
    </w:lvl>
    <w:lvl w:ilvl="3" w:tplc="FA2E8450">
      <w:numFmt w:val="bullet"/>
      <w:lvlText w:val="•"/>
      <w:lvlJc w:val="left"/>
      <w:pPr>
        <w:ind w:left="3150" w:hanging="360"/>
      </w:pPr>
      <w:rPr>
        <w:rFonts w:hint="default"/>
        <w:lang w:val="en-US" w:eastAsia="en-US" w:bidi="ar-SA"/>
      </w:rPr>
    </w:lvl>
    <w:lvl w:ilvl="4" w:tplc="5B02B404">
      <w:numFmt w:val="bullet"/>
      <w:lvlText w:val="•"/>
      <w:lvlJc w:val="left"/>
      <w:pPr>
        <w:ind w:left="4000" w:hanging="360"/>
      </w:pPr>
      <w:rPr>
        <w:rFonts w:hint="default"/>
        <w:lang w:val="en-US" w:eastAsia="en-US" w:bidi="ar-SA"/>
      </w:rPr>
    </w:lvl>
    <w:lvl w:ilvl="5" w:tplc="8AEACE26">
      <w:numFmt w:val="bullet"/>
      <w:lvlText w:val="•"/>
      <w:lvlJc w:val="left"/>
      <w:pPr>
        <w:ind w:left="4850" w:hanging="360"/>
      </w:pPr>
      <w:rPr>
        <w:rFonts w:hint="default"/>
        <w:lang w:val="en-US" w:eastAsia="en-US" w:bidi="ar-SA"/>
      </w:rPr>
    </w:lvl>
    <w:lvl w:ilvl="6" w:tplc="0B681388">
      <w:numFmt w:val="bullet"/>
      <w:lvlText w:val="•"/>
      <w:lvlJc w:val="left"/>
      <w:pPr>
        <w:ind w:left="5700" w:hanging="360"/>
      </w:pPr>
      <w:rPr>
        <w:rFonts w:hint="default"/>
        <w:lang w:val="en-US" w:eastAsia="en-US" w:bidi="ar-SA"/>
      </w:rPr>
    </w:lvl>
    <w:lvl w:ilvl="7" w:tplc="ACEA42B8">
      <w:numFmt w:val="bullet"/>
      <w:lvlText w:val="•"/>
      <w:lvlJc w:val="left"/>
      <w:pPr>
        <w:ind w:left="6550" w:hanging="360"/>
      </w:pPr>
      <w:rPr>
        <w:rFonts w:hint="default"/>
        <w:lang w:val="en-US" w:eastAsia="en-US" w:bidi="ar-SA"/>
      </w:rPr>
    </w:lvl>
    <w:lvl w:ilvl="8" w:tplc="EF70249A">
      <w:numFmt w:val="bullet"/>
      <w:lvlText w:val="•"/>
      <w:lvlJc w:val="left"/>
      <w:pPr>
        <w:ind w:left="7400" w:hanging="360"/>
      </w:pPr>
      <w:rPr>
        <w:rFonts w:hint="default"/>
        <w:lang w:val="en-US" w:eastAsia="en-US" w:bidi="ar-SA"/>
      </w:rPr>
    </w:lvl>
  </w:abstractNum>
  <w:abstractNum w:abstractNumId="5" w15:restartNumberingAfterBreak="0">
    <w:nsid w:val="7EE7345F"/>
    <w:multiLevelType w:val="hybridMultilevel"/>
    <w:tmpl w:val="C700F2F6"/>
    <w:lvl w:ilvl="0" w:tplc="81D419AE">
      <w:start w:val="1"/>
      <w:numFmt w:val="decimal"/>
      <w:lvlText w:val="%1."/>
      <w:lvlJc w:val="left"/>
      <w:pPr>
        <w:ind w:left="960" w:hanging="360"/>
      </w:pPr>
      <w:rPr>
        <w:rFonts w:ascii="Times New Roman" w:eastAsia="Times New Roman" w:hAnsi="Times New Roman" w:cs="Times New Roman" w:hint="default"/>
        <w:w w:val="100"/>
        <w:sz w:val="24"/>
        <w:szCs w:val="24"/>
        <w:lang w:val="en-US" w:eastAsia="en-US" w:bidi="ar-SA"/>
      </w:rPr>
    </w:lvl>
    <w:lvl w:ilvl="1" w:tplc="774AD490">
      <w:numFmt w:val="bullet"/>
      <w:lvlText w:val="•"/>
      <w:lvlJc w:val="left"/>
      <w:pPr>
        <w:ind w:left="1774" w:hanging="360"/>
      </w:pPr>
      <w:rPr>
        <w:rFonts w:hint="default"/>
        <w:lang w:val="en-US" w:eastAsia="en-US" w:bidi="ar-SA"/>
      </w:rPr>
    </w:lvl>
    <w:lvl w:ilvl="2" w:tplc="1BC01134">
      <w:numFmt w:val="bullet"/>
      <w:lvlText w:val="•"/>
      <w:lvlJc w:val="left"/>
      <w:pPr>
        <w:ind w:left="2588" w:hanging="360"/>
      </w:pPr>
      <w:rPr>
        <w:rFonts w:hint="default"/>
        <w:lang w:val="en-US" w:eastAsia="en-US" w:bidi="ar-SA"/>
      </w:rPr>
    </w:lvl>
    <w:lvl w:ilvl="3" w:tplc="434ACDDC">
      <w:numFmt w:val="bullet"/>
      <w:lvlText w:val="•"/>
      <w:lvlJc w:val="left"/>
      <w:pPr>
        <w:ind w:left="3402" w:hanging="360"/>
      </w:pPr>
      <w:rPr>
        <w:rFonts w:hint="default"/>
        <w:lang w:val="en-US" w:eastAsia="en-US" w:bidi="ar-SA"/>
      </w:rPr>
    </w:lvl>
    <w:lvl w:ilvl="4" w:tplc="059479FA">
      <w:numFmt w:val="bullet"/>
      <w:lvlText w:val="•"/>
      <w:lvlJc w:val="left"/>
      <w:pPr>
        <w:ind w:left="4216" w:hanging="360"/>
      </w:pPr>
      <w:rPr>
        <w:rFonts w:hint="default"/>
        <w:lang w:val="en-US" w:eastAsia="en-US" w:bidi="ar-SA"/>
      </w:rPr>
    </w:lvl>
    <w:lvl w:ilvl="5" w:tplc="D886477E">
      <w:numFmt w:val="bullet"/>
      <w:lvlText w:val="•"/>
      <w:lvlJc w:val="left"/>
      <w:pPr>
        <w:ind w:left="5030" w:hanging="360"/>
      </w:pPr>
      <w:rPr>
        <w:rFonts w:hint="default"/>
        <w:lang w:val="en-US" w:eastAsia="en-US" w:bidi="ar-SA"/>
      </w:rPr>
    </w:lvl>
    <w:lvl w:ilvl="6" w:tplc="24EE1C6A">
      <w:numFmt w:val="bullet"/>
      <w:lvlText w:val="•"/>
      <w:lvlJc w:val="left"/>
      <w:pPr>
        <w:ind w:left="5844" w:hanging="360"/>
      </w:pPr>
      <w:rPr>
        <w:rFonts w:hint="default"/>
        <w:lang w:val="en-US" w:eastAsia="en-US" w:bidi="ar-SA"/>
      </w:rPr>
    </w:lvl>
    <w:lvl w:ilvl="7" w:tplc="65480D60">
      <w:numFmt w:val="bullet"/>
      <w:lvlText w:val="•"/>
      <w:lvlJc w:val="left"/>
      <w:pPr>
        <w:ind w:left="6658" w:hanging="360"/>
      </w:pPr>
      <w:rPr>
        <w:rFonts w:hint="default"/>
        <w:lang w:val="en-US" w:eastAsia="en-US" w:bidi="ar-SA"/>
      </w:rPr>
    </w:lvl>
    <w:lvl w:ilvl="8" w:tplc="5FA6BD6C">
      <w:numFmt w:val="bullet"/>
      <w:lvlText w:val="•"/>
      <w:lvlJc w:val="left"/>
      <w:pPr>
        <w:ind w:left="7472" w:hanging="360"/>
      </w:pPr>
      <w:rPr>
        <w:rFonts w:hint="default"/>
        <w:lang w:val="en-US" w:eastAsia="en-US" w:bidi="ar-SA"/>
      </w:rPr>
    </w:lvl>
  </w:abstractNum>
  <w:num w:numId="1">
    <w:abstractNumId w:val="4"/>
  </w:num>
  <w:num w:numId="2">
    <w:abstractNumId w:val="2"/>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45534C"/>
    <w:rsid w:val="000053CF"/>
    <w:rsid w:val="0003024F"/>
    <w:rsid w:val="00081EA8"/>
    <w:rsid w:val="00146E2C"/>
    <w:rsid w:val="001865FC"/>
    <w:rsid w:val="00193E7A"/>
    <w:rsid w:val="001D2C06"/>
    <w:rsid w:val="002219BD"/>
    <w:rsid w:val="002A61D3"/>
    <w:rsid w:val="002E2F87"/>
    <w:rsid w:val="00332EB7"/>
    <w:rsid w:val="0037209A"/>
    <w:rsid w:val="003E6FA4"/>
    <w:rsid w:val="003F6FCE"/>
    <w:rsid w:val="0045534C"/>
    <w:rsid w:val="004F4D41"/>
    <w:rsid w:val="0055358A"/>
    <w:rsid w:val="00577044"/>
    <w:rsid w:val="005A77BC"/>
    <w:rsid w:val="005D5BE2"/>
    <w:rsid w:val="00602477"/>
    <w:rsid w:val="00695149"/>
    <w:rsid w:val="00742120"/>
    <w:rsid w:val="00742E15"/>
    <w:rsid w:val="00750EFE"/>
    <w:rsid w:val="00752FCF"/>
    <w:rsid w:val="007D72C3"/>
    <w:rsid w:val="00886453"/>
    <w:rsid w:val="008A01FC"/>
    <w:rsid w:val="00987398"/>
    <w:rsid w:val="009A200B"/>
    <w:rsid w:val="009C7786"/>
    <w:rsid w:val="009E54FD"/>
    <w:rsid w:val="00A27BAA"/>
    <w:rsid w:val="00A907A7"/>
    <w:rsid w:val="00AE3C3F"/>
    <w:rsid w:val="00B46312"/>
    <w:rsid w:val="00CC55A9"/>
    <w:rsid w:val="00D461E3"/>
    <w:rsid w:val="00D94FD1"/>
    <w:rsid w:val="00DD345D"/>
    <w:rsid w:val="00E0400E"/>
    <w:rsid w:val="00E67002"/>
    <w:rsid w:val="00EB3477"/>
    <w:rsid w:val="00F53574"/>
    <w:rsid w:val="00FF7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A4AF5"/>
  <w15:docId w15:val="{CADCD439-2A6D-4CC6-895A-8F4E8FCE1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2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960" w:hanging="360"/>
    </w:pPr>
  </w:style>
  <w:style w:type="paragraph" w:customStyle="1" w:styleId="TableParagraph">
    <w:name w:val="Table Paragraph"/>
    <w:basedOn w:val="Normal"/>
    <w:uiPriority w:val="1"/>
    <w:qFormat/>
    <w:pPr>
      <w:spacing w:line="273" w:lineRule="exact"/>
      <w:ind w:left="106"/>
    </w:pPr>
  </w:style>
  <w:style w:type="table" w:styleId="TableGrid">
    <w:name w:val="Table Grid"/>
    <w:basedOn w:val="TableNormal"/>
    <w:uiPriority w:val="39"/>
    <w:rsid w:val="00332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D5BE2"/>
    <w:rPr>
      <w:color w:val="0000FF"/>
      <w:u w:val="single"/>
    </w:rPr>
  </w:style>
  <w:style w:type="character" w:styleId="UnresolvedMention">
    <w:name w:val="Unresolved Mention"/>
    <w:basedOn w:val="DefaultParagraphFont"/>
    <w:uiPriority w:val="99"/>
    <w:semiHidden/>
    <w:unhideWhenUsed/>
    <w:rsid w:val="005D5BE2"/>
    <w:rPr>
      <w:color w:val="605E5C"/>
      <w:shd w:val="clear" w:color="auto" w:fill="E1DFDD"/>
    </w:rPr>
  </w:style>
  <w:style w:type="paragraph" w:styleId="Title">
    <w:name w:val="Title"/>
    <w:basedOn w:val="Normal"/>
    <w:next w:val="Normal"/>
    <w:link w:val="TitleChar"/>
    <w:uiPriority w:val="10"/>
    <w:qFormat/>
    <w:rsid w:val="001865F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65FC"/>
    <w:rPr>
      <w:rFonts w:asciiTheme="majorHAnsi" w:eastAsiaTheme="majorEastAsia" w:hAnsiTheme="majorHAnsi" w:cstheme="majorBidi"/>
      <w:spacing w:val="-10"/>
      <w:kern w:val="28"/>
      <w:sz w:val="56"/>
      <w:szCs w:val="56"/>
    </w:rPr>
  </w:style>
  <w:style w:type="character" w:customStyle="1" w:styleId="BodyTextChar">
    <w:name w:val="Body Text Char"/>
    <w:basedOn w:val="DefaultParagraphFont"/>
    <w:link w:val="BodyText"/>
    <w:uiPriority w:val="1"/>
    <w:rsid w:val="00DD345D"/>
    <w:rPr>
      <w:rFonts w:ascii="Times New Roman" w:eastAsia="Times New Roman" w:hAnsi="Times New Roman" w:cs="Times New Roman"/>
      <w:sz w:val="24"/>
      <w:szCs w:val="24"/>
    </w:rPr>
  </w:style>
  <w:style w:type="character" w:styleId="Strong">
    <w:name w:val="Strong"/>
    <w:basedOn w:val="DefaultParagraphFont"/>
    <w:uiPriority w:val="22"/>
    <w:qFormat/>
    <w:rsid w:val="003F6F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4622">
      <w:bodyDiv w:val="1"/>
      <w:marLeft w:val="0"/>
      <w:marRight w:val="0"/>
      <w:marTop w:val="0"/>
      <w:marBottom w:val="0"/>
      <w:divBdr>
        <w:top w:val="none" w:sz="0" w:space="0" w:color="auto"/>
        <w:left w:val="none" w:sz="0" w:space="0" w:color="auto"/>
        <w:bottom w:val="none" w:sz="0" w:space="0" w:color="auto"/>
        <w:right w:val="none" w:sz="0" w:space="0" w:color="auto"/>
      </w:divBdr>
    </w:div>
    <w:div w:id="565380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mfoster@bsc.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agwinche@bsc.ed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bsc.edu/academics/arc/index.html" TargetMode="External"/><Relationship Id="rId5" Type="http://schemas.openxmlformats.org/officeDocument/2006/relationships/webSettings" Target="webSettings.xml"/><Relationship Id="rId10" Type="http://schemas.openxmlformats.org/officeDocument/2006/relationships/hyperlink" Target="https://www.bsc.edu/academics/arc/index.html" TargetMode="External"/><Relationship Id="rId4" Type="http://schemas.openxmlformats.org/officeDocument/2006/relationships/settings" Target="settings.xml"/><Relationship Id="rId9" Type="http://schemas.openxmlformats.org/officeDocument/2006/relationships/hyperlink" Target="mailto:arc@bs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7F16F-CD85-49D2-9C78-74D76B86B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1477</Words>
  <Characters>8420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 Wagner</dc:creator>
  <cp:lastModifiedBy>Anthony Winchester</cp:lastModifiedBy>
  <cp:revision>2</cp:revision>
  <dcterms:created xsi:type="dcterms:W3CDTF">2022-01-12T06:45:00Z</dcterms:created>
  <dcterms:modified xsi:type="dcterms:W3CDTF">2022-01-12T06:45:00Z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2020-08-26T00:00:00Z</vt:filetime>
  </property>
  <property fmtid="{D5CDD505-2E9C-101B-9397-08002B2CF9AE}" pid="3" name="Creator">
    <vt:lpwstr>Acrobat PDFMaker 20 for Word</vt:lpwstr>
  </property>
  <property fmtid="{D5CDD505-2E9C-101B-9397-08002B2CF9AE}" pid="4" name="LastSaved">
    <vt:filetime>2021-01-05T00:00:00Z</vt:filetime>
  </property>
</Properties>
</file>