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B7F8A" w14:textId="3880E669" w:rsidR="00A9204E" w:rsidRDefault="009B1A0E">
      <w:r>
        <w:t>AC 402</w:t>
      </w:r>
    </w:p>
    <w:p w14:paraId="6D594131" w14:textId="62CBFE5C" w:rsidR="009B1A0E" w:rsidRDefault="009B1A0E">
      <w:r>
        <w:t xml:space="preserve">Exam 1 Review (Not Exclusive nor Comprehensive) Topics </w:t>
      </w:r>
    </w:p>
    <w:p w14:paraId="46E9F03B" w14:textId="019628D3" w:rsidR="009B1A0E" w:rsidRDefault="009B1A0E">
      <w:r>
        <w:t xml:space="preserve">Summer 2020 </w:t>
      </w:r>
    </w:p>
    <w:p w14:paraId="78A8D914" w14:textId="009CCE79" w:rsidR="009B1A0E" w:rsidRDefault="009B1A0E"/>
    <w:p w14:paraId="1AA9A225" w14:textId="2AD3ED71" w:rsidR="009B1A0E" w:rsidRDefault="009B1A0E" w:rsidP="009B1A0E">
      <w:pPr>
        <w:pStyle w:val="ListParagraph"/>
        <w:numPr>
          <w:ilvl w:val="0"/>
          <w:numId w:val="24"/>
        </w:numPr>
      </w:pPr>
      <w:r>
        <w:t>Definition of a tax</w:t>
      </w:r>
    </w:p>
    <w:p w14:paraId="1F48E1AB" w14:textId="04C5C7E0" w:rsidR="009B1A0E" w:rsidRDefault="009B1A0E" w:rsidP="009B1A0E">
      <w:pPr>
        <w:pStyle w:val="ListParagraph"/>
        <w:numPr>
          <w:ilvl w:val="0"/>
          <w:numId w:val="24"/>
        </w:numPr>
      </w:pPr>
      <w:r>
        <w:t>Tax Planning Strategies – types</w:t>
      </w:r>
    </w:p>
    <w:p w14:paraId="60DC7E7E" w14:textId="4FAFFA4A" w:rsidR="009B1A0E" w:rsidRDefault="009B1A0E" w:rsidP="009B1A0E">
      <w:pPr>
        <w:pStyle w:val="ListParagraph"/>
        <w:numPr>
          <w:ilvl w:val="0"/>
          <w:numId w:val="24"/>
        </w:numPr>
      </w:pPr>
      <w:r>
        <w:t>Constructive Receipt Doctrine, Assignment of Income Doctrine, Claim of Right Doctrine</w:t>
      </w:r>
    </w:p>
    <w:p w14:paraId="0D52BE41" w14:textId="7FDD8EBE" w:rsidR="009B1A0E" w:rsidRDefault="009B1A0E" w:rsidP="009B1A0E">
      <w:pPr>
        <w:pStyle w:val="ListParagraph"/>
        <w:numPr>
          <w:ilvl w:val="0"/>
          <w:numId w:val="24"/>
        </w:numPr>
      </w:pPr>
      <w:r>
        <w:t>Arm’s Length Standard</w:t>
      </w:r>
    </w:p>
    <w:p w14:paraId="71BA119F" w14:textId="1F021AFA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General Requirements of Gross Income and Definition </w:t>
      </w:r>
    </w:p>
    <w:p w14:paraId="2ED19B40" w14:textId="7CE961C2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Individual Tax Formula </w:t>
      </w:r>
    </w:p>
    <w:p w14:paraId="20584078" w14:textId="676E66F7" w:rsidR="009B1A0E" w:rsidRDefault="009B1A0E" w:rsidP="009B1A0E">
      <w:pPr>
        <w:pStyle w:val="ListParagraph"/>
        <w:numPr>
          <w:ilvl w:val="0"/>
          <w:numId w:val="24"/>
        </w:numPr>
      </w:pPr>
      <w:r>
        <w:t>Filing Status</w:t>
      </w:r>
    </w:p>
    <w:p w14:paraId="1170FC95" w14:textId="25C7B72F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Dependents Definition </w:t>
      </w:r>
    </w:p>
    <w:p w14:paraId="79CB5E43" w14:textId="1CB44CBF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3 types of tax rates </w:t>
      </w:r>
    </w:p>
    <w:p w14:paraId="4BF10E08" w14:textId="69BE9ED6" w:rsidR="009B1A0E" w:rsidRDefault="009B1A0E" w:rsidP="009B1A0E">
      <w:pPr>
        <w:pStyle w:val="ListParagraph"/>
        <w:numPr>
          <w:ilvl w:val="0"/>
          <w:numId w:val="24"/>
        </w:numPr>
      </w:pPr>
      <w:r>
        <w:t>How to use a tax table</w:t>
      </w:r>
    </w:p>
    <w:p w14:paraId="3268F364" w14:textId="6B3F4430" w:rsidR="009B1A0E" w:rsidRDefault="009B1A0E" w:rsidP="009B1A0E">
      <w:pPr>
        <w:pStyle w:val="ListParagraph"/>
        <w:numPr>
          <w:ilvl w:val="0"/>
          <w:numId w:val="24"/>
        </w:numPr>
      </w:pPr>
      <w:r>
        <w:t>Standard vs. Itemized Deduction</w:t>
      </w:r>
    </w:p>
    <w:p w14:paraId="7527D095" w14:textId="7E56AD66" w:rsidR="009B1A0E" w:rsidRDefault="009B1A0E" w:rsidP="009B1A0E">
      <w:pPr>
        <w:pStyle w:val="ListParagraph"/>
        <w:numPr>
          <w:ilvl w:val="0"/>
          <w:numId w:val="24"/>
        </w:numPr>
      </w:pPr>
      <w:r>
        <w:t>Qualified Business Income in general</w:t>
      </w:r>
    </w:p>
    <w:p w14:paraId="5E472ED8" w14:textId="20F6B95A" w:rsidR="009B1A0E" w:rsidRDefault="009B1A0E" w:rsidP="009B1A0E">
      <w:pPr>
        <w:pStyle w:val="ListParagraph"/>
        <w:numPr>
          <w:ilvl w:val="0"/>
          <w:numId w:val="24"/>
        </w:numPr>
      </w:pPr>
      <w:r>
        <w:t>Deductions – general requirements</w:t>
      </w:r>
    </w:p>
    <w:p w14:paraId="34317296" w14:textId="77ECD872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Deductions </w:t>
      </w:r>
      <w:r w:rsidR="00672CA7">
        <w:t>–</w:t>
      </w:r>
      <w:r>
        <w:t xml:space="preserve"> differen</w:t>
      </w:r>
      <w:r w:rsidR="00672CA7">
        <w:t xml:space="preserve">t treatment </w:t>
      </w:r>
      <w:r>
        <w:t>between “for</w:t>
      </w:r>
      <w:r w:rsidR="00672CA7">
        <w:t xml:space="preserve">” </w:t>
      </w:r>
      <w:r>
        <w:t>and “from” AGI</w:t>
      </w:r>
    </w:p>
    <w:p w14:paraId="530FD33F" w14:textId="4286FED0" w:rsidR="009B1A0E" w:rsidRDefault="009B1A0E" w:rsidP="009B1A0E">
      <w:pPr>
        <w:pStyle w:val="ListParagraph"/>
        <w:numPr>
          <w:ilvl w:val="0"/>
          <w:numId w:val="24"/>
        </w:numPr>
      </w:pPr>
      <w:r>
        <w:t>AGI Definition</w:t>
      </w:r>
    </w:p>
    <w:p w14:paraId="4FEA3B5E" w14:textId="088636C9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Treatment of alimony </w:t>
      </w:r>
    </w:p>
    <w:p w14:paraId="6473762C" w14:textId="652A02F5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Treatment of state and local taxes as a deduction </w:t>
      </w:r>
    </w:p>
    <w:p w14:paraId="17C050C4" w14:textId="0DFCAE64" w:rsidR="009B1A0E" w:rsidRDefault="009B1A0E" w:rsidP="009B1A0E">
      <w:pPr>
        <w:pStyle w:val="ListParagraph"/>
        <w:numPr>
          <w:ilvl w:val="0"/>
          <w:numId w:val="24"/>
        </w:numPr>
      </w:pPr>
      <w:r>
        <w:t>Disability payments</w:t>
      </w:r>
      <w:r w:rsidR="00672CA7">
        <w:t xml:space="preserve"> </w:t>
      </w:r>
      <w:proofErr w:type="gramStart"/>
      <w:r w:rsidR="00672CA7">
        <w:t xml:space="preserve">received </w:t>
      </w:r>
      <w:r>
        <w:t xml:space="preserve"> –</w:t>
      </w:r>
      <w:proofErr w:type="gramEnd"/>
      <w:r>
        <w:t xml:space="preserve"> treatment</w:t>
      </w:r>
    </w:p>
    <w:p w14:paraId="53B6462F" w14:textId="40D6DC6B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Interest </w:t>
      </w:r>
      <w:r w:rsidR="00672CA7">
        <w:t xml:space="preserve">expense </w:t>
      </w:r>
      <w:r>
        <w:t>deductions</w:t>
      </w:r>
    </w:p>
    <w:p w14:paraId="5C15F564" w14:textId="0A88F656" w:rsidR="009B1A0E" w:rsidRDefault="009B1A0E" w:rsidP="009B1A0E">
      <w:pPr>
        <w:pStyle w:val="ListParagraph"/>
        <w:numPr>
          <w:ilvl w:val="0"/>
          <w:numId w:val="24"/>
        </w:numPr>
      </w:pPr>
      <w:r>
        <w:t>Realized vs, Recognized Income</w:t>
      </w:r>
    </w:p>
    <w:p w14:paraId="435EEF2C" w14:textId="62ECB99E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Earned vs. Unearned Income </w:t>
      </w:r>
    </w:p>
    <w:p w14:paraId="2E99DC75" w14:textId="323DD333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Charitable Contributions </w:t>
      </w:r>
      <w:r w:rsidR="00672CA7">
        <w:t>deductions</w:t>
      </w:r>
    </w:p>
    <w:p w14:paraId="023DF022" w14:textId="3DC085AA" w:rsidR="009B1A0E" w:rsidRDefault="009B1A0E" w:rsidP="009B1A0E">
      <w:pPr>
        <w:pStyle w:val="ListParagraph"/>
        <w:numPr>
          <w:ilvl w:val="0"/>
          <w:numId w:val="24"/>
        </w:numPr>
      </w:pPr>
      <w:r>
        <w:t xml:space="preserve">Sale of an asset – “basis” recovery in gain/loss calculation </w:t>
      </w:r>
    </w:p>
    <w:p w14:paraId="1DD48CD9" w14:textId="05D58E22" w:rsidR="00672CA7" w:rsidRDefault="00672CA7" w:rsidP="009B1A0E">
      <w:pPr>
        <w:pStyle w:val="ListParagraph"/>
        <w:numPr>
          <w:ilvl w:val="0"/>
          <w:numId w:val="24"/>
        </w:numPr>
      </w:pPr>
      <w:r>
        <w:t>How federal income taxes are paid generally – estimated tax and withholding</w:t>
      </w:r>
    </w:p>
    <w:p w14:paraId="5787BDF2" w14:textId="43FC355C" w:rsidR="00672CA7" w:rsidRDefault="00672CA7" w:rsidP="009B1A0E">
      <w:pPr>
        <w:pStyle w:val="ListParagraph"/>
        <w:numPr>
          <w:ilvl w:val="0"/>
          <w:numId w:val="24"/>
        </w:numPr>
      </w:pPr>
      <w:r>
        <w:t>Medical expense deduction</w:t>
      </w:r>
    </w:p>
    <w:p w14:paraId="1A47A5CF" w14:textId="3D71C4BB" w:rsidR="00672CA7" w:rsidRDefault="00672CA7" w:rsidP="009B1A0E">
      <w:pPr>
        <w:pStyle w:val="ListParagraph"/>
        <w:numPr>
          <w:ilvl w:val="0"/>
          <w:numId w:val="24"/>
        </w:numPr>
      </w:pPr>
      <w:r>
        <w:t>Personal injury payments – taxable income or not</w:t>
      </w:r>
    </w:p>
    <w:p w14:paraId="50950084" w14:textId="35673973" w:rsidR="00672CA7" w:rsidRDefault="00672CA7" w:rsidP="009B1A0E">
      <w:pPr>
        <w:pStyle w:val="ListParagraph"/>
        <w:numPr>
          <w:ilvl w:val="0"/>
          <w:numId w:val="24"/>
        </w:numPr>
      </w:pPr>
      <w:r>
        <w:t xml:space="preserve">Deductions for expenses – generally business vs personal </w:t>
      </w:r>
    </w:p>
    <w:p w14:paraId="5413C8BE" w14:textId="3A8DAD7F" w:rsidR="00672CA7" w:rsidRDefault="00672CA7" w:rsidP="009B1A0E">
      <w:pPr>
        <w:pStyle w:val="ListParagraph"/>
        <w:numPr>
          <w:ilvl w:val="0"/>
          <w:numId w:val="24"/>
        </w:numPr>
      </w:pPr>
      <w:r>
        <w:t xml:space="preserve">Moving expense deduction </w:t>
      </w:r>
    </w:p>
    <w:sectPr w:rsidR="00672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EA46AF"/>
    <w:multiLevelType w:val="hybridMultilevel"/>
    <w:tmpl w:val="F7D8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1"/>
  </w:num>
  <w:num w:numId="21">
    <w:abstractNumId w:val="18"/>
  </w:num>
  <w:num w:numId="22">
    <w:abstractNumId w:val="11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0E"/>
    <w:rsid w:val="002E5522"/>
    <w:rsid w:val="00645252"/>
    <w:rsid w:val="00672CA7"/>
    <w:rsid w:val="006D3D74"/>
    <w:rsid w:val="0083569A"/>
    <w:rsid w:val="009B1A0E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2EB5F"/>
  <w15:chartTrackingRefBased/>
  <w15:docId w15:val="{3AB140AE-DC51-4518-8AAD-D65D2A62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9B1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cgar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smcgarr</dc:creator>
  <cp:keywords/>
  <dc:description/>
  <cp:lastModifiedBy>Samuel McGarr</cp:lastModifiedBy>
  <cp:revision>2</cp:revision>
  <dcterms:created xsi:type="dcterms:W3CDTF">2021-03-07T21:52:00Z</dcterms:created>
  <dcterms:modified xsi:type="dcterms:W3CDTF">2021-03-07T21:52:00Z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