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B31EC" w14:textId="77777777" w:rsidR="00A50730" w:rsidRDefault="00A50730" w:rsidP="0064157F">
      <w:pPr>
        <w:spacing w:after="0" w:line="240" w:lineRule="auto"/>
        <w:rPr>
          <w:rFonts w:ascii="Arial" w:eastAsia="Times New Roman" w:hAnsi="Arial" w:cs="Arial"/>
          <w:color w:val="660000"/>
          <w:sz w:val="20"/>
          <w:szCs w:val="20"/>
          <w:shd w:val="clear" w:color="auto" w:fill="FFFFFF"/>
        </w:rPr>
      </w:pPr>
    </w:p>
    <w:p w14:paraId="68F70266" w14:textId="77777777" w:rsidR="00A50730" w:rsidRPr="00EF19B8" w:rsidRDefault="007A3806" w:rsidP="007A3806">
      <w:pPr>
        <w:spacing w:before="225" w:after="150" w:line="510" w:lineRule="atLeast"/>
        <w:jc w:val="center"/>
        <w:outlineLvl w:val="0"/>
        <w:rPr>
          <w:rFonts w:asciiTheme="majorBidi" w:hAnsiTheme="majorBidi" w:cstheme="majorBidi"/>
        </w:rPr>
      </w:pPr>
      <w:r>
        <w:rPr>
          <w:rFonts w:asciiTheme="majorBidi" w:eastAsia="Times New Roman" w:hAnsiTheme="majorBidi" w:cstheme="majorBidi"/>
          <w:color w:val="0000FF"/>
          <w:kern w:val="36"/>
          <w:sz w:val="35"/>
          <w:szCs w:val="35"/>
        </w:rPr>
        <w:t xml:space="preserve">Mansur al </w:t>
      </w:r>
      <w:proofErr w:type="spellStart"/>
      <w:r w:rsidR="00EF19B8">
        <w:rPr>
          <w:rFonts w:asciiTheme="majorBidi" w:eastAsia="Times New Roman" w:hAnsiTheme="majorBidi" w:cstheme="majorBidi"/>
          <w:color w:val="0000FF"/>
          <w:kern w:val="36"/>
          <w:sz w:val="35"/>
          <w:szCs w:val="35"/>
        </w:rPr>
        <w:t>Hallaj</w:t>
      </w:r>
      <w:proofErr w:type="spellEnd"/>
      <w:r w:rsidR="00EF19B8">
        <w:rPr>
          <w:rFonts w:asciiTheme="majorBidi" w:eastAsia="Times New Roman" w:hAnsiTheme="majorBidi" w:cstheme="majorBidi"/>
          <w:color w:val="0000FF"/>
          <w:kern w:val="36"/>
          <w:sz w:val="35"/>
          <w:szCs w:val="35"/>
        </w:rPr>
        <w:t xml:space="preserve"> (858-922)</w:t>
      </w:r>
    </w:p>
    <w:p w14:paraId="6723F0D3" w14:textId="77777777" w:rsidR="00EF19B8" w:rsidRDefault="00EF19B8" w:rsidP="00EF19B8">
      <w:pPr>
        <w:spacing w:before="225" w:after="150" w:line="510" w:lineRule="atLeast"/>
        <w:jc w:val="center"/>
        <w:outlineLvl w:val="0"/>
        <w:rPr>
          <w:rFonts w:asciiTheme="majorBidi" w:eastAsia="Times New Roman" w:hAnsiTheme="majorBidi" w:cstheme="majorBidi"/>
          <w:color w:val="141823"/>
          <w:kern w:val="36"/>
          <w:sz w:val="24"/>
          <w:szCs w:val="24"/>
        </w:rPr>
      </w:pPr>
      <w:r w:rsidRPr="00EF19B8">
        <w:rPr>
          <w:rFonts w:asciiTheme="majorBidi" w:eastAsia="Times New Roman" w:hAnsiTheme="majorBidi" w:cstheme="majorBidi"/>
          <w:color w:val="141823"/>
          <w:kern w:val="36"/>
          <w:sz w:val="24"/>
          <w:szCs w:val="24"/>
        </w:rPr>
        <w:t>(Abbasid Iraq)</w:t>
      </w:r>
    </w:p>
    <w:p w14:paraId="68DAAC76" w14:textId="77777777" w:rsidR="00EF19B8" w:rsidRPr="00EF19B8" w:rsidRDefault="00EF19B8" w:rsidP="00EF19B8">
      <w:pPr>
        <w:spacing w:before="225" w:after="150" w:line="510" w:lineRule="atLeast"/>
        <w:jc w:val="center"/>
        <w:outlineLvl w:val="0"/>
        <w:rPr>
          <w:rFonts w:asciiTheme="majorBidi" w:eastAsia="Times New Roman" w:hAnsiTheme="majorBidi" w:cstheme="majorBidi"/>
          <w:color w:val="141823"/>
          <w:kern w:val="36"/>
          <w:sz w:val="28"/>
          <w:szCs w:val="28"/>
        </w:rPr>
      </w:pPr>
    </w:p>
    <w:p w14:paraId="28171498" w14:textId="77777777" w:rsidR="00E122CD" w:rsidRPr="00934A47" w:rsidRDefault="00A50730" w:rsidP="00934A47">
      <w:pPr>
        <w:spacing w:after="0" w:line="480" w:lineRule="auto"/>
        <w:jc w:val="center"/>
        <w:rPr>
          <w:rFonts w:asciiTheme="majorBidi" w:eastAsia="Times New Roman" w:hAnsiTheme="majorBidi" w:cstheme="majorBidi"/>
          <w:color w:val="141823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I am </w:t>
      </w:r>
      <w:proofErr w:type="gramStart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He</w:t>
      </w:r>
      <w:proofErr w:type="gramEnd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 whom I love, 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  <w:t xml:space="preserve">      </w:t>
      </w:r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A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nd He whom I love is I: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  <w:t> We are two spirits 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  <w:t xml:space="preserve">       </w:t>
      </w:r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D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welling in one b</w:t>
      </w:r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ody.</w:t>
      </w:r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  <w:t xml:space="preserve"> If thou </w:t>
      </w:r>
      <w:proofErr w:type="spellStart"/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seest</w:t>
      </w:r>
      <w:proofErr w:type="spellEnd"/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 me, </w:t>
      </w:r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  <w:t>      T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hou </w:t>
      </w:r>
      <w:proofErr w:type="spellStart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seest</w:t>
      </w:r>
      <w:proofErr w:type="spellEnd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 Him,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  <w:t xml:space="preserve"> And if thou </w:t>
      </w:r>
      <w:proofErr w:type="spellStart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seest</w:t>
      </w:r>
      <w:proofErr w:type="spellEnd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 Him, 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br/>
      </w:r>
      <w:r w:rsidR="00E122CD"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      T</w:t>
      </w:r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hou </w:t>
      </w:r>
      <w:proofErr w:type="spellStart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>seest</w:t>
      </w:r>
      <w:proofErr w:type="spellEnd"/>
      <w:r w:rsidRPr="00EF19B8">
        <w:rPr>
          <w:rFonts w:asciiTheme="majorBidi" w:eastAsia="Times New Roman" w:hAnsiTheme="majorBidi" w:cstheme="majorBidi"/>
          <w:color w:val="141823"/>
          <w:sz w:val="28"/>
          <w:szCs w:val="28"/>
        </w:rPr>
        <w:t xml:space="preserve"> us both.</w:t>
      </w:r>
    </w:p>
    <w:p w14:paraId="187DCA03" w14:textId="77777777" w:rsidR="00934A47" w:rsidRPr="00934A47" w:rsidRDefault="00E122CD" w:rsidP="00934A47">
      <w:pPr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</w:pPr>
      <w:r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>Translation</w:t>
      </w:r>
      <w:r w:rsidR="00A50730"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 xml:space="preserve"> from </w:t>
      </w:r>
      <w:r w:rsidR="00A50730" w:rsidRPr="007A3806">
        <w:rPr>
          <w:rFonts w:asciiTheme="majorBidi" w:eastAsia="Times New Roman" w:hAnsiTheme="majorBidi" w:cstheme="majorBidi"/>
          <w:i/>
          <w:iCs/>
          <w:sz w:val="28"/>
          <w:szCs w:val="28"/>
          <w:shd w:val="clear" w:color="auto" w:fill="FFFFFF"/>
        </w:rPr>
        <w:t>The Mystics of Islam</w:t>
      </w:r>
      <w:r w:rsidR="00A50730"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>, by Reynold A</w:t>
      </w:r>
      <w:r w:rsidR="007967B4"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>.</w:t>
      </w:r>
      <w:r w:rsidR="00A50730"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 xml:space="preserve"> Nicholson</w:t>
      </w:r>
    </w:p>
    <w:p w14:paraId="2CBB90CF" w14:textId="77777777" w:rsidR="00934A47" w:rsidRDefault="00934A47" w:rsidP="00934A47">
      <w:pPr>
        <w:jc w:val="center"/>
        <w:rPr>
          <w:rFonts w:ascii="Verdana" w:hAnsi="Verdana"/>
          <w:color w:val="333333"/>
          <w:sz w:val="32"/>
          <w:szCs w:val="32"/>
          <w:shd w:val="clear" w:color="auto" w:fill="FAFAFA"/>
        </w:rPr>
      </w:pPr>
      <w:r w:rsidRPr="001F757F">
        <w:rPr>
          <w:sz w:val="48"/>
          <w:szCs w:val="48"/>
          <w:rtl/>
        </w:rPr>
        <w:t>أنا من أهوى ومن أهوى أنا</w:t>
      </w:r>
      <w:r w:rsidRPr="001F757F">
        <w:rPr>
          <w:sz w:val="48"/>
          <w:szCs w:val="48"/>
        </w:rPr>
        <w:br/>
      </w:r>
      <w:r w:rsidRPr="001F757F">
        <w:rPr>
          <w:sz w:val="48"/>
          <w:szCs w:val="48"/>
          <w:rtl/>
        </w:rPr>
        <w:t>نـــــحن روحان حللنا بدنا</w:t>
      </w:r>
      <w:r w:rsidRPr="001F757F">
        <w:rPr>
          <w:sz w:val="48"/>
          <w:szCs w:val="48"/>
        </w:rPr>
        <w:br/>
      </w:r>
      <w:r w:rsidRPr="001F757F">
        <w:rPr>
          <w:sz w:val="48"/>
          <w:szCs w:val="48"/>
          <w:rtl/>
        </w:rPr>
        <w:t>فــــــإذا أبصرتني أبصرته</w:t>
      </w:r>
      <w:r w:rsidRPr="001F757F">
        <w:rPr>
          <w:sz w:val="48"/>
          <w:szCs w:val="48"/>
        </w:rPr>
        <w:br/>
      </w:r>
      <w:r w:rsidRPr="001F757F">
        <w:rPr>
          <w:sz w:val="48"/>
          <w:szCs w:val="48"/>
          <w:rtl/>
        </w:rPr>
        <w:t>وإذا أبصــــــــرته كان أنـــا</w:t>
      </w:r>
      <w:r w:rsidRPr="001F757F">
        <w:rPr>
          <w:sz w:val="48"/>
          <w:szCs w:val="48"/>
        </w:rPr>
        <w:br/>
      </w:r>
      <w:r w:rsidRPr="001F757F">
        <w:rPr>
          <w:sz w:val="48"/>
          <w:szCs w:val="48"/>
          <w:rtl/>
        </w:rPr>
        <w:t>روحه روحي وروحي روحه</w:t>
      </w:r>
      <w:r w:rsidRPr="001F757F">
        <w:rPr>
          <w:sz w:val="48"/>
          <w:szCs w:val="48"/>
        </w:rPr>
        <w:br/>
      </w:r>
      <w:r w:rsidRPr="001F757F">
        <w:rPr>
          <w:sz w:val="48"/>
          <w:szCs w:val="48"/>
          <w:rtl/>
        </w:rPr>
        <w:t>من رأى روحين حلا بدنـــا</w:t>
      </w:r>
    </w:p>
    <w:p w14:paraId="32AF261F" w14:textId="77777777" w:rsidR="00EF19B8" w:rsidRPr="00EF19B8" w:rsidRDefault="00EF19B8" w:rsidP="00934A47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shd w:val="clear" w:color="auto" w:fill="FFFFFF"/>
        </w:rPr>
      </w:pPr>
    </w:p>
    <w:p w14:paraId="045653B3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lastRenderedPageBreak/>
        <w:t xml:space="preserve">I swear to God, </w:t>
      </w:r>
    </w:p>
    <w:p w14:paraId="7ED5A4BC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The sun has never risen or set without</w:t>
      </w:r>
    </w:p>
    <w:p w14:paraId="651DAEAA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 Your love being the twin of my </w:t>
      </w:r>
      <w:proofErr w:type="gramStart"/>
      <w:r w:rsidRPr="00EF19B8">
        <w:rPr>
          <w:rFonts w:asciiTheme="majorBidi" w:eastAsia="Times New Roman" w:hAnsiTheme="majorBidi" w:cstheme="majorBidi"/>
          <w:sz w:val="28"/>
          <w:szCs w:val="28"/>
        </w:rPr>
        <w:t>breath;</w:t>
      </w:r>
      <w:proofErr w:type="gramEnd"/>
    </w:p>
    <w:p w14:paraId="3EC29F07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Neither have I confided in anyone except to talk about You.</w:t>
      </w:r>
    </w:p>
    <w:p w14:paraId="4B5B9F44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Never have I mentioned Your name in gladness or in sorrow,</w:t>
      </w:r>
    </w:p>
    <w:p w14:paraId="14F9D7BC" w14:textId="77777777" w:rsidR="00EF19B8" w:rsidRPr="00EF19B8" w:rsidRDefault="00EF19B8" w:rsidP="0049514D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Unless You were in my heart, wedged in my torments.</w:t>
      </w:r>
    </w:p>
    <w:p w14:paraId="4FD60D94" w14:textId="77777777" w:rsidR="0049514D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Nor have I touched water to quench my thirst without seeing </w:t>
      </w:r>
    </w:p>
    <w:p w14:paraId="61D3CF24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Your image in the glass.</w:t>
      </w:r>
    </w:p>
    <w:p w14:paraId="15BE72E5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Were it possible for me to reach You I would come to you at once, </w:t>
      </w:r>
    </w:p>
    <w:p w14:paraId="464A745D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Crawling on my face or walking on my head.</w:t>
      </w:r>
    </w:p>
    <w:p w14:paraId="315EDDF7" w14:textId="77777777" w:rsidR="0049514D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I say to our minstrel that if he is to </w:t>
      </w:r>
      <w:proofErr w:type="gramStart"/>
      <w:r w:rsidRPr="00EF19B8">
        <w:rPr>
          <w:rFonts w:asciiTheme="majorBidi" w:eastAsia="Times New Roman" w:hAnsiTheme="majorBidi" w:cstheme="majorBidi"/>
          <w:sz w:val="28"/>
          <w:szCs w:val="28"/>
        </w:rPr>
        <w:t>sing</w:t>
      </w:r>
      <w:proofErr w:type="gramEnd"/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 he should choose</w:t>
      </w:r>
    </w:p>
    <w:p w14:paraId="1F761FD4" w14:textId="77777777" w:rsidR="00EF19B8" w:rsidRPr="00EF19B8" w:rsidRDefault="00EF19B8" w:rsidP="0049514D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9514D">
        <w:rPr>
          <w:rFonts w:asciiTheme="majorBidi" w:eastAsia="Times New Roman" w:hAnsiTheme="majorBidi" w:cstheme="majorBidi"/>
          <w:sz w:val="28"/>
          <w:szCs w:val="28"/>
        </w:rPr>
        <w:t>F</w:t>
      </w:r>
      <w:r w:rsidRPr="00EF19B8">
        <w:rPr>
          <w:rFonts w:asciiTheme="majorBidi" w:eastAsia="Times New Roman" w:hAnsiTheme="majorBidi" w:cstheme="majorBidi"/>
          <w:sz w:val="28"/>
          <w:szCs w:val="28"/>
        </w:rPr>
        <w:t>or this theme my grief at the hardness of Your heart.</w:t>
      </w:r>
    </w:p>
    <w:p w14:paraId="11AFCC5A" w14:textId="77777777" w:rsidR="0049514D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What cause have foolish people to blame me?</w:t>
      </w:r>
    </w:p>
    <w:p w14:paraId="203F6559" w14:textId="77777777" w:rsidR="00EF19B8" w:rsidRP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 xml:space="preserve"> They have their own faith and I have mine.</w:t>
      </w:r>
    </w:p>
    <w:p w14:paraId="3B1FDA34" w14:textId="77777777" w:rsidR="00EF19B8" w:rsidRDefault="00EF19B8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EF19B8">
        <w:rPr>
          <w:rFonts w:asciiTheme="majorBidi" w:eastAsia="Times New Roman" w:hAnsiTheme="majorBidi" w:cstheme="majorBidi"/>
          <w:sz w:val="28"/>
          <w:szCs w:val="28"/>
        </w:rPr>
        <w:t>(Diwan, 67)</w:t>
      </w:r>
    </w:p>
    <w:p w14:paraId="5002D2AF" w14:textId="77777777" w:rsidR="007A3806" w:rsidRPr="007A3806" w:rsidRDefault="007A3806" w:rsidP="007A3806">
      <w:pPr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</w:pPr>
      <w:r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 xml:space="preserve">Translation from </w:t>
      </w:r>
      <w:r w:rsidRPr="007A3806">
        <w:rPr>
          <w:rFonts w:asciiTheme="majorBidi" w:eastAsia="Times New Roman" w:hAnsiTheme="majorBidi" w:cstheme="majorBidi"/>
          <w:i/>
          <w:iCs/>
          <w:sz w:val="28"/>
          <w:szCs w:val="28"/>
          <w:shd w:val="clear" w:color="auto" w:fill="FFFFFF"/>
        </w:rPr>
        <w:t>The Mystics of Islam</w:t>
      </w:r>
      <w:r w:rsidRPr="007A3806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>, by Reynold A. Nicholson</w:t>
      </w:r>
    </w:p>
    <w:p w14:paraId="17595C98" w14:textId="77777777" w:rsidR="007A3806" w:rsidRDefault="007A3806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p w14:paraId="5A41DE9A" w14:textId="77777777" w:rsidR="007A3806" w:rsidRDefault="007A3806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p w14:paraId="2C059A4E" w14:textId="77777777" w:rsidR="007A3806" w:rsidRDefault="007A3806" w:rsidP="00EF19B8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p w14:paraId="6DFD6C70" w14:textId="77777777" w:rsidR="007A3806" w:rsidRPr="00934A47" w:rsidRDefault="007A3806" w:rsidP="00934A47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p w14:paraId="2E35F72E" w14:textId="77777777" w:rsidR="00934A47" w:rsidRDefault="0049514D" w:rsidP="00FE351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934A47">
        <w:rPr>
          <w:rFonts w:ascii="Arial" w:eastAsia="Times New Roman" w:hAnsi="Arial" w:cs="Arial"/>
          <w:sz w:val="32"/>
          <w:szCs w:val="32"/>
          <w:rtl/>
        </w:rPr>
        <w:lastRenderedPageBreak/>
        <w:t xml:space="preserve">الكلمات </w:t>
      </w:r>
      <w:r w:rsidRPr="00934A47">
        <w:rPr>
          <w:rFonts w:ascii="Arial" w:eastAsia="Times New Roman" w:hAnsi="Arial" w:cs="Arial"/>
          <w:sz w:val="32"/>
          <w:szCs w:val="32"/>
        </w:rPr>
        <w:t>: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و الله ما طلعت شمسٌ ولا غربت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إلا و حبّـك مقـرون بأنفاسـي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ولا خلوتُ إلى قوم أحدّثهــم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إلا و أنت حديثي بين جلاســي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ولا ذكرتك محزوناً و لا فَرِحا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إلا و أنت بقلبي بين وسواســـي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ولا هممت بشرب الماء من عطش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إلا رَأَيْتُ خيالاً منك في الكـــأس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ولو قدرتُ على الإتيان جئتـُكم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 xml:space="preserve">سعياً على الوجه </w:t>
      </w:r>
      <w:r w:rsidRPr="00934A47">
        <w:rPr>
          <w:rFonts w:ascii="Arial" w:eastAsia="Times New Roman" w:hAnsi="Arial" w:cs="Arial"/>
          <w:sz w:val="32"/>
          <w:szCs w:val="32"/>
        </w:rPr>
        <w:t xml:space="preserve">.. </w:t>
      </w:r>
      <w:r w:rsidRPr="00934A47">
        <w:rPr>
          <w:rFonts w:ascii="Arial" w:eastAsia="Times New Roman" w:hAnsi="Arial" w:cs="Arial"/>
          <w:sz w:val="32"/>
          <w:szCs w:val="32"/>
          <w:rtl/>
        </w:rPr>
        <w:t>أو مشياً على الرأس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ويا فتى الحيّ إن غّنيت لي طربا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فغّنـني وأسفا من قلبك القاســـي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>ما لي وللناس كم يلحونني سفها</w:t>
      </w:r>
      <w:r w:rsidRPr="00934A47">
        <w:rPr>
          <w:rFonts w:ascii="Arial" w:eastAsia="Times New Roman" w:hAnsi="Arial" w:cs="Arial"/>
          <w:sz w:val="32"/>
          <w:szCs w:val="32"/>
        </w:rPr>
        <w:br/>
      </w:r>
      <w:r w:rsidRPr="00934A47">
        <w:rPr>
          <w:rFonts w:ascii="Arial" w:eastAsia="Times New Roman" w:hAnsi="Arial" w:cs="Arial"/>
          <w:sz w:val="32"/>
          <w:szCs w:val="32"/>
          <w:rtl/>
        </w:rPr>
        <w:t xml:space="preserve">ديني لنفسي </w:t>
      </w:r>
      <w:r w:rsidRPr="00934A47">
        <w:rPr>
          <w:rFonts w:ascii="Arial" w:eastAsia="Times New Roman" w:hAnsi="Arial" w:cs="Arial"/>
          <w:sz w:val="32"/>
          <w:szCs w:val="32"/>
        </w:rPr>
        <w:t xml:space="preserve">.. </w:t>
      </w:r>
    </w:p>
    <w:p w14:paraId="6758682A" w14:textId="77777777" w:rsidR="0049514D" w:rsidRDefault="0049514D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45A105E6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4D6C1EF2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47EC1450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46D41834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51B1663F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1DAC532F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76FFF2CF" w14:textId="77777777" w:rsidR="00FE3511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5412ED01" w14:textId="77777777" w:rsidR="00FE3511" w:rsidRPr="00CF059C" w:rsidRDefault="00FE3511" w:rsidP="00CF059C">
      <w:pPr>
        <w:shd w:val="clear" w:color="auto" w:fill="FFFFFF"/>
        <w:spacing w:after="0" w:line="480" w:lineRule="auto"/>
        <w:jc w:val="center"/>
        <w:rPr>
          <w:rFonts w:asciiTheme="majorBidi" w:hAnsiTheme="majorBidi" w:cstheme="majorBidi"/>
          <w:sz w:val="32"/>
          <w:szCs w:val="32"/>
          <w:shd w:val="clear" w:color="auto" w:fill="FAFAFA"/>
        </w:rPr>
      </w:pPr>
    </w:p>
    <w:p w14:paraId="751B184D" w14:textId="77777777" w:rsidR="0049514D" w:rsidRPr="00CF059C" w:rsidRDefault="002474A5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lastRenderedPageBreak/>
        <w:t xml:space="preserve">O lovely wind! </w:t>
      </w:r>
    </w:p>
    <w:p w14:paraId="2B80331E" w14:textId="77777777" w:rsidR="002474A5" w:rsidRPr="00CF059C" w:rsidRDefault="002474A5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>Tell the gazelle that</w:t>
      </w:r>
    </w:p>
    <w:p w14:paraId="7035C429" w14:textId="77777777" w:rsidR="002474A5" w:rsidRPr="00CF059C" w:rsidRDefault="002474A5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>Drinking water only fueled my thirst</w:t>
      </w:r>
    </w:p>
    <w:p w14:paraId="59B356EC" w14:textId="77777777" w:rsidR="002474A5" w:rsidRPr="00CF059C" w:rsidRDefault="00CF059C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>I have a lover whose love inhabits me</w:t>
      </w:r>
    </w:p>
    <w:p w14:paraId="501A89A7" w14:textId="77777777" w:rsidR="00CF059C" w:rsidRPr="00CF059C" w:rsidRDefault="00CF059C" w:rsidP="007A3806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 xml:space="preserve">If </w:t>
      </w:r>
      <w:r w:rsidR="007A3806">
        <w:rPr>
          <w:rFonts w:asciiTheme="majorBidi" w:eastAsia="Times New Roman" w:hAnsiTheme="majorBidi" w:cstheme="majorBidi"/>
          <w:sz w:val="32"/>
          <w:szCs w:val="32"/>
        </w:rPr>
        <w:t xml:space="preserve">on my cheek </w:t>
      </w:r>
      <w:r w:rsidRPr="00CF059C">
        <w:rPr>
          <w:rFonts w:asciiTheme="majorBidi" w:eastAsia="Times New Roman" w:hAnsiTheme="majorBidi" w:cstheme="majorBidi"/>
          <w:sz w:val="32"/>
          <w:szCs w:val="32"/>
        </w:rPr>
        <w:t xml:space="preserve">he fancied </w:t>
      </w:r>
      <w:r w:rsidR="007A3806">
        <w:rPr>
          <w:rFonts w:asciiTheme="majorBidi" w:eastAsia="Times New Roman" w:hAnsiTheme="majorBidi" w:cstheme="majorBidi"/>
          <w:sz w:val="32"/>
          <w:szCs w:val="32"/>
        </w:rPr>
        <w:t>walking</w:t>
      </w:r>
      <w:r w:rsidRPr="00CF059C">
        <w:rPr>
          <w:rFonts w:asciiTheme="majorBidi" w:eastAsia="Times New Roman" w:hAnsiTheme="majorBidi" w:cstheme="majorBidi"/>
          <w:sz w:val="32"/>
          <w:szCs w:val="32"/>
        </w:rPr>
        <w:t xml:space="preserve">, he </w:t>
      </w:r>
      <w:r w:rsidR="007A3806">
        <w:rPr>
          <w:rFonts w:asciiTheme="majorBidi" w:eastAsia="Times New Roman" w:hAnsiTheme="majorBidi" w:cstheme="majorBidi"/>
          <w:sz w:val="32"/>
          <w:szCs w:val="32"/>
        </w:rPr>
        <w:t>walked.</w:t>
      </w:r>
    </w:p>
    <w:p w14:paraId="251FB76B" w14:textId="77777777" w:rsidR="00CF059C" w:rsidRPr="00CF059C" w:rsidRDefault="00CF059C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>His soul is mine and mine is his,</w:t>
      </w:r>
    </w:p>
    <w:p w14:paraId="4CCC3EFD" w14:textId="77777777" w:rsidR="00CF059C" w:rsidRPr="00CF059C" w:rsidRDefault="00CF059C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>If he wills, I will.</w:t>
      </w:r>
    </w:p>
    <w:p w14:paraId="529955D0" w14:textId="77777777" w:rsidR="007A3806" w:rsidRDefault="00CF059C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32"/>
          <w:szCs w:val="32"/>
        </w:rPr>
      </w:pPr>
      <w:r w:rsidRPr="00CF059C">
        <w:rPr>
          <w:rFonts w:asciiTheme="majorBidi" w:eastAsia="Times New Roman" w:hAnsiTheme="majorBidi" w:cstheme="majorBidi"/>
          <w:sz w:val="32"/>
          <w:szCs w:val="32"/>
        </w:rPr>
        <w:t>And if I will, he wills.</w:t>
      </w:r>
    </w:p>
    <w:p w14:paraId="5F7DE799" w14:textId="77777777" w:rsidR="00CF059C" w:rsidRPr="007A3806" w:rsidRDefault="007A3806" w:rsidP="00CF059C">
      <w:pPr>
        <w:shd w:val="clear" w:color="auto" w:fill="FFFFFF"/>
        <w:spacing w:after="0" w:line="480" w:lineRule="auto"/>
        <w:jc w:val="center"/>
        <w:rPr>
          <w:rFonts w:asciiTheme="majorBidi" w:eastAsia="Times New Roman" w:hAnsiTheme="majorBidi" w:cstheme="majorBidi"/>
          <w:sz w:val="44"/>
          <w:szCs w:val="44"/>
        </w:rPr>
      </w:pPr>
      <w:r>
        <w:rPr>
          <w:rFonts w:asciiTheme="majorBidi" w:eastAsia="Times New Roman" w:hAnsiTheme="majorBidi" w:cstheme="majorBidi"/>
          <w:sz w:val="32"/>
          <w:szCs w:val="32"/>
        </w:rPr>
        <w:t xml:space="preserve"> (Trans. Lamia Benyoussef)</w:t>
      </w:r>
    </w:p>
    <w:p w14:paraId="7C2ACD04" w14:textId="77777777" w:rsidR="0049514D" w:rsidRPr="007A3806" w:rsidRDefault="0049514D" w:rsidP="00CF059C">
      <w:pPr>
        <w:shd w:val="clear" w:color="auto" w:fill="FFFFFF"/>
        <w:spacing w:before="120" w:after="225" w:line="312" w:lineRule="atLeast"/>
        <w:jc w:val="right"/>
        <w:outlineLvl w:val="1"/>
        <w:rPr>
          <w:rFonts w:asciiTheme="majorBidi" w:eastAsia="Times New Roman" w:hAnsiTheme="majorBidi" w:cstheme="majorBidi"/>
          <w:color w:val="000000"/>
          <w:sz w:val="44"/>
          <w:szCs w:val="44"/>
        </w:rPr>
      </w:pPr>
      <w:r w:rsidRPr="007A3806">
        <w:rPr>
          <w:rFonts w:asciiTheme="majorBidi" w:eastAsia="Times New Roman" w:hAnsiTheme="majorBidi" w:cstheme="majorBidi"/>
          <w:color w:val="000000"/>
          <w:sz w:val="44"/>
          <w:szCs w:val="44"/>
          <w:rtl/>
        </w:rPr>
        <w:t>يا نسيم الريح</w:t>
      </w:r>
    </w:p>
    <w:p w14:paraId="11081D00" w14:textId="77777777" w:rsidR="007A3806" w:rsidRDefault="0049514D" w:rsidP="00775B96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1A1A1A"/>
          <w:sz w:val="44"/>
          <w:szCs w:val="44"/>
        </w:rPr>
      </w:pPr>
      <w:r w:rsidRPr="007A3806">
        <w:rPr>
          <w:rFonts w:asciiTheme="majorBidi" w:eastAsia="Times New Roman" w:hAnsiTheme="majorBidi" w:cstheme="majorBidi"/>
          <w:color w:val="1A1A1A"/>
          <w:sz w:val="44"/>
          <w:szCs w:val="44"/>
          <w:rtl/>
        </w:rPr>
        <w:t>يا نَسيمَ الريح قولي لِلرَشا</w:t>
      </w:r>
      <w:r w:rsidR="00775B96">
        <w:rPr>
          <w:rFonts w:asciiTheme="majorBidi" w:eastAsia="Times New Roman" w:hAnsiTheme="majorBidi" w:cstheme="majorBidi" w:hint="cs"/>
          <w:color w:val="1A1A1A"/>
          <w:sz w:val="44"/>
          <w:szCs w:val="44"/>
          <w:rtl/>
        </w:rPr>
        <w:t>،</w:t>
      </w:r>
      <w:r w:rsidRPr="007A3806">
        <w:rPr>
          <w:rFonts w:asciiTheme="majorBidi" w:eastAsia="Times New Roman" w:hAnsiTheme="majorBidi" w:cstheme="majorBidi"/>
          <w:color w:val="1A1A1A"/>
          <w:sz w:val="44"/>
          <w:szCs w:val="44"/>
          <w:rtl/>
        </w:rPr>
        <w:t xml:space="preserve"> لَم يَزِدني الوِردُ إلا عَطشا</w:t>
      </w:r>
    </w:p>
    <w:p w14:paraId="7F4D36ED" w14:textId="77777777" w:rsidR="0049514D" w:rsidRPr="007A3806" w:rsidRDefault="0049514D" w:rsidP="00775B96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1A1A1A"/>
          <w:sz w:val="44"/>
          <w:szCs w:val="44"/>
        </w:rPr>
      </w:pPr>
      <w:r w:rsidRPr="007A3806">
        <w:rPr>
          <w:rFonts w:asciiTheme="majorBidi" w:eastAsia="Times New Roman" w:hAnsiTheme="majorBidi" w:cstheme="majorBidi"/>
          <w:color w:val="1A1A1A"/>
          <w:sz w:val="44"/>
          <w:szCs w:val="44"/>
          <w:rtl/>
        </w:rPr>
        <w:t>لي حَبيبٌ حُبُّهُ وَسطَ الحَشا</w:t>
      </w:r>
      <w:r w:rsidR="00775B96">
        <w:rPr>
          <w:rFonts w:asciiTheme="majorBidi" w:eastAsia="Times New Roman" w:hAnsiTheme="majorBidi" w:cstheme="majorBidi" w:hint="cs"/>
          <w:color w:val="1A1A1A"/>
          <w:sz w:val="44"/>
          <w:szCs w:val="44"/>
          <w:rtl/>
        </w:rPr>
        <w:t>،</w:t>
      </w:r>
      <w:r w:rsidRPr="007A3806">
        <w:rPr>
          <w:rFonts w:asciiTheme="majorBidi" w:eastAsia="Times New Roman" w:hAnsiTheme="majorBidi" w:cstheme="majorBidi"/>
          <w:color w:val="1A1A1A"/>
          <w:sz w:val="44"/>
          <w:szCs w:val="44"/>
          <w:rtl/>
        </w:rPr>
        <w:t xml:space="preserve"> إِن يَشَأ يَمشي عَلى خَدّي مَشى</w:t>
      </w:r>
      <w:r w:rsidRPr="007A3806">
        <w:rPr>
          <w:rFonts w:asciiTheme="majorBidi" w:eastAsia="Times New Roman" w:hAnsiTheme="majorBidi" w:cstheme="majorBidi"/>
          <w:color w:val="1A1A1A"/>
          <w:sz w:val="44"/>
          <w:szCs w:val="44"/>
        </w:rPr>
        <w:br/>
      </w:r>
      <w:r w:rsidRPr="007A3806">
        <w:rPr>
          <w:rFonts w:asciiTheme="majorBidi" w:eastAsia="Times New Roman" w:hAnsiTheme="majorBidi" w:cstheme="majorBidi"/>
          <w:color w:val="1A1A1A"/>
          <w:sz w:val="44"/>
          <w:szCs w:val="44"/>
          <w:rtl/>
        </w:rPr>
        <w:t>روحُهُ روحي وَروحي روحُهُ</w:t>
      </w:r>
      <w:r w:rsidR="00775B96">
        <w:rPr>
          <w:rFonts w:asciiTheme="majorBidi" w:eastAsia="Times New Roman" w:hAnsiTheme="majorBidi" w:cstheme="majorBidi" w:hint="cs"/>
          <w:color w:val="1A1A1A"/>
          <w:sz w:val="44"/>
          <w:szCs w:val="44"/>
          <w:rtl/>
        </w:rPr>
        <w:t>،</w:t>
      </w:r>
      <w:r w:rsidRPr="007A3806">
        <w:rPr>
          <w:rFonts w:asciiTheme="majorBidi" w:eastAsia="Times New Roman" w:hAnsiTheme="majorBidi" w:cstheme="majorBidi"/>
          <w:color w:val="1A1A1A"/>
          <w:sz w:val="44"/>
          <w:szCs w:val="44"/>
          <w:rtl/>
        </w:rPr>
        <w:t xml:space="preserve"> إِن يَشَأ شِئتُ وَإِن شِئتُ يَشا</w:t>
      </w:r>
      <w:r w:rsidRPr="007A3806">
        <w:rPr>
          <w:rFonts w:asciiTheme="majorBidi" w:eastAsia="Times New Roman" w:hAnsiTheme="majorBidi" w:cstheme="majorBidi"/>
          <w:color w:val="1A1A1A"/>
          <w:sz w:val="44"/>
          <w:szCs w:val="44"/>
        </w:rPr>
        <w:t xml:space="preserve"> </w:t>
      </w:r>
    </w:p>
    <w:p w14:paraId="50412F90" w14:textId="77777777" w:rsidR="004F6E12" w:rsidRPr="007A3806" w:rsidRDefault="004F6E12" w:rsidP="004F6E12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6FCA7EC0" w14:textId="77777777" w:rsidR="008E6ACC" w:rsidRDefault="008E6ACC" w:rsidP="003F3080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66D8AFA" w14:textId="77777777" w:rsidR="00FE3511" w:rsidRPr="007A3806" w:rsidRDefault="00FE3511" w:rsidP="003F3080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73798324" w14:textId="77777777" w:rsidR="008E6ACC" w:rsidRPr="007A3806" w:rsidRDefault="008E6ACC" w:rsidP="003F3080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7A8F29E" w14:textId="77777777" w:rsidR="00F36B2D" w:rsidRPr="007A3806" w:rsidRDefault="00F36B2D">
      <w:pPr>
        <w:rPr>
          <w:rFonts w:asciiTheme="majorBidi" w:hAnsiTheme="majorBidi" w:cstheme="majorBidi"/>
          <w:sz w:val="24"/>
          <w:szCs w:val="24"/>
        </w:rPr>
      </w:pPr>
    </w:p>
    <w:sectPr w:rsidR="00F36B2D" w:rsidRPr="007A38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C5B78" w14:textId="77777777" w:rsidR="00E16EAE" w:rsidRDefault="00E16EAE" w:rsidP="00E16EAE">
      <w:pPr>
        <w:spacing w:after="0" w:line="240" w:lineRule="auto"/>
      </w:pPr>
      <w:r>
        <w:separator/>
      </w:r>
    </w:p>
  </w:endnote>
  <w:endnote w:type="continuationSeparator" w:id="0">
    <w:p w14:paraId="3FEA748A" w14:textId="77777777" w:rsidR="00E16EAE" w:rsidRDefault="00E16EAE" w:rsidP="00E1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A5F9" w14:textId="77777777" w:rsidR="00E16EAE" w:rsidRDefault="00E16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12381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B7C50E" w14:textId="77777777" w:rsidR="00E16EAE" w:rsidRDefault="00E16E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1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0F9C34" w14:textId="77777777" w:rsidR="00E16EAE" w:rsidRDefault="00E16E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01B0" w14:textId="77777777" w:rsidR="00E16EAE" w:rsidRDefault="00E16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058A9" w14:textId="77777777" w:rsidR="00E16EAE" w:rsidRDefault="00E16EAE" w:rsidP="00E16EAE">
      <w:pPr>
        <w:spacing w:after="0" w:line="240" w:lineRule="auto"/>
      </w:pPr>
      <w:r>
        <w:separator/>
      </w:r>
    </w:p>
  </w:footnote>
  <w:footnote w:type="continuationSeparator" w:id="0">
    <w:p w14:paraId="5402D2A1" w14:textId="77777777" w:rsidR="00E16EAE" w:rsidRDefault="00E16EAE" w:rsidP="00E16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C061A" w14:textId="77777777" w:rsidR="00E16EAE" w:rsidRDefault="00E16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99D8" w14:textId="77777777" w:rsidR="00E16EAE" w:rsidRDefault="00E16E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FF67" w14:textId="77777777" w:rsidR="00E16EAE" w:rsidRDefault="00E16E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56"/>
    <w:rsid w:val="00120A7C"/>
    <w:rsid w:val="002474A5"/>
    <w:rsid w:val="00247856"/>
    <w:rsid w:val="00296D44"/>
    <w:rsid w:val="002C1AB2"/>
    <w:rsid w:val="003F3080"/>
    <w:rsid w:val="00456753"/>
    <w:rsid w:val="0049514D"/>
    <w:rsid w:val="004F6E12"/>
    <w:rsid w:val="0064157F"/>
    <w:rsid w:val="00775B96"/>
    <w:rsid w:val="007814BD"/>
    <w:rsid w:val="007967B4"/>
    <w:rsid w:val="007A3806"/>
    <w:rsid w:val="008E6ACC"/>
    <w:rsid w:val="00934A47"/>
    <w:rsid w:val="00A50730"/>
    <w:rsid w:val="00CF059C"/>
    <w:rsid w:val="00D221FC"/>
    <w:rsid w:val="00E122CD"/>
    <w:rsid w:val="00E16EAE"/>
    <w:rsid w:val="00ED1BF1"/>
    <w:rsid w:val="00EE5F3C"/>
    <w:rsid w:val="00EF19B8"/>
    <w:rsid w:val="00F108CF"/>
    <w:rsid w:val="00F36B2D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0BDB5"/>
  <w15:docId w15:val="{373507CC-6CF6-40A5-AE5E-AC8A9976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51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30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3F30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1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108CF"/>
  </w:style>
  <w:style w:type="character" w:customStyle="1" w:styleId="Heading1Char">
    <w:name w:val="Heading 1 Char"/>
    <w:basedOn w:val="DefaultParagraphFont"/>
    <w:link w:val="Heading1"/>
    <w:uiPriority w:val="9"/>
    <w:rsid w:val="00A50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51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EAE"/>
  </w:style>
  <w:style w:type="paragraph" w:styleId="Footer">
    <w:name w:val="footer"/>
    <w:basedOn w:val="Normal"/>
    <w:link w:val="FooterChar"/>
    <w:uiPriority w:val="99"/>
    <w:unhideWhenUsed/>
    <w:rsid w:val="00E16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93991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Lamia Benyoussef</dc:creator>
  <cp:keywords/>
  <dc:description/>
  <cp:lastModifiedBy>Benyoussef, Lamia</cp:lastModifiedBy>
  <cp:revision>2</cp:revision>
  <cp:lastPrinted>2022-01-18T14:46:00Z</cp:lastPrinted>
  <dcterms:created xsi:type="dcterms:W3CDTF">2022-01-18T14:46:00Z</dcterms:created>
  <dcterms:modified xsi:type="dcterms:W3CDTF">2022-01-18T14:46:00Z</dcterms:modified>
</cp:coreProperties>
</file>