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B02B4C" w14:textId="77777777" w:rsidR="0008255F" w:rsidRDefault="00C13B9E">
      <w:r>
        <w:t>Issues Paper Rubric</w:t>
      </w:r>
    </w:p>
    <w:p w14:paraId="2979E18C" w14:textId="77777777" w:rsidR="00C13B9E" w:rsidRDefault="00C13B9E" w:rsidP="00C13B9E">
      <w:r>
        <w:t>Issues Paper:</w:t>
      </w:r>
    </w:p>
    <w:p w14:paraId="43CE7C1F" w14:textId="472AA828" w:rsidR="00C13B9E" w:rsidRDefault="00C13B9E">
      <w:r>
        <w:t xml:space="preserve">Students will identify an issue in the world of individuals with special needs. This assignment relates to the CI (Community Interests) designation of this course. Students will be graded on the CI rubric standards along with the education standards. Research papers must describe the identified issue in the field of special education. The paper should be </w:t>
      </w:r>
      <w:r w:rsidRPr="00BB3B05">
        <w:rPr>
          <w:b/>
        </w:rPr>
        <w:t>no more than 5 pages typed</w:t>
      </w:r>
      <w:r>
        <w:t>, written in APA style, citing all sources for your information. Use at least 3 sources. Rubric is available on Moodle.  Please s</w:t>
      </w:r>
      <w:r w:rsidR="00BB3B05">
        <w:t>ubmit papers to Moodle</w:t>
      </w:r>
      <w:r>
        <w:t xml:space="preserve">. </w:t>
      </w:r>
      <w:r w:rsidR="00E67332">
        <w:t xml:space="preserve">Worth </w:t>
      </w:r>
      <w:r w:rsidR="00355B07">
        <w:t xml:space="preserve">54 </w:t>
      </w:r>
      <w:r>
        <w:t>points.</w:t>
      </w:r>
    </w:p>
    <w:p w14:paraId="637C76F1" w14:textId="77777777" w:rsidR="0016665B" w:rsidRDefault="0016665B">
      <w:r>
        <w:t>Name:</w:t>
      </w:r>
    </w:p>
    <w:p w14:paraId="38EBF8E8" w14:textId="77777777" w:rsidR="0016665B" w:rsidRDefault="0016665B">
      <w:r>
        <w:t>Date:</w:t>
      </w:r>
    </w:p>
    <w:p w14:paraId="4FB8B1B3" w14:textId="77777777" w:rsidR="0016665B" w:rsidRDefault="0016665B">
      <w:r>
        <w:t>Grade:</w:t>
      </w:r>
    </w:p>
    <w:p w14:paraId="7B85FC8F" w14:textId="77777777" w:rsidR="00C13B9E" w:rsidRDefault="00C13B9E"/>
    <w:tbl>
      <w:tblPr>
        <w:tblW w:w="13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8"/>
        <w:gridCol w:w="2609"/>
        <w:gridCol w:w="2687"/>
        <w:gridCol w:w="2597"/>
        <w:gridCol w:w="2405"/>
        <w:gridCol w:w="963"/>
      </w:tblGrid>
      <w:tr w:rsidR="00C13B9E" w:rsidRPr="00C13B9E" w14:paraId="56194DC3" w14:textId="77777777" w:rsidTr="00473B7A">
        <w:trPr>
          <w:trHeight w:val="135"/>
        </w:trPr>
        <w:tc>
          <w:tcPr>
            <w:tcW w:w="2708" w:type="dxa"/>
            <w:vMerge w:val="restart"/>
          </w:tcPr>
          <w:p w14:paraId="5E3706AA" w14:textId="77777777" w:rsidR="00C13B9E" w:rsidRPr="00C13B9E" w:rsidRDefault="00C13B9E" w:rsidP="00C13B9E">
            <w:pPr>
              <w:spacing w:before="60" w:after="60" w:line="240" w:lineRule="auto"/>
              <w:rPr>
                <w:rFonts w:eastAsia="Times New Roman" w:cs="Arial"/>
                <w:b/>
                <w:sz w:val="20"/>
                <w:szCs w:val="20"/>
              </w:rPr>
            </w:pPr>
          </w:p>
        </w:tc>
        <w:tc>
          <w:tcPr>
            <w:tcW w:w="2609" w:type="dxa"/>
          </w:tcPr>
          <w:p w14:paraId="00078665" w14:textId="77777777" w:rsidR="00C13B9E" w:rsidRPr="00C13B9E" w:rsidRDefault="00C13B9E" w:rsidP="00C13B9E">
            <w:pPr>
              <w:spacing w:before="60" w:after="60" w:line="240" w:lineRule="auto"/>
              <w:jc w:val="center"/>
              <w:rPr>
                <w:rFonts w:eastAsia="Times New Roman" w:cs="Arial"/>
                <w:b/>
                <w:sz w:val="20"/>
                <w:szCs w:val="20"/>
              </w:rPr>
            </w:pPr>
            <w:r w:rsidRPr="00C13B9E">
              <w:rPr>
                <w:rFonts w:eastAsia="Times New Roman" w:cs="Arial"/>
                <w:b/>
                <w:sz w:val="20"/>
                <w:szCs w:val="20"/>
              </w:rPr>
              <w:t>Exemplary</w:t>
            </w:r>
          </w:p>
        </w:tc>
        <w:tc>
          <w:tcPr>
            <w:tcW w:w="2687" w:type="dxa"/>
          </w:tcPr>
          <w:p w14:paraId="3BBB93FA" w14:textId="77777777" w:rsidR="00C13B9E" w:rsidRPr="00C13B9E" w:rsidRDefault="00C13B9E" w:rsidP="00C13B9E">
            <w:pPr>
              <w:spacing w:before="60" w:after="60" w:line="240" w:lineRule="auto"/>
              <w:jc w:val="center"/>
              <w:rPr>
                <w:rFonts w:eastAsia="Times New Roman" w:cs="Arial"/>
                <w:b/>
                <w:sz w:val="20"/>
                <w:szCs w:val="20"/>
              </w:rPr>
            </w:pPr>
            <w:r w:rsidRPr="00C13B9E">
              <w:rPr>
                <w:rFonts w:eastAsia="Times New Roman" w:cs="Arial"/>
                <w:b/>
                <w:sz w:val="20"/>
                <w:szCs w:val="20"/>
              </w:rPr>
              <w:t>Proficient</w:t>
            </w:r>
          </w:p>
        </w:tc>
        <w:tc>
          <w:tcPr>
            <w:tcW w:w="2597" w:type="dxa"/>
          </w:tcPr>
          <w:p w14:paraId="2628BC02" w14:textId="77777777" w:rsidR="00C13B9E" w:rsidRPr="00C13B9E" w:rsidRDefault="00C13B9E" w:rsidP="00C13B9E">
            <w:pPr>
              <w:spacing w:before="60" w:after="60" w:line="240" w:lineRule="auto"/>
              <w:jc w:val="center"/>
              <w:rPr>
                <w:rFonts w:eastAsia="Times New Roman" w:cs="Arial"/>
                <w:b/>
                <w:sz w:val="20"/>
                <w:szCs w:val="20"/>
              </w:rPr>
            </w:pPr>
            <w:r w:rsidRPr="00C13B9E">
              <w:rPr>
                <w:rFonts w:eastAsia="Times New Roman" w:cs="Arial"/>
                <w:b/>
                <w:sz w:val="20"/>
                <w:szCs w:val="20"/>
              </w:rPr>
              <w:t>Marginal</w:t>
            </w:r>
          </w:p>
        </w:tc>
        <w:tc>
          <w:tcPr>
            <w:tcW w:w="2405" w:type="dxa"/>
          </w:tcPr>
          <w:p w14:paraId="03C16635" w14:textId="77777777" w:rsidR="00C13B9E" w:rsidRPr="00C13B9E" w:rsidRDefault="00C13B9E" w:rsidP="00C13B9E">
            <w:pPr>
              <w:spacing w:before="60" w:after="60" w:line="240" w:lineRule="auto"/>
              <w:jc w:val="center"/>
              <w:rPr>
                <w:rFonts w:eastAsia="Times New Roman" w:cs="Arial"/>
                <w:b/>
                <w:sz w:val="20"/>
                <w:szCs w:val="20"/>
              </w:rPr>
            </w:pPr>
            <w:r w:rsidRPr="00C13B9E">
              <w:rPr>
                <w:rFonts w:eastAsia="Times New Roman" w:cs="Arial"/>
                <w:b/>
                <w:sz w:val="20"/>
                <w:szCs w:val="20"/>
              </w:rPr>
              <w:t>Poor</w:t>
            </w:r>
          </w:p>
        </w:tc>
        <w:tc>
          <w:tcPr>
            <w:tcW w:w="0" w:type="auto"/>
          </w:tcPr>
          <w:p w14:paraId="2D7AABB0" w14:textId="77777777" w:rsidR="00C13B9E" w:rsidRPr="00C13B9E" w:rsidRDefault="00C13B9E" w:rsidP="00C13B9E">
            <w:pPr>
              <w:spacing w:before="60" w:after="60" w:line="240" w:lineRule="auto"/>
              <w:jc w:val="center"/>
              <w:rPr>
                <w:rFonts w:eastAsia="Times New Roman" w:cs="Arial"/>
                <w:b/>
                <w:sz w:val="20"/>
                <w:szCs w:val="20"/>
              </w:rPr>
            </w:pPr>
            <w:r w:rsidRPr="00C13B9E">
              <w:rPr>
                <w:rFonts w:eastAsia="Times New Roman" w:cs="Arial"/>
                <w:b/>
                <w:sz w:val="20"/>
                <w:szCs w:val="20"/>
              </w:rPr>
              <w:t>Rating</w:t>
            </w:r>
          </w:p>
        </w:tc>
      </w:tr>
      <w:tr w:rsidR="00C13B9E" w:rsidRPr="00C13B9E" w14:paraId="567F2D12" w14:textId="77777777" w:rsidTr="00473B7A">
        <w:trPr>
          <w:trHeight w:val="135"/>
        </w:trPr>
        <w:tc>
          <w:tcPr>
            <w:tcW w:w="2708" w:type="dxa"/>
            <w:vMerge/>
          </w:tcPr>
          <w:p w14:paraId="23C90EFA" w14:textId="77777777" w:rsidR="00C13B9E" w:rsidRPr="00C13B9E" w:rsidRDefault="00C13B9E" w:rsidP="00C13B9E">
            <w:pPr>
              <w:spacing w:after="0" w:line="240" w:lineRule="auto"/>
              <w:rPr>
                <w:rFonts w:eastAsia="Times New Roman" w:cs="Arial"/>
                <w:b/>
                <w:sz w:val="20"/>
                <w:szCs w:val="20"/>
              </w:rPr>
            </w:pPr>
          </w:p>
        </w:tc>
        <w:tc>
          <w:tcPr>
            <w:tcW w:w="2609" w:type="dxa"/>
          </w:tcPr>
          <w:p w14:paraId="73505E31" w14:textId="11859B75" w:rsidR="00C13B9E" w:rsidRPr="00C13B9E" w:rsidRDefault="00A0317C" w:rsidP="00C13B9E">
            <w:pPr>
              <w:spacing w:before="60" w:after="60" w:line="240" w:lineRule="auto"/>
              <w:jc w:val="center"/>
              <w:rPr>
                <w:rFonts w:eastAsia="Times New Roman" w:cs="Arial"/>
                <w:b/>
                <w:sz w:val="20"/>
                <w:szCs w:val="20"/>
              </w:rPr>
            </w:pPr>
            <w:r>
              <w:rPr>
                <w:rFonts w:eastAsia="Times New Roman" w:cs="Arial"/>
                <w:b/>
                <w:sz w:val="20"/>
                <w:szCs w:val="20"/>
              </w:rPr>
              <w:t>6</w:t>
            </w:r>
          </w:p>
        </w:tc>
        <w:tc>
          <w:tcPr>
            <w:tcW w:w="2687" w:type="dxa"/>
          </w:tcPr>
          <w:p w14:paraId="6D3A61AE" w14:textId="247ECA86" w:rsidR="00C13B9E" w:rsidRPr="00C13B9E" w:rsidRDefault="00A0317C" w:rsidP="00C13B9E">
            <w:pPr>
              <w:spacing w:before="60" w:after="60" w:line="240" w:lineRule="auto"/>
              <w:jc w:val="center"/>
              <w:rPr>
                <w:rFonts w:eastAsia="Times New Roman" w:cs="Arial"/>
                <w:b/>
                <w:sz w:val="20"/>
                <w:szCs w:val="20"/>
              </w:rPr>
            </w:pPr>
            <w:r>
              <w:rPr>
                <w:rFonts w:eastAsia="Times New Roman" w:cs="Arial"/>
                <w:b/>
                <w:sz w:val="20"/>
                <w:szCs w:val="20"/>
              </w:rPr>
              <w:t>4-5</w:t>
            </w:r>
          </w:p>
        </w:tc>
        <w:tc>
          <w:tcPr>
            <w:tcW w:w="2597" w:type="dxa"/>
          </w:tcPr>
          <w:p w14:paraId="73C22EFE" w14:textId="6D4952CA" w:rsidR="00C13B9E" w:rsidRPr="00C13B9E" w:rsidRDefault="00A0317C" w:rsidP="00C13B9E">
            <w:pPr>
              <w:spacing w:before="60" w:after="60" w:line="240" w:lineRule="auto"/>
              <w:jc w:val="center"/>
              <w:rPr>
                <w:rFonts w:eastAsia="Times New Roman" w:cs="Arial"/>
                <w:b/>
                <w:sz w:val="20"/>
                <w:szCs w:val="20"/>
              </w:rPr>
            </w:pPr>
            <w:r>
              <w:rPr>
                <w:rFonts w:eastAsia="Times New Roman" w:cs="Arial"/>
                <w:b/>
                <w:sz w:val="20"/>
                <w:szCs w:val="20"/>
              </w:rPr>
              <w:t>3-2</w:t>
            </w:r>
          </w:p>
        </w:tc>
        <w:tc>
          <w:tcPr>
            <w:tcW w:w="2405" w:type="dxa"/>
          </w:tcPr>
          <w:p w14:paraId="7B91BDEE" w14:textId="4AAE35E9" w:rsidR="00C13B9E" w:rsidRPr="00C13B9E" w:rsidRDefault="000C58FF" w:rsidP="00C13B9E">
            <w:pPr>
              <w:spacing w:before="60" w:after="60" w:line="240" w:lineRule="auto"/>
              <w:jc w:val="center"/>
              <w:rPr>
                <w:rFonts w:eastAsia="Times New Roman" w:cs="Arial"/>
                <w:b/>
                <w:sz w:val="20"/>
                <w:szCs w:val="20"/>
              </w:rPr>
            </w:pPr>
            <w:r>
              <w:rPr>
                <w:rFonts w:eastAsia="Times New Roman" w:cs="Arial"/>
                <w:b/>
                <w:sz w:val="20"/>
                <w:szCs w:val="20"/>
              </w:rPr>
              <w:t>0-</w:t>
            </w:r>
            <w:r w:rsidR="00C13B9E" w:rsidRPr="00C13B9E">
              <w:rPr>
                <w:rFonts w:eastAsia="Times New Roman" w:cs="Arial"/>
                <w:b/>
                <w:sz w:val="20"/>
                <w:szCs w:val="20"/>
              </w:rPr>
              <w:t>1</w:t>
            </w:r>
          </w:p>
        </w:tc>
        <w:tc>
          <w:tcPr>
            <w:tcW w:w="0" w:type="auto"/>
          </w:tcPr>
          <w:p w14:paraId="213056D0" w14:textId="77777777" w:rsidR="00C13B9E" w:rsidRPr="00C13B9E" w:rsidRDefault="00C13B9E" w:rsidP="00C13B9E">
            <w:pPr>
              <w:spacing w:before="60" w:after="60" w:line="240" w:lineRule="auto"/>
              <w:jc w:val="center"/>
              <w:rPr>
                <w:rFonts w:eastAsia="Times New Roman" w:cs="Arial"/>
                <w:b/>
                <w:sz w:val="20"/>
                <w:szCs w:val="20"/>
              </w:rPr>
            </w:pPr>
          </w:p>
        </w:tc>
      </w:tr>
      <w:tr w:rsidR="00C13B9E" w:rsidRPr="00C13B9E" w14:paraId="43EAE0A7" w14:textId="77777777" w:rsidTr="00473B7A">
        <w:trPr>
          <w:trHeight w:val="1376"/>
        </w:trPr>
        <w:tc>
          <w:tcPr>
            <w:tcW w:w="2708" w:type="dxa"/>
          </w:tcPr>
          <w:p w14:paraId="67F0FEA0" w14:textId="77777777" w:rsidR="00C13B9E" w:rsidRPr="00C13B9E" w:rsidRDefault="00C13B9E" w:rsidP="00C13B9E">
            <w:pPr>
              <w:spacing w:before="60" w:after="60" w:line="240" w:lineRule="auto"/>
              <w:rPr>
                <w:rFonts w:eastAsia="Times New Roman" w:cs="Arial"/>
                <w:b/>
                <w:sz w:val="20"/>
                <w:szCs w:val="20"/>
              </w:rPr>
            </w:pPr>
            <w:r w:rsidRPr="00C13B9E">
              <w:rPr>
                <w:rFonts w:eastAsia="Times New Roman" w:cs="Arial"/>
                <w:b/>
                <w:sz w:val="20"/>
                <w:szCs w:val="20"/>
              </w:rPr>
              <w:t>Know (The Issue)</w:t>
            </w:r>
          </w:p>
          <w:p w14:paraId="23654054" w14:textId="77777777" w:rsidR="00C13B9E" w:rsidRPr="00C13B9E" w:rsidRDefault="00C13B9E" w:rsidP="00C13B9E">
            <w:pPr>
              <w:spacing w:before="60" w:after="60" w:line="240" w:lineRule="auto"/>
              <w:rPr>
                <w:rFonts w:eastAsia="Times New Roman" w:cs="Arial"/>
                <w:b/>
                <w:sz w:val="20"/>
                <w:szCs w:val="20"/>
              </w:rPr>
            </w:pPr>
            <w:r w:rsidRPr="00C13B9E">
              <w:rPr>
                <w:rFonts w:eastAsia="Times New Roman" w:cs="Arial"/>
                <w:b/>
                <w:sz w:val="20"/>
                <w:szCs w:val="20"/>
              </w:rPr>
              <w:t>Identifies an issue within a group or community</w:t>
            </w:r>
            <w:r>
              <w:rPr>
                <w:rFonts w:eastAsia="Times New Roman" w:cs="Arial"/>
                <w:b/>
                <w:sz w:val="20"/>
                <w:szCs w:val="20"/>
              </w:rPr>
              <w:t xml:space="preserve"> within the world of exceptional children</w:t>
            </w:r>
          </w:p>
        </w:tc>
        <w:tc>
          <w:tcPr>
            <w:tcW w:w="2609" w:type="dxa"/>
          </w:tcPr>
          <w:p w14:paraId="7E61A82F" w14:textId="17629909"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Provides a clear description of</w:t>
            </w:r>
            <w:r w:rsidR="00335D8D">
              <w:rPr>
                <w:rFonts w:eastAsia="Times New Roman" w:cs="Arial"/>
                <w:sz w:val="20"/>
                <w:szCs w:val="20"/>
              </w:rPr>
              <w:t xml:space="preserve"> a complex</w:t>
            </w:r>
            <w:r w:rsidRPr="00C13B9E">
              <w:rPr>
                <w:rFonts w:eastAsia="Times New Roman" w:cs="Arial"/>
                <w:sz w:val="20"/>
                <w:szCs w:val="20"/>
              </w:rPr>
              <w:t xml:space="preserve"> issue facing </w:t>
            </w:r>
            <w:r w:rsidR="005E684A">
              <w:rPr>
                <w:rFonts w:eastAsia="Times New Roman" w:cs="Arial"/>
                <w:sz w:val="20"/>
                <w:szCs w:val="20"/>
              </w:rPr>
              <w:t>individuals with exceptionalities and their families.</w:t>
            </w:r>
          </w:p>
        </w:tc>
        <w:tc>
          <w:tcPr>
            <w:tcW w:w="2687" w:type="dxa"/>
          </w:tcPr>
          <w:p w14:paraId="037E12D5" w14:textId="1B223D0E"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 xml:space="preserve">Provides an accurate description </w:t>
            </w:r>
            <w:r w:rsidR="00335D8D" w:rsidRPr="00C13B9E">
              <w:rPr>
                <w:rFonts w:eastAsia="Times New Roman" w:cs="Arial"/>
                <w:sz w:val="20"/>
                <w:szCs w:val="20"/>
              </w:rPr>
              <w:t>of</w:t>
            </w:r>
            <w:r w:rsidR="00335D8D">
              <w:rPr>
                <w:rFonts w:eastAsia="Times New Roman" w:cs="Arial"/>
                <w:sz w:val="20"/>
                <w:szCs w:val="20"/>
              </w:rPr>
              <w:t xml:space="preserve"> a complex</w:t>
            </w:r>
            <w:r w:rsidRPr="00C13B9E">
              <w:rPr>
                <w:rFonts w:eastAsia="Times New Roman" w:cs="Arial"/>
                <w:sz w:val="20"/>
                <w:szCs w:val="20"/>
              </w:rPr>
              <w:t xml:space="preserve"> issue </w:t>
            </w:r>
            <w:r w:rsidR="005E684A" w:rsidRPr="00C13B9E">
              <w:rPr>
                <w:rFonts w:eastAsia="Times New Roman" w:cs="Arial"/>
                <w:sz w:val="20"/>
                <w:szCs w:val="20"/>
              </w:rPr>
              <w:t xml:space="preserve">facing </w:t>
            </w:r>
            <w:r w:rsidR="005E684A">
              <w:rPr>
                <w:rFonts w:eastAsia="Times New Roman" w:cs="Arial"/>
                <w:sz w:val="20"/>
                <w:szCs w:val="20"/>
              </w:rPr>
              <w:t xml:space="preserve">individuals with exceptionalities and their families. </w:t>
            </w:r>
          </w:p>
        </w:tc>
        <w:tc>
          <w:tcPr>
            <w:tcW w:w="2597" w:type="dxa"/>
          </w:tcPr>
          <w:p w14:paraId="16A51D52" w14:textId="39131498"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Provides an accurate description of</w:t>
            </w:r>
            <w:r w:rsidR="00335D8D">
              <w:rPr>
                <w:rFonts w:eastAsia="Times New Roman" w:cs="Arial"/>
                <w:sz w:val="20"/>
                <w:szCs w:val="20"/>
              </w:rPr>
              <w:t xml:space="preserve"> a complex</w:t>
            </w:r>
            <w:r w:rsidRPr="00C13B9E">
              <w:rPr>
                <w:rFonts w:eastAsia="Times New Roman" w:cs="Arial"/>
                <w:sz w:val="20"/>
                <w:szCs w:val="20"/>
              </w:rPr>
              <w:t xml:space="preserve"> issu</w:t>
            </w:r>
            <w:r w:rsidR="00335D8D">
              <w:rPr>
                <w:rFonts w:eastAsia="Times New Roman" w:cs="Arial"/>
                <w:sz w:val="20"/>
                <w:szCs w:val="20"/>
              </w:rPr>
              <w:t>e</w:t>
            </w:r>
            <w:r w:rsidRPr="00C13B9E">
              <w:rPr>
                <w:rFonts w:eastAsia="Times New Roman" w:cs="Arial"/>
                <w:sz w:val="20"/>
                <w:szCs w:val="20"/>
              </w:rPr>
              <w:t xml:space="preserve"> facing</w:t>
            </w:r>
            <w:r w:rsidR="005E684A" w:rsidRPr="00C13B9E">
              <w:rPr>
                <w:rFonts w:eastAsia="Times New Roman" w:cs="Arial"/>
                <w:sz w:val="20"/>
                <w:szCs w:val="20"/>
              </w:rPr>
              <w:t xml:space="preserve"> </w:t>
            </w:r>
            <w:r w:rsidR="005E684A">
              <w:rPr>
                <w:rFonts w:eastAsia="Times New Roman" w:cs="Arial"/>
                <w:sz w:val="20"/>
                <w:szCs w:val="20"/>
              </w:rPr>
              <w:t>individuals with exceptionalities and their families.</w:t>
            </w:r>
            <w:r w:rsidRPr="00C13B9E">
              <w:rPr>
                <w:rFonts w:eastAsia="Times New Roman" w:cs="Arial"/>
                <w:sz w:val="20"/>
                <w:szCs w:val="20"/>
              </w:rPr>
              <w:t>, but description is not sufficiently developed or is incomplete</w:t>
            </w:r>
          </w:p>
        </w:tc>
        <w:tc>
          <w:tcPr>
            <w:tcW w:w="2405" w:type="dxa"/>
          </w:tcPr>
          <w:p w14:paraId="57627F25" w14:textId="2B42FE59"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Description of issues is reductive or narrow</w:t>
            </w:r>
            <w:r w:rsidR="00335D8D">
              <w:rPr>
                <w:rFonts w:eastAsia="Times New Roman" w:cs="Arial"/>
                <w:sz w:val="20"/>
                <w:szCs w:val="20"/>
              </w:rPr>
              <w:t>.</w:t>
            </w:r>
          </w:p>
        </w:tc>
        <w:tc>
          <w:tcPr>
            <w:tcW w:w="0" w:type="auto"/>
          </w:tcPr>
          <w:p w14:paraId="78B49CA8" w14:textId="77777777" w:rsidR="00C13B9E" w:rsidRPr="00C13B9E" w:rsidRDefault="00C13B9E" w:rsidP="00C13B9E">
            <w:pPr>
              <w:spacing w:before="60" w:after="60" w:line="240" w:lineRule="auto"/>
              <w:rPr>
                <w:rFonts w:eastAsia="Times New Roman" w:cs="Arial"/>
                <w:sz w:val="20"/>
                <w:szCs w:val="20"/>
                <w:highlight w:val="cyan"/>
              </w:rPr>
            </w:pPr>
          </w:p>
        </w:tc>
      </w:tr>
      <w:tr w:rsidR="00C13B9E" w:rsidRPr="00C13B9E" w14:paraId="1FC3333B" w14:textId="77777777" w:rsidTr="00473B7A">
        <w:trPr>
          <w:trHeight w:val="989"/>
        </w:trPr>
        <w:tc>
          <w:tcPr>
            <w:tcW w:w="2708" w:type="dxa"/>
          </w:tcPr>
          <w:p w14:paraId="24B937D1" w14:textId="77777777" w:rsidR="00C13B9E" w:rsidRPr="00C13B9E" w:rsidRDefault="00C13B9E" w:rsidP="00C13B9E">
            <w:pPr>
              <w:spacing w:before="60" w:after="60" w:line="240" w:lineRule="auto"/>
              <w:rPr>
                <w:rFonts w:eastAsia="Times New Roman" w:cs="Arial"/>
                <w:b/>
                <w:sz w:val="20"/>
                <w:szCs w:val="20"/>
              </w:rPr>
            </w:pPr>
            <w:r w:rsidRPr="00C13B9E">
              <w:rPr>
                <w:rFonts w:eastAsia="Times New Roman" w:cs="Arial"/>
                <w:b/>
                <w:sz w:val="20"/>
                <w:szCs w:val="20"/>
              </w:rPr>
              <w:t>Know (The Community)</w:t>
            </w:r>
          </w:p>
        </w:tc>
        <w:tc>
          <w:tcPr>
            <w:tcW w:w="2609" w:type="dxa"/>
          </w:tcPr>
          <w:p w14:paraId="23B26974" w14:textId="77777777" w:rsid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 xml:space="preserve">Provides a clear description of the </w:t>
            </w:r>
            <w:r w:rsidR="005E684A">
              <w:rPr>
                <w:rFonts w:eastAsia="Times New Roman" w:cs="Arial"/>
                <w:sz w:val="20"/>
                <w:szCs w:val="20"/>
              </w:rPr>
              <w:t xml:space="preserve">those involved in the </w:t>
            </w:r>
            <w:r w:rsidRPr="00C13B9E">
              <w:rPr>
                <w:rFonts w:eastAsia="Times New Roman" w:cs="Arial"/>
                <w:sz w:val="20"/>
                <w:szCs w:val="20"/>
              </w:rPr>
              <w:t>community that faces such issues</w:t>
            </w:r>
            <w:r w:rsidR="005E684A">
              <w:rPr>
                <w:rFonts w:eastAsia="Times New Roman" w:cs="Arial"/>
                <w:sz w:val="20"/>
                <w:szCs w:val="20"/>
              </w:rPr>
              <w:t xml:space="preserve"> as described above</w:t>
            </w:r>
            <w:r w:rsidRPr="00C13B9E">
              <w:rPr>
                <w:rFonts w:eastAsia="Times New Roman" w:cs="Arial"/>
                <w:sz w:val="20"/>
                <w:szCs w:val="20"/>
              </w:rPr>
              <w:t>.</w:t>
            </w:r>
          </w:p>
          <w:p w14:paraId="709F1BE6" w14:textId="11B3E978" w:rsidR="005E684A" w:rsidRPr="00C13B9E" w:rsidRDefault="005E684A" w:rsidP="00C13B9E">
            <w:pPr>
              <w:spacing w:before="60" w:after="60" w:line="240" w:lineRule="auto"/>
              <w:rPr>
                <w:rFonts w:eastAsia="Times New Roman" w:cs="Arial"/>
                <w:sz w:val="20"/>
                <w:szCs w:val="20"/>
              </w:rPr>
            </w:pPr>
            <w:r>
              <w:rPr>
                <w:rFonts w:eastAsia="Times New Roman" w:cs="Arial"/>
                <w:sz w:val="20"/>
                <w:szCs w:val="20"/>
              </w:rPr>
              <w:t>Identifies ALL stakeholders.</w:t>
            </w:r>
          </w:p>
        </w:tc>
        <w:tc>
          <w:tcPr>
            <w:tcW w:w="2687" w:type="dxa"/>
          </w:tcPr>
          <w:p w14:paraId="22FE31A1" w14:textId="5507392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Provides an accurate description of th</w:t>
            </w:r>
            <w:r w:rsidR="005E684A">
              <w:rPr>
                <w:rFonts w:eastAsia="Times New Roman" w:cs="Arial"/>
                <w:sz w:val="20"/>
                <w:szCs w:val="20"/>
              </w:rPr>
              <w:t>ose involved in the</w:t>
            </w:r>
            <w:r w:rsidRPr="00C13B9E">
              <w:rPr>
                <w:rFonts w:eastAsia="Times New Roman" w:cs="Arial"/>
                <w:sz w:val="20"/>
                <w:szCs w:val="20"/>
              </w:rPr>
              <w:t xml:space="preserve"> community that faces such issues</w:t>
            </w:r>
            <w:r w:rsidR="005E684A">
              <w:rPr>
                <w:rFonts w:eastAsia="Times New Roman" w:cs="Arial"/>
                <w:sz w:val="20"/>
                <w:szCs w:val="20"/>
              </w:rPr>
              <w:t xml:space="preserve"> as described above. Identifies Most stakeholders</w:t>
            </w:r>
          </w:p>
        </w:tc>
        <w:tc>
          <w:tcPr>
            <w:tcW w:w="2597" w:type="dxa"/>
          </w:tcPr>
          <w:p w14:paraId="588B4C4D" w14:textId="77777777" w:rsid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 xml:space="preserve">Provides a limited description of the </w:t>
            </w:r>
            <w:r w:rsidR="005E684A">
              <w:rPr>
                <w:rFonts w:eastAsia="Times New Roman" w:cs="Arial"/>
                <w:sz w:val="20"/>
                <w:szCs w:val="20"/>
              </w:rPr>
              <w:t>those involved in the community</w:t>
            </w:r>
            <w:r w:rsidRPr="00C13B9E">
              <w:rPr>
                <w:rFonts w:eastAsia="Times New Roman" w:cs="Arial"/>
                <w:sz w:val="20"/>
                <w:szCs w:val="20"/>
              </w:rPr>
              <w:t xml:space="preserve"> facing the issues</w:t>
            </w:r>
            <w:r w:rsidR="005E684A">
              <w:rPr>
                <w:rFonts w:eastAsia="Times New Roman" w:cs="Arial"/>
                <w:sz w:val="20"/>
                <w:szCs w:val="20"/>
              </w:rPr>
              <w:t xml:space="preserve"> as described above.</w:t>
            </w:r>
          </w:p>
          <w:p w14:paraId="0CC2B6B2" w14:textId="2CD8CAEE" w:rsidR="005E684A" w:rsidRPr="00C13B9E" w:rsidRDefault="005E684A" w:rsidP="00C13B9E">
            <w:pPr>
              <w:spacing w:before="60" w:after="60" w:line="240" w:lineRule="auto"/>
              <w:rPr>
                <w:rFonts w:eastAsia="Times New Roman" w:cs="Arial"/>
                <w:sz w:val="20"/>
                <w:szCs w:val="20"/>
              </w:rPr>
            </w:pPr>
            <w:r>
              <w:rPr>
                <w:rFonts w:eastAsia="Times New Roman" w:cs="Arial"/>
                <w:sz w:val="20"/>
                <w:szCs w:val="20"/>
              </w:rPr>
              <w:t>Identifies several stakeholders.</w:t>
            </w:r>
          </w:p>
        </w:tc>
        <w:tc>
          <w:tcPr>
            <w:tcW w:w="2405" w:type="dxa"/>
          </w:tcPr>
          <w:p w14:paraId="24E78FE6" w14:textId="79E81DA6"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No description of community is included</w:t>
            </w:r>
            <w:r w:rsidR="005E684A">
              <w:rPr>
                <w:rFonts w:eastAsia="Times New Roman" w:cs="Arial"/>
                <w:sz w:val="20"/>
                <w:szCs w:val="20"/>
              </w:rPr>
              <w:t>. Identifies only one stakeholder.</w:t>
            </w:r>
          </w:p>
        </w:tc>
        <w:tc>
          <w:tcPr>
            <w:tcW w:w="0" w:type="auto"/>
          </w:tcPr>
          <w:p w14:paraId="62883E19" w14:textId="77777777" w:rsidR="00C13B9E" w:rsidRPr="00C13B9E" w:rsidRDefault="00C13B9E" w:rsidP="00C13B9E">
            <w:pPr>
              <w:spacing w:before="60" w:after="60" w:line="240" w:lineRule="auto"/>
              <w:rPr>
                <w:rFonts w:eastAsia="Times New Roman" w:cs="Arial"/>
                <w:sz w:val="20"/>
                <w:szCs w:val="20"/>
                <w:highlight w:val="cyan"/>
              </w:rPr>
            </w:pPr>
          </w:p>
        </w:tc>
      </w:tr>
      <w:tr w:rsidR="00C13B9E" w:rsidRPr="00C13B9E" w14:paraId="1A8AD89C" w14:textId="77777777" w:rsidTr="00473B7A">
        <w:trPr>
          <w:trHeight w:val="1700"/>
        </w:trPr>
        <w:tc>
          <w:tcPr>
            <w:tcW w:w="2708" w:type="dxa"/>
          </w:tcPr>
          <w:p w14:paraId="282CD19F" w14:textId="77777777" w:rsidR="00C13B9E" w:rsidRPr="00C13B9E" w:rsidRDefault="00C13B9E" w:rsidP="00C13B9E">
            <w:pPr>
              <w:spacing w:before="60" w:after="60" w:line="240" w:lineRule="auto"/>
              <w:rPr>
                <w:rFonts w:eastAsia="Times New Roman" w:cs="Arial"/>
                <w:b/>
                <w:sz w:val="20"/>
                <w:szCs w:val="20"/>
              </w:rPr>
            </w:pPr>
            <w:r w:rsidRPr="00C13B9E">
              <w:rPr>
                <w:rFonts w:eastAsia="Times New Roman" w:cs="Arial"/>
                <w:b/>
                <w:sz w:val="20"/>
                <w:szCs w:val="20"/>
              </w:rPr>
              <w:t>Be (Considers Multiple Perspectives)</w:t>
            </w:r>
          </w:p>
        </w:tc>
        <w:tc>
          <w:tcPr>
            <w:tcW w:w="2609" w:type="dxa"/>
          </w:tcPr>
          <w:p w14:paraId="5A727E94" w14:textId="072893E3" w:rsidR="00C13B9E" w:rsidRPr="00C13B9E" w:rsidRDefault="00335D8D" w:rsidP="00C13B9E">
            <w:pPr>
              <w:spacing w:before="60" w:after="60" w:line="240" w:lineRule="auto"/>
              <w:rPr>
                <w:rFonts w:eastAsia="Times New Roman" w:cs="Arial"/>
                <w:sz w:val="20"/>
                <w:szCs w:val="20"/>
              </w:rPr>
            </w:pPr>
            <w:r>
              <w:rPr>
                <w:rFonts w:eastAsia="Times New Roman" w:cs="Arial"/>
                <w:sz w:val="20"/>
                <w:szCs w:val="20"/>
              </w:rPr>
              <w:t>Thoroughly assesses</w:t>
            </w:r>
            <w:r w:rsidR="00C13B9E" w:rsidRPr="00C13B9E">
              <w:rPr>
                <w:rFonts w:eastAsia="Times New Roman" w:cs="Arial"/>
                <w:sz w:val="20"/>
                <w:szCs w:val="20"/>
              </w:rPr>
              <w:t xml:space="preserve"> multiple </w:t>
            </w:r>
            <w:r>
              <w:rPr>
                <w:rFonts w:eastAsia="Times New Roman" w:cs="Arial"/>
                <w:sz w:val="20"/>
                <w:szCs w:val="20"/>
              </w:rPr>
              <w:t>courses of action and their consequences and implications. Uses clear evidence to back up thinking.</w:t>
            </w:r>
          </w:p>
        </w:tc>
        <w:tc>
          <w:tcPr>
            <w:tcW w:w="2687" w:type="dxa"/>
          </w:tcPr>
          <w:p w14:paraId="756EC7FB" w14:textId="3997CDD5" w:rsidR="00C13B9E" w:rsidRPr="00C13B9E" w:rsidRDefault="00335D8D" w:rsidP="00C13B9E">
            <w:pPr>
              <w:spacing w:before="60" w:after="60" w:line="240" w:lineRule="auto"/>
              <w:rPr>
                <w:rFonts w:eastAsia="Times New Roman" w:cs="Arial"/>
                <w:sz w:val="20"/>
                <w:szCs w:val="20"/>
              </w:rPr>
            </w:pPr>
            <w:r>
              <w:rPr>
                <w:rFonts w:eastAsia="Times New Roman" w:cs="Arial"/>
                <w:sz w:val="20"/>
                <w:szCs w:val="20"/>
              </w:rPr>
              <w:t xml:space="preserve">Adequately assesses possible courses of action and their associated consequences and implication. Uses </w:t>
            </w:r>
            <w:r w:rsidR="00DB65BC">
              <w:rPr>
                <w:rFonts w:eastAsia="Times New Roman" w:cs="Arial"/>
                <w:sz w:val="20"/>
                <w:szCs w:val="20"/>
              </w:rPr>
              <w:t xml:space="preserve">general </w:t>
            </w:r>
            <w:r>
              <w:rPr>
                <w:rFonts w:eastAsia="Times New Roman" w:cs="Arial"/>
                <w:sz w:val="20"/>
                <w:szCs w:val="20"/>
              </w:rPr>
              <w:t>evidence to back up thinking.</w:t>
            </w:r>
          </w:p>
        </w:tc>
        <w:tc>
          <w:tcPr>
            <w:tcW w:w="2597" w:type="dxa"/>
          </w:tcPr>
          <w:p w14:paraId="35FAEEAE" w14:textId="7C74FBE2" w:rsidR="00C13B9E" w:rsidRPr="00C13B9E" w:rsidRDefault="00DB65BC" w:rsidP="00C13B9E">
            <w:pPr>
              <w:spacing w:before="60" w:after="60" w:line="240" w:lineRule="auto"/>
              <w:rPr>
                <w:rFonts w:eastAsia="Times New Roman" w:cs="Arial"/>
                <w:sz w:val="20"/>
                <w:szCs w:val="20"/>
              </w:rPr>
            </w:pPr>
            <w:r>
              <w:rPr>
                <w:rFonts w:eastAsia="Times New Roman" w:cs="Arial"/>
                <w:sz w:val="20"/>
                <w:szCs w:val="20"/>
              </w:rPr>
              <w:t xml:space="preserve">Provides a limited analysis of possible course of action and their associated </w:t>
            </w:r>
            <w:r w:rsidR="000C58FF">
              <w:rPr>
                <w:rFonts w:eastAsia="Times New Roman" w:cs="Arial"/>
                <w:sz w:val="20"/>
                <w:szCs w:val="20"/>
              </w:rPr>
              <w:t>consequences and implications. Uses limited evidence to back up thinking.</w:t>
            </w:r>
          </w:p>
        </w:tc>
        <w:tc>
          <w:tcPr>
            <w:tcW w:w="2405" w:type="dxa"/>
          </w:tcPr>
          <w:p w14:paraId="76A364D8" w14:textId="77777777" w:rsidR="00C13B9E" w:rsidRPr="00C13B9E" w:rsidRDefault="00C13B9E" w:rsidP="00C13B9E">
            <w:pPr>
              <w:spacing w:before="60" w:after="60" w:line="240" w:lineRule="auto"/>
              <w:rPr>
                <w:rFonts w:eastAsia="Times New Roman" w:cs="Arial"/>
                <w:sz w:val="20"/>
                <w:szCs w:val="20"/>
              </w:rPr>
            </w:pPr>
            <w:r w:rsidRPr="00C13B9E">
              <w:rPr>
                <w:rFonts w:eastAsia="Times New Roman" w:cs="Arial"/>
                <w:sz w:val="20"/>
                <w:szCs w:val="20"/>
              </w:rPr>
              <w:t>Considers only one perspective in relation to the issue or challenge; treatment may be superficial</w:t>
            </w:r>
          </w:p>
        </w:tc>
        <w:tc>
          <w:tcPr>
            <w:tcW w:w="0" w:type="auto"/>
          </w:tcPr>
          <w:p w14:paraId="7560B84A" w14:textId="77777777" w:rsidR="00C13B9E" w:rsidRPr="00C13B9E" w:rsidRDefault="00C13B9E" w:rsidP="00C13B9E">
            <w:pPr>
              <w:spacing w:before="60" w:after="60" w:line="240" w:lineRule="auto"/>
              <w:rPr>
                <w:rFonts w:eastAsia="Times New Roman" w:cs="Arial"/>
                <w:sz w:val="20"/>
                <w:szCs w:val="20"/>
                <w:highlight w:val="cyan"/>
              </w:rPr>
            </w:pPr>
          </w:p>
        </w:tc>
      </w:tr>
      <w:tr w:rsidR="00C13B9E" w:rsidRPr="00C13B9E" w14:paraId="7039ACB4" w14:textId="77777777" w:rsidTr="00473B7A">
        <w:trPr>
          <w:trHeight w:val="2492"/>
        </w:trPr>
        <w:tc>
          <w:tcPr>
            <w:tcW w:w="2708" w:type="dxa"/>
          </w:tcPr>
          <w:p w14:paraId="4E928EE2" w14:textId="77777777" w:rsidR="00C13B9E" w:rsidRPr="00C13B9E" w:rsidRDefault="00C13B9E" w:rsidP="00C13B9E">
            <w:pPr>
              <w:spacing w:before="60" w:after="60" w:line="240" w:lineRule="auto"/>
              <w:rPr>
                <w:rFonts w:eastAsia="Times New Roman" w:cs="Arial"/>
                <w:b/>
                <w:sz w:val="20"/>
                <w:szCs w:val="20"/>
              </w:rPr>
            </w:pPr>
            <w:r>
              <w:rPr>
                <w:rFonts w:eastAsia="Times New Roman" w:cs="Arial"/>
                <w:b/>
                <w:sz w:val="20"/>
                <w:szCs w:val="20"/>
              </w:rPr>
              <w:lastRenderedPageBreak/>
              <w:t xml:space="preserve">Application </w:t>
            </w:r>
          </w:p>
        </w:tc>
        <w:tc>
          <w:tcPr>
            <w:tcW w:w="2609" w:type="dxa"/>
          </w:tcPr>
          <w:p w14:paraId="678063E4" w14:textId="77777777" w:rsidR="00C13B9E" w:rsidRPr="00C13B9E" w:rsidRDefault="00C13B9E" w:rsidP="00C13B9E">
            <w:pPr>
              <w:spacing w:before="60" w:after="60" w:line="240" w:lineRule="auto"/>
              <w:rPr>
                <w:rFonts w:eastAsia="Times New Roman" w:cs="Arial"/>
                <w:sz w:val="20"/>
                <w:szCs w:val="20"/>
              </w:rPr>
            </w:pPr>
            <w:r>
              <w:rPr>
                <w:rFonts w:eastAsia="Times New Roman" w:cs="Arial"/>
                <w:sz w:val="20"/>
                <w:szCs w:val="20"/>
              </w:rPr>
              <w:t>Provides a clear generalization of the issue and the community to the larger population</w:t>
            </w:r>
          </w:p>
        </w:tc>
        <w:tc>
          <w:tcPr>
            <w:tcW w:w="2687" w:type="dxa"/>
          </w:tcPr>
          <w:p w14:paraId="43852255" w14:textId="77777777" w:rsidR="00C13B9E" w:rsidRPr="00C13B9E" w:rsidRDefault="00C13B9E" w:rsidP="00C13B9E">
            <w:pPr>
              <w:spacing w:before="60" w:after="60" w:line="240" w:lineRule="auto"/>
              <w:rPr>
                <w:rFonts w:eastAsia="Times New Roman" w:cs="Arial"/>
                <w:sz w:val="20"/>
                <w:szCs w:val="20"/>
              </w:rPr>
            </w:pPr>
            <w:r>
              <w:rPr>
                <w:rFonts w:eastAsia="Times New Roman" w:cs="Arial"/>
                <w:sz w:val="20"/>
                <w:szCs w:val="20"/>
              </w:rPr>
              <w:t>Provides an accurate generalization of the issue and the community to the larger population</w:t>
            </w:r>
          </w:p>
        </w:tc>
        <w:tc>
          <w:tcPr>
            <w:tcW w:w="2597" w:type="dxa"/>
          </w:tcPr>
          <w:p w14:paraId="6582DE0F" w14:textId="77777777" w:rsidR="00C13B9E" w:rsidRPr="00C13B9E" w:rsidRDefault="00C13B9E" w:rsidP="00C13B9E">
            <w:pPr>
              <w:spacing w:before="60" w:after="60" w:line="240" w:lineRule="auto"/>
              <w:rPr>
                <w:rFonts w:eastAsia="Times New Roman" w:cs="Arial"/>
                <w:sz w:val="20"/>
                <w:szCs w:val="20"/>
              </w:rPr>
            </w:pPr>
            <w:r>
              <w:rPr>
                <w:rFonts w:eastAsia="Times New Roman" w:cs="Arial"/>
                <w:sz w:val="20"/>
                <w:szCs w:val="20"/>
              </w:rPr>
              <w:t>Provides a limited or unclear generalization of the issue and the community to the larger population</w:t>
            </w:r>
          </w:p>
        </w:tc>
        <w:tc>
          <w:tcPr>
            <w:tcW w:w="2405" w:type="dxa"/>
          </w:tcPr>
          <w:p w14:paraId="688DD4B7" w14:textId="77777777" w:rsidR="00C13B9E" w:rsidRPr="00C13B9E" w:rsidRDefault="00C13B9E" w:rsidP="00C13B9E">
            <w:pPr>
              <w:spacing w:before="60" w:after="60" w:line="240" w:lineRule="auto"/>
              <w:rPr>
                <w:rFonts w:eastAsia="Times New Roman" w:cs="Arial"/>
                <w:sz w:val="20"/>
                <w:szCs w:val="20"/>
              </w:rPr>
            </w:pPr>
            <w:r>
              <w:rPr>
                <w:rFonts w:eastAsia="Times New Roman" w:cs="Arial"/>
                <w:sz w:val="20"/>
                <w:szCs w:val="20"/>
              </w:rPr>
              <w:t>Does not provide a generalization of the issue to the larger population</w:t>
            </w:r>
          </w:p>
        </w:tc>
        <w:tc>
          <w:tcPr>
            <w:tcW w:w="0" w:type="auto"/>
          </w:tcPr>
          <w:p w14:paraId="24266692" w14:textId="77777777" w:rsidR="00C13B9E" w:rsidRPr="00C13B9E" w:rsidRDefault="00C13B9E" w:rsidP="00C13B9E">
            <w:pPr>
              <w:spacing w:before="60" w:after="60" w:line="240" w:lineRule="auto"/>
              <w:rPr>
                <w:rFonts w:eastAsia="Times New Roman" w:cs="Arial"/>
                <w:sz w:val="20"/>
                <w:szCs w:val="20"/>
                <w:highlight w:val="cyan"/>
              </w:rPr>
            </w:pPr>
          </w:p>
        </w:tc>
      </w:tr>
      <w:tr w:rsidR="005D6317" w:rsidRPr="00C13B9E" w14:paraId="2D31121B" w14:textId="77777777" w:rsidTr="00473B7A">
        <w:trPr>
          <w:trHeight w:val="350"/>
        </w:trPr>
        <w:tc>
          <w:tcPr>
            <w:tcW w:w="2708" w:type="dxa"/>
          </w:tcPr>
          <w:p w14:paraId="0027F864" w14:textId="10946362" w:rsidR="005D6317" w:rsidRDefault="00BC3EC8" w:rsidP="00C13B9E">
            <w:pPr>
              <w:spacing w:after="0" w:line="240" w:lineRule="auto"/>
              <w:rPr>
                <w:rFonts w:eastAsia="Times New Roman" w:cs="Times New Roman"/>
                <w:b/>
                <w:sz w:val="20"/>
                <w:szCs w:val="20"/>
              </w:rPr>
            </w:pPr>
            <w:r>
              <w:rPr>
                <w:rFonts w:eastAsia="Times New Roman" w:cs="Times New Roman"/>
                <w:b/>
                <w:sz w:val="20"/>
                <w:szCs w:val="20"/>
              </w:rPr>
              <w:t>Impact on self</w:t>
            </w:r>
          </w:p>
        </w:tc>
        <w:tc>
          <w:tcPr>
            <w:tcW w:w="2609" w:type="dxa"/>
          </w:tcPr>
          <w:p w14:paraId="1870D631" w14:textId="7E906F2D" w:rsidR="005D6317" w:rsidRDefault="00BC3EC8" w:rsidP="00C13B9E">
            <w:pPr>
              <w:spacing w:after="0" w:line="240" w:lineRule="auto"/>
              <w:rPr>
                <w:rFonts w:eastAsia="Times New Roman" w:cs="Times New Roman"/>
                <w:sz w:val="20"/>
                <w:szCs w:val="20"/>
              </w:rPr>
            </w:pPr>
            <w:r>
              <w:rPr>
                <w:rFonts w:eastAsia="Times New Roman" w:cs="Times New Roman"/>
                <w:sz w:val="20"/>
                <w:szCs w:val="20"/>
              </w:rPr>
              <w:t xml:space="preserve">Provides a thoughtful assessment on how this issue might impact </w:t>
            </w:r>
            <w:r w:rsidR="003247E2">
              <w:rPr>
                <w:rFonts w:eastAsia="Times New Roman" w:cs="Times New Roman"/>
                <w:sz w:val="20"/>
                <w:szCs w:val="20"/>
              </w:rPr>
              <w:t xml:space="preserve">themselves and </w:t>
            </w:r>
            <w:r w:rsidR="00A73340">
              <w:rPr>
                <w:rFonts w:eastAsia="Times New Roman" w:cs="Times New Roman"/>
                <w:sz w:val="20"/>
                <w:szCs w:val="20"/>
              </w:rPr>
              <w:t>their lives.</w:t>
            </w:r>
            <w:r>
              <w:rPr>
                <w:rFonts w:eastAsia="Times New Roman" w:cs="Times New Roman"/>
                <w:sz w:val="20"/>
                <w:szCs w:val="20"/>
              </w:rPr>
              <w:t xml:space="preserve"> Uses evidence to back up their opinion.</w:t>
            </w:r>
          </w:p>
        </w:tc>
        <w:tc>
          <w:tcPr>
            <w:tcW w:w="2687" w:type="dxa"/>
          </w:tcPr>
          <w:p w14:paraId="3BD5E2AE" w14:textId="4FFBD67B" w:rsidR="005D6317" w:rsidRDefault="00A73340" w:rsidP="00C13B9E">
            <w:pPr>
              <w:spacing w:after="0" w:line="240" w:lineRule="auto"/>
              <w:rPr>
                <w:rFonts w:eastAsia="Times New Roman" w:cs="Times New Roman"/>
                <w:sz w:val="20"/>
                <w:szCs w:val="20"/>
              </w:rPr>
            </w:pPr>
            <w:r>
              <w:rPr>
                <w:rFonts w:eastAsia="Times New Roman" w:cs="Times New Roman"/>
                <w:sz w:val="20"/>
                <w:szCs w:val="20"/>
              </w:rPr>
              <w:t xml:space="preserve">Provides general information about how this issue impacts themselves. </w:t>
            </w:r>
            <w:r w:rsidR="00470984">
              <w:rPr>
                <w:rFonts w:eastAsia="Times New Roman" w:cs="Times New Roman"/>
                <w:sz w:val="20"/>
                <w:szCs w:val="20"/>
              </w:rPr>
              <w:t>Very little evidence to back up their opinion.</w:t>
            </w:r>
          </w:p>
        </w:tc>
        <w:tc>
          <w:tcPr>
            <w:tcW w:w="2597" w:type="dxa"/>
          </w:tcPr>
          <w:p w14:paraId="1765FCFE" w14:textId="1DE293BA" w:rsidR="005D6317" w:rsidRDefault="00470984" w:rsidP="00C13B9E">
            <w:pPr>
              <w:spacing w:after="0" w:line="240" w:lineRule="auto"/>
              <w:rPr>
                <w:rFonts w:eastAsia="Times New Roman" w:cs="Times New Roman"/>
                <w:sz w:val="20"/>
                <w:szCs w:val="20"/>
              </w:rPr>
            </w:pPr>
            <w:r>
              <w:rPr>
                <w:rFonts w:eastAsia="Times New Roman" w:cs="Times New Roman"/>
                <w:sz w:val="20"/>
                <w:szCs w:val="20"/>
              </w:rPr>
              <w:t>Provides a limited look at how the issue impacts them</w:t>
            </w:r>
            <w:r w:rsidR="00F65842">
              <w:rPr>
                <w:rFonts w:eastAsia="Times New Roman" w:cs="Times New Roman"/>
                <w:sz w:val="20"/>
                <w:szCs w:val="20"/>
              </w:rPr>
              <w:t>.</w:t>
            </w:r>
          </w:p>
        </w:tc>
        <w:tc>
          <w:tcPr>
            <w:tcW w:w="2405" w:type="dxa"/>
          </w:tcPr>
          <w:p w14:paraId="3EA768C7" w14:textId="5D4A4157" w:rsidR="005D6317" w:rsidRDefault="00F65842" w:rsidP="00C13B9E">
            <w:pPr>
              <w:spacing w:after="0" w:line="240" w:lineRule="auto"/>
              <w:rPr>
                <w:rFonts w:eastAsia="Times New Roman" w:cs="Times New Roman"/>
                <w:sz w:val="20"/>
                <w:szCs w:val="20"/>
              </w:rPr>
            </w:pPr>
            <w:r>
              <w:rPr>
                <w:rFonts w:eastAsia="Times New Roman" w:cs="Times New Roman"/>
                <w:sz w:val="20"/>
                <w:szCs w:val="20"/>
              </w:rPr>
              <w:t>Provides no information as to how the issue might impact them.</w:t>
            </w:r>
          </w:p>
        </w:tc>
        <w:tc>
          <w:tcPr>
            <w:tcW w:w="0" w:type="auto"/>
          </w:tcPr>
          <w:p w14:paraId="376B5F3A" w14:textId="77777777" w:rsidR="005D6317" w:rsidRPr="00C13B9E" w:rsidRDefault="005D6317" w:rsidP="00C13B9E">
            <w:pPr>
              <w:spacing w:before="60" w:after="60" w:line="240" w:lineRule="auto"/>
              <w:rPr>
                <w:rFonts w:eastAsia="Times New Roman" w:cs="Arial"/>
                <w:sz w:val="20"/>
                <w:szCs w:val="20"/>
                <w:highlight w:val="cyan"/>
              </w:rPr>
            </w:pPr>
          </w:p>
        </w:tc>
      </w:tr>
      <w:tr w:rsidR="000A3EA7" w:rsidRPr="00C13B9E" w14:paraId="116D2532" w14:textId="77777777" w:rsidTr="00473B7A">
        <w:trPr>
          <w:trHeight w:val="350"/>
        </w:trPr>
        <w:tc>
          <w:tcPr>
            <w:tcW w:w="2708" w:type="dxa"/>
          </w:tcPr>
          <w:p w14:paraId="18FE7782" w14:textId="4BF08F09" w:rsidR="000A3EA7" w:rsidRPr="00C13B9E" w:rsidRDefault="00CA5EB1" w:rsidP="00C13B9E">
            <w:pPr>
              <w:spacing w:after="0" w:line="240" w:lineRule="auto"/>
              <w:rPr>
                <w:rFonts w:eastAsia="Times New Roman" w:cs="Times New Roman"/>
                <w:b/>
                <w:sz w:val="20"/>
                <w:szCs w:val="20"/>
              </w:rPr>
            </w:pPr>
            <w:r>
              <w:rPr>
                <w:rFonts w:eastAsia="Times New Roman" w:cs="Times New Roman"/>
                <w:b/>
                <w:sz w:val="20"/>
                <w:szCs w:val="20"/>
              </w:rPr>
              <w:t>Solution</w:t>
            </w:r>
          </w:p>
        </w:tc>
        <w:tc>
          <w:tcPr>
            <w:tcW w:w="2609" w:type="dxa"/>
          </w:tcPr>
          <w:p w14:paraId="753B6A39" w14:textId="4F8E8DFA" w:rsidR="000A3EA7" w:rsidRPr="00C13B9E" w:rsidRDefault="00CA5EB1" w:rsidP="00C13B9E">
            <w:pPr>
              <w:spacing w:after="0" w:line="240" w:lineRule="auto"/>
              <w:rPr>
                <w:rFonts w:eastAsia="Times New Roman" w:cs="Times New Roman"/>
                <w:sz w:val="20"/>
                <w:szCs w:val="20"/>
              </w:rPr>
            </w:pPr>
            <w:r>
              <w:rPr>
                <w:rFonts w:eastAsia="Times New Roman" w:cs="Times New Roman"/>
                <w:sz w:val="20"/>
                <w:szCs w:val="20"/>
              </w:rPr>
              <w:t xml:space="preserve">Provides a clear opinion (based on </w:t>
            </w:r>
            <w:r w:rsidR="001261AC">
              <w:rPr>
                <w:rFonts w:eastAsia="Times New Roman" w:cs="Times New Roman"/>
                <w:sz w:val="20"/>
                <w:szCs w:val="20"/>
              </w:rPr>
              <w:t>thoughtful evidence of how this issue might be solved/lessened.</w:t>
            </w:r>
          </w:p>
        </w:tc>
        <w:tc>
          <w:tcPr>
            <w:tcW w:w="2687" w:type="dxa"/>
          </w:tcPr>
          <w:p w14:paraId="03670F29" w14:textId="78A877B7" w:rsidR="000A3EA7" w:rsidRPr="00C13B9E" w:rsidRDefault="001261AC" w:rsidP="00C13B9E">
            <w:pPr>
              <w:spacing w:after="0" w:line="240" w:lineRule="auto"/>
              <w:rPr>
                <w:rFonts w:eastAsia="Times New Roman" w:cs="Times New Roman"/>
                <w:sz w:val="20"/>
                <w:szCs w:val="20"/>
              </w:rPr>
            </w:pPr>
            <w:r>
              <w:rPr>
                <w:rFonts w:eastAsia="Times New Roman" w:cs="Times New Roman"/>
                <w:sz w:val="20"/>
                <w:szCs w:val="20"/>
              </w:rPr>
              <w:t>Provides some</w:t>
            </w:r>
            <w:r w:rsidR="00243492">
              <w:rPr>
                <w:rFonts w:eastAsia="Times New Roman" w:cs="Times New Roman"/>
                <w:sz w:val="20"/>
                <w:szCs w:val="20"/>
              </w:rPr>
              <w:t xml:space="preserve"> general information about how this issue might be solved. Very little evidence</w:t>
            </w:r>
            <w:r w:rsidR="00E354C7">
              <w:rPr>
                <w:rFonts w:eastAsia="Times New Roman" w:cs="Times New Roman"/>
                <w:sz w:val="20"/>
                <w:szCs w:val="20"/>
              </w:rPr>
              <w:t xml:space="preserve"> to back up opinion.</w:t>
            </w:r>
          </w:p>
        </w:tc>
        <w:tc>
          <w:tcPr>
            <w:tcW w:w="2597" w:type="dxa"/>
          </w:tcPr>
          <w:p w14:paraId="23BD5483" w14:textId="1B34361E" w:rsidR="000A3EA7" w:rsidRPr="00C13B9E" w:rsidRDefault="00E354C7" w:rsidP="00C13B9E">
            <w:pPr>
              <w:spacing w:after="0" w:line="240" w:lineRule="auto"/>
              <w:rPr>
                <w:rFonts w:eastAsia="Times New Roman" w:cs="Times New Roman"/>
                <w:sz w:val="20"/>
                <w:szCs w:val="20"/>
              </w:rPr>
            </w:pPr>
            <w:r>
              <w:rPr>
                <w:rFonts w:eastAsia="Times New Roman" w:cs="Times New Roman"/>
                <w:sz w:val="20"/>
                <w:szCs w:val="20"/>
              </w:rPr>
              <w:t xml:space="preserve">Provides a limited assessment of the problem and </w:t>
            </w:r>
            <w:r w:rsidR="005D6317">
              <w:rPr>
                <w:rFonts w:eastAsia="Times New Roman" w:cs="Times New Roman"/>
                <w:sz w:val="20"/>
                <w:szCs w:val="20"/>
              </w:rPr>
              <w:t>little solution. Provides no evidence.</w:t>
            </w:r>
          </w:p>
        </w:tc>
        <w:tc>
          <w:tcPr>
            <w:tcW w:w="2405" w:type="dxa"/>
          </w:tcPr>
          <w:p w14:paraId="315FFD68" w14:textId="36239D7F" w:rsidR="000A3EA7" w:rsidRPr="00C13B9E" w:rsidRDefault="005D6317" w:rsidP="00C13B9E">
            <w:pPr>
              <w:spacing w:after="0" w:line="240" w:lineRule="auto"/>
              <w:rPr>
                <w:rFonts w:eastAsia="Times New Roman" w:cs="Times New Roman"/>
                <w:sz w:val="20"/>
                <w:szCs w:val="20"/>
              </w:rPr>
            </w:pPr>
            <w:r>
              <w:rPr>
                <w:rFonts w:eastAsia="Times New Roman" w:cs="Times New Roman"/>
                <w:sz w:val="20"/>
                <w:szCs w:val="20"/>
              </w:rPr>
              <w:t>Does not address the solution to the issue.</w:t>
            </w:r>
          </w:p>
        </w:tc>
        <w:tc>
          <w:tcPr>
            <w:tcW w:w="0" w:type="auto"/>
          </w:tcPr>
          <w:p w14:paraId="4A895420" w14:textId="77777777" w:rsidR="000A3EA7" w:rsidRPr="00C13B9E" w:rsidRDefault="000A3EA7" w:rsidP="00C13B9E">
            <w:pPr>
              <w:spacing w:before="60" w:after="60" w:line="240" w:lineRule="auto"/>
              <w:rPr>
                <w:rFonts w:eastAsia="Times New Roman" w:cs="Arial"/>
                <w:sz w:val="20"/>
                <w:szCs w:val="20"/>
                <w:highlight w:val="cyan"/>
              </w:rPr>
            </w:pPr>
          </w:p>
        </w:tc>
      </w:tr>
      <w:tr w:rsidR="00C13B9E" w:rsidRPr="00C13B9E" w14:paraId="121F4CE4" w14:textId="77777777" w:rsidTr="00473B7A">
        <w:trPr>
          <w:trHeight w:val="350"/>
        </w:trPr>
        <w:tc>
          <w:tcPr>
            <w:tcW w:w="2708" w:type="dxa"/>
          </w:tcPr>
          <w:p w14:paraId="6FA36209" w14:textId="77777777" w:rsidR="00C13B9E" w:rsidRPr="00C13B9E" w:rsidRDefault="00C13B9E" w:rsidP="00C13B9E">
            <w:pPr>
              <w:spacing w:after="0" w:line="240" w:lineRule="auto"/>
              <w:rPr>
                <w:rFonts w:eastAsia="Times New Roman" w:cs="Times New Roman"/>
                <w:b/>
                <w:sz w:val="20"/>
                <w:szCs w:val="20"/>
              </w:rPr>
            </w:pPr>
            <w:r w:rsidRPr="00C13B9E">
              <w:rPr>
                <w:rFonts w:eastAsia="Times New Roman" w:cs="Times New Roman"/>
                <w:b/>
                <w:sz w:val="20"/>
                <w:szCs w:val="20"/>
              </w:rPr>
              <w:t>Spelling and grammar</w:t>
            </w:r>
          </w:p>
        </w:tc>
        <w:tc>
          <w:tcPr>
            <w:tcW w:w="2609" w:type="dxa"/>
          </w:tcPr>
          <w:p w14:paraId="69F4DBCB"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No spelling &amp;/or grammar mistakes.</w:t>
            </w:r>
          </w:p>
        </w:tc>
        <w:tc>
          <w:tcPr>
            <w:tcW w:w="2687" w:type="dxa"/>
          </w:tcPr>
          <w:p w14:paraId="71A0E391"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Minimal spelling &amp;/or grammar mistakes.</w:t>
            </w:r>
          </w:p>
        </w:tc>
        <w:tc>
          <w:tcPr>
            <w:tcW w:w="2597" w:type="dxa"/>
          </w:tcPr>
          <w:p w14:paraId="4447364D"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Noticeable spelling &amp; grammar mistakes.</w:t>
            </w:r>
          </w:p>
        </w:tc>
        <w:tc>
          <w:tcPr>
            <w:tcW w:w="2405" w:type="dxa"/>
          </w:tcPr>
          <w:p w14:paraId="7AFAEEED"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Unacceptable number of spelling and/or grammar mistakes.</w:t>
            </w:r>
          </w:p>
        </w:tc>
        <w:tc>
          <w:tcPr>
            <w:tcW w:w="0" w:type="auto"/>
          </w:tcPr>
          <w:p w14:paraId="07ACFAD4" w14:textId="77777777" w:rsidR="00C13B9E" w:rsidRPr="00C13B9E" w:rsidRDefault="00C13B9E" w:rsidP="00C13B9E">
            <w:pPr>
              <w:spacing w:before="60" w:after="60" w:line="240" w:lineRule="auto"/>
              <w:rPr>
                <w:rFonts w:eastAsia="Times New Roman" w:cs="Arial"/>
                <w:sz w:val="20"/>
                <w:szCs w:val="20"/>
                <w:highlight w:val="cyan"/>
              </w:rPr>
            </w:pPr>
          </w:p>
        </w:tc>
      </w:tr>
      <w:tr w:rsidR="00C13B9E" w:rsidRPr="00C13B9E" w14:paraId="4D73C948" w14:textId="77777777" w:rsidTr="00473B7A">
        <w:trPr>
          <w:trHeight w:val="2431"/>
        </w:trPr>
        <w:tc>
          <w:tcPr>
            <w:tcW w:w="2708" w:type="dxa"/>
          </w:tcPr>
          <w:p w14:paraId="55D5914E" w14:textId="77777777" w:rsidR="00C13B9E" w:rsidRPr="00C13B9E" w:rsidRDefault="00C13B9E" w:rsidP="00C13B9E">
            <w:pPr>
              <w:spacing w:after="0" w:line="240" w:lineRule="auto"/>
              <w:rPr>
                <w:rFonts w:eastAsia="Times New Roman" w:cs="Times New Roman"/>
                <w:b/>
                <w:sz w:val="20"/>
                <w:szCs w:val="20"/>
              </w:rPr>
            </w:pPr>
            <w:r w:rsidRPr="00C13B9E">
              <w:rPr>
                <w:rFonts w:eastAsia="Times New Roman" w:cs="Times New Roman"/>
                <w:b/>
                <w:sz w:val="20"/>
                <w:szCs w:val="20"/>
              </w:rPr>
              <w:t>Sources</w:t>
            </w:r>
          </w:p>
        </w:tc>
        <w:tc>
          <w:tcPr>
            <w:tcW w:w="2609" w:type="dxa"/>
          </w:tcPr>
          <w:p w14:paraId="7D344C4D"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More than 3 current sources, of which at least 1 are peer-review journal articles or scholarly books. Sources include both general background sources and specialized sources. Special-interest sources and popular literature are acknowledged as such if they are cited. All web sites utilized are authoritative.</w:t>
            </w:r>
          </w:p>
        </w:tc>
        <w:tc>
          <w:tcPr>
            <w:tcW w:w="2687" w:type="dxa"/>
          </w:tcPr>
          <w:p w14:paraId="5A60268C"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3 current sources, of which at least 1 are peer-review journal articles or scholarly books.  All web sites utilized are authoritative.</w:t>
            </w:r>
          </w:p>
        </w:tc>
        <w:tc>
          <w:tcPr>
            <w:tcW w:w="2597" w:type="dxa"/>
          </w:tcPr>
          <w:p w14:paraId="35B3BD60"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Fewer than 3 current sources, or no peer-reviewed journal articles or scholarly books. All web sites utilized are credible.</w:t>
            </w:r>
          </w:p>
        </w:tc>
        <w:tc>
          <w:tcPr>
            <w:tcW w:w="2405" w:type="dxa"/>
          </w:tcPr>
          <w:p w14:paraId="4B74D0A9"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Fewer than 3 current sources, or fewer than 1 peer-reviewed journal articles or scholarly books. Not all web sites utilized are credible, and/or sources are not current.</w:t>
            </w:r>
          </w:p>
        </w:tc>
        <w:tc>
          <w:tcPr>
            <w:tcW w:w="0" w:type="auto"/>
          </w:tcPr>
          <w:p w14:paraId="5B75B37E" w14:textId="77777777" w:rsidR="00C13B9E" w:rsidRPr="00C13B9E" w:rsidRDefault="00C13B9E" w:rsidP="00C13B9E">
            <w:pPr>
              <w:spacing w:before="60" w:after="60" w:line="240" w:lineRule="auto"/>
              <w:rPr>
                <w:rFonts w:eastAsia="Times New Roman" w:cs="Arial"/>
                <w:sz w:val="20"/>
                <w:szCs w:val="20"/>
                <w:highlight w:val="cyan"/>
              </w:rPr>
            </w:pPr>
          </w:p>
        </w:tc>
      </w:tr>
      <w:tr w:rsidR="00C13B9E" w:rsidRPr="00C13B9E" w14:paraId="06B2642F" w14:textId="77777777" w:rsidTr="00473B7A">
        <w:trPr>
          <w:trHeight w:val="980"/>
        </w:trPr>
        <w:tc>
          <w:tcPr>
            <w:tcW w:w="2708" w:type="dxa"/>
          </w:tcPr>
          <w:p w14:paraId="6DFDA732" w14:textId="77777777" w:rsidR="00C13B9E" w:rsidRPr="00C13B9E" w:rsidRDefault="00C13B9E" w:rsidP="00C13B9E">
            <w:pPr>
              <w:spacing w:after="0" w:line="240" w:lineRule="auto"/>
              <w:rPr>
                <w:rFonts w:eastAsia="Times New Roman" w:cs="Times New Roman"/>
                <w:b/>
                <w:sz w:val="20"/>
                <w:szCs w:val="20"/>
              </w:rPr>
            </w:pPr>
            <w:r w:rsidRPr="00C13B9E">
              <w:rPr>
                <w:rFonts w:eastAsia="Times New Roman" w:cs="Times New Roman"/>
                <w:b/>
                <w:sz w:val="20"/>
                <w:szCs w:val="20"/>
              </w:rPr>
              <w:t>Citations</w:t>
            </w:r>
          </w:p>
        </w:tc>
        <w:tc>
          <w:tcPr>
            <w:tcW w:w="2609" w:type="dxa"/>
          </w:tcPr>
          <w:p w14:paraId="3704136A"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Cites all data obtained from other sources. APA citation style is used in both text and bibliography.</w:t>
            </w:r>
          </w:p>
        </w:tc>
        <w:tc>
          <w:tcPr>
            <w:tcW w:w="2687" w:type="dxa"/>
          </w:tcPr>
          <w:p w14:paraId="326992DD"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Cites most data obtained from other sources. APA citation style is used in both text and bibliography.</w:t>
            </w:r>
          </w:p>
        </w:tc>
        <w:tc>
          <w:tcPr>
            <w:tcW w:w="2597" w:type="dxa"/>
          </w:tcPr>
          <w:p w14:paraId="1733FB75"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Cites some data obtained from other sources. Citation style is either inconsistent or incorrect.</w:t>
            </w:r>
          </w:p>
        </w:tc>
        <w:tc>
          <w:tcPr>
            <w:tcW w:w="2405" w:type="dxa"/>
          </w:tcPr>
          <w:p w14:paraId="404282CF" w14:textId="77777777" w:rsidR="00C13B9E" w:rsidRPr="00C13B9E" w:rsidRDefault="00C13B9E" w:rsidP="00C13B9E">
            <w:pPr>
              <w:spacing w:after="0" w:line="240" w:lineRule="auto"/>
              <w:rPr>
                <w:rFonts w:eastAsia="Times New Roman" w:cs="Times New Roman"/>
                <w:sz w:val="20"/>
                <w:szCs w:val="20"/>
              </w:rPr>
            </w:pPr>
            <w:r w:rsidRPr="00C13B9E">
              <w:rPr>
                <w:rFonts w:eastAsia="Times New Roman" w:cs="Times New Roman"/>
                <w:sz w:val="20"/>
                <w:szCs w:val="20"/>
              </w:rPr>
              <w:t>Does not cite sources</w:t>
            </w:r>
          </w:p>
        </w:tc>
        <w:tc>
          <w:tcPr>
            <w:tcW w:w="0" w:type="auto"/>
          </w:tcPr>
          <w:p w14:paraId="52A107BB" w14:textId="77777777" w:rsidR="00C13B9E" w:rsidRPr="00C13B9E" w:rsidRDefault="00C13B9E" w:rsidP="00C13B9E">
            <w:pPr>
              <w:spacing w:before="60" w:after="60" w:line="240" w:lineRule="auto"/>
              <w:rPr>
                <w:rFonts w:eastAsia="Times New Roman" w:cs="Arial"/>
                <w:sz w:val="20"/>
                <w:szCs w:val="20"/>
                <w:highlight w:val="cyan"/>
              </w:rPr>
            </w:pPr>
          </w:p>
        </w:tc>
      </w:tr>
    </w:tbl>
    <w:p w14:paraId="04BA0AFC" w14:textId="77777777" w:rsidR="00C13B9E" w:rsidRDefault="00C13B9E"/>
    <w:p w14:paraId="704429F4" w14:textId="77777777" w:rsidR="00C13B9E" w:rsidRDefault="00C13B9E"/>
    <w:p w14:paraId="020A6FA1" w14:textId="77777777" w:rsidR="00C13B9E" w:rsidRDefault="00C13B9E"/>
    <w:p w14:paraId="65691BDF" w14:textId="77777777" w:rsidR="00C13B9E" w:rsidRDefault="00C13B9E"/>
    <w:sectPr w:rsidR="00C13B9E" w:rsidSect="0016665B">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B9E"/>
    <w:rsid w:val="00052ABF"/>
    <w:rsid w:val="0008255F"/>
    <w:rsid w:val="000A3EA7"/>
    <w:rsid w:val="000C58FF"/>
    <w:rsid w:val="001261AC"/>
    <w:rsid w:val="0016665B"/>
    <w:rsid w:val="00243492"/>
    <w:rsid w:val="003247E2"/>
    <w:rsid w:val="00335D8D"/>
    <w:rsid w:val="00355B07"/>
    <w:rsid w:val="00470984"/>
    <w:rsid w:val="005D6317"/>
    <w:rsid w:val="005E684A"/>
    <w:rsid w:val="008A747E"/>
    <w:rsid w:val="00A0317C"/>
    <w:rsid w:val="00A73340"/>
    <w:rsid w:val="00BB3B05"/>
    <w:rsid w:val="00BC3EC8"/>
    <w:rsid w:val="00C13B9E"/>
    <w:rsid w:val="00CA5EB1"/>
    <w:rsid w:val="00DB65BC"/>
    <w:rsid w:val="00E354C7"/>
    <w:rsid w:val="00E67332"/>
    <w:rsid w:val="00F65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C5EFE"/>
  <w15:docId w15:val="{77B6177C-C39B-4C40-8BFB-0E56D0E6E2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700</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4681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 Amelia G.</dc:creator>
  <cp:lastModifiedBy>Amelia Spencer</cp:lastModifiedBy>
  <cp:revision>2</cp:revision>
  <cp:lastPrinted>2022-03-30T15:29:00Z</cp:lastPrinted>
  <dcterms:created xsi:type="dcterms:W3CDTF">2022-06-07T16:18:00Z</dcterms:created>
  <dcterms:modified xsi:type="dcterms:W3CDTF">2022-06-07T16:18:00Z</dcterms:modified>
</cp:coreProperties>
</file>