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D49A61" w14:textId="77777777" w:rsidR="00003B24" w:rsidRDefault="00003B24" w:rsidP="00003B24">
      <w:pPr>
        <w:spacing w:after="0" w:line="240" w:lineRule="auto"/>
        <w:jc w:val="center"/>
        <w:rPr>
          <w:rFonts w:ascii="Times New Roman" w:hAnsi="Times New Roman" w:cs="Times New Roman"/>
          <w:b/>
          <w:sz w:val="24"/>
          <w:szCs w:val="24"/>
        </w:rPr>
      </w:pPr>
      <w:r w:rsidRPr="00772BDB">
        <w:rPr>
          <w:rFonts w:ascii="Times New Roman" w:hAnsi="Times New Roman" w:cs="Times New Roman"/>
          <w:b/>
          <w:sz w:val="24"/>
          <w:szCs w:val="24"/>
        </w:rPr>
        <w:t xml:space="preserve">Chapter </w:t>
      </w:r>
      <w:r w:rsidR="00967ADC">
        <w:rPr>
          <w:rFonts w:ascii="Times New Roman" w:hAnsi="Times New Roman" w:cs="Times New Roman"/>
          <w:b/>
          <w:sz w:val="24"/>
          <w:szCs w:val="24"/>
        </w:rPr>
        <w:t>11</w:t>
      </w:r>
      <w:r w:rsidRPr="00772BDB">
        <w:rPr>
          <w:rFonts w:ascii="Times New Roman" w:hAnsi="Times New Roman" w:cs="Times New Roman"/>
          <w:b/>
          <w:sz w:val="24"/>
          <w:szCs w:val="24"/>
        </w:rPr>
        <w:t xml:space="preserve"> Notes</w:t>
      </w:r>
    </w:p>
    <w:p w14:paraId="2933609E" w14:textId="77777777" w:rsidR="00003B24" w:rsidRDefault="00003B24" w:rsidP="00003B24">
      <w:pPr>
        <w:spacing w:after="0" w:line="240" w:lineRule="auto"/>
        <w:jc w:val="center"/>
        <w:rPr>
          <w:rFonts w:ascii="Times New Roman" w:hAnsi="Times New Roman" w:cs="Times New Roman"/>
          <w:sz w:val="24"/>
          <w:szCs w:val="24"/>
        </w:rPr>
      </w:pPr>
      <w:r>
        <w:rPr>
          <w:rFonts w:ascii="Times New Roman" w:hAnsi="Times New Roman" w:cs="Times New Roman"/>
          <w:b/>
          <w:sz w:val="24"/>
          <w:szCs w:val="24"/>
        </w:rPr>
        <w:t>S Corporations</w:t>
      </w:r>
    </w:p>
    <w:p w14:paraId="330E5E06" w14:textId="77777777" w:rsidR="00B433D8" w:rsidRDefault="00B433D8" w:rsidP="00003B24">
      <w:pPr>
        <w:spacing w:after="0" w:line="240" w:lineRule="auto"/>
        <w:jc w:val="center"/>
        <w:rPr>
          <w:rFonts w:ascii="Times New Roman" w:hAnsi="Times New Roman" w:cs="Times New Roman"/>
          <w:sz w:val="24"/>
          <w:szCs w:val="24"/>
        </w:rPr>
      </w:pPr>
    </w:p>
    <w:p w14:paraId="4939D0BD" w14:textId="77777777" w:rsidR="00B433D8" w:rsidRDefault="00EB5EDB" w:rsidP="00B433D8">
      <w:pPr>
        <w:spacing w:after="0" w:line="240" w:lineRule="auto"/>
        <w:rPr>
          <w:rFonts w:ascii="Times New Roman" w:hAnsi="Times New Roman" w:cs="Times New Roman"/>
          <w:sz w:val="24"/>
          <w:szCs w:val="24"/>
        </w:rPr>
      </w:pPr>
      <w:r w:rsidRPr="00EB5EDB">
        <w:rPr>
          <w:rFonts w:ascii="Times New Roman" w:hAnsi="Times New Roman" w:cs="Times New Roman"/>
          <w:b/>
          <w:sz w:val="24"/>
          <w:szCs w:val="24"/>
        </w:rPr>
        <w:t>I. Overview</w:t>
      </w:r>
    </w:p>
    <w:p w14:paraId="4A09C437" w14:textId="77777777" w:rsidR="00EB5EDB" w:rsidRDefault="00EB5EDB" w:rsidP="00B433D8">
      <w:pPr>
        <w:spacing w:after="0" w:line="240" w:lineRule="auto"/>
        <w:rPr>
          <w:rFonts w:ascii="Times New Roman" w:hAnsi="Times New Roman" w:cs="Times New Roman"/>
          <w:sz w:val="24"/>
          <w:szCs w:val="24"/>
        </w:rPr>
      </w:pPr>
      <w:r>
        <w:rPr>
          <w:rFonts w:ascii="Times New Roman" w:hAnsi="Times New Roman" w:cs="Times New Roman"/>
          <w:sz w:val="24"/>
          <w:szCs w:val="24"/>
        </w:rPr>
        <w:t>An S corporation is a hybrid entity that shares some characteristics with C corporations and partnerships:</w:t>
      </w:r>
    </w:p>
    <w:p w14:paraId="73B95ED9" w14:textId="77777777" w:rsidR="002344FD" w:rsidRDefault="002344FD" w:rsidP="005C1497">
      <w:pPr>
        <w:pStyle w:val="ListParagraph"/>
        <w:numPr>
          <w:ilvl w:val="0"/>
          <w:numId w:val="1"/>
        </w:numPr>
        <w:spacing w:after="0" w:line="240" w:lineRule="auto"/>
        <w:ind w:left="630" w:hanging="270"/>
        <w:rPr>
          <w:rFonts w:ascii="Times New Roman" w:hAnsi="Times New Roman" w:cs="Times New Roman"/>
          <w:sz w:val="24"/>
          <w:szCs w:val="24"/>
        </w:rPr>
      </w:pPr>
      <w:r>
        <w:rPr>
          <w:rFonts w:ascii="Times New Roman" w:hAnsi="Times New Roman" w:cs="Times New Roman"/>
          <w:sz w:val="24"/>
          <w:szCs w:val="24"/>
        </w:rPr>
        <w:t>get their name from Subchapter S of the Internal Revenue Code</w:t>
      </w:r>
    </w:p>
    <w:p w14:paraId="2978A81D" w14:textId="77777777" w:rsidR="00EB5EDB" w:rsidRDefault="00EB5EDB" w:rsidP="005C1497">
      <w:pPr>
        <w:pStyle w:val="ListParagraph"/>
        <w:numPr>
          <w:ilvl w:val="0"/>
          <w:numId w:val="1"/>
        </w:numPr>
        <w:spacing w:after="0" w:line="240" w:lineRule="auto"/>
        <w:ind w:left="630" w:hanging="270"/>
        <w:rPr>
          <w:rFonts w:ascii="Times New Roman" w:hAnsi="Times New Roman" w:cs="Times New Roman"/>
          <w:sz w:val="24"/>
          <w:szCs w:val="24"/>
        </w:rPr>
      </w:pPr>
      <w:r>
        <w:rPr>
          <w:rFonts w:ascii="Times New Roman" w:hAnsi="Times New Roman" w:cs="Times New Roman"/>
          <w:sz w:val="24"/>
          <w:szCs w:val="24"/>
        </w:rPr>
        <w:t>incorporated under state law and thus have lega</w:t>
      </w:r>
      <w:r w:rsidR="00B32FF0">
        <w:rPr>
          <w:rFonts w:ascii="Times New Roman" w:hAnsi="Times New Roman" w:cs="Times New Roman"/>
          <w:sz w:val="24"/>
          <w:szCs w:val="24"/>
        </w:rPr>
        <w:t>l protections as C corporations</w:t>
      </w:r>
    </w:p>
    <w:p w14:paraId="14D62EFD" w14:textId="77777777" w:rsidR="00EB5EDB" w:rsidRPr="00F12E5B" w:rsidRDefault="00EB5EDB" w:rsidP="005C1497">
      <w:pPr>
        <w:pStyle w:val="ListParagraph"/>
        <w:numPr>
          <w:ilvl w:val="0"/>
          <w:numId w:val="1"/>
        </w:numPr>
        <w:spacing w:after="0" w:line="240" w:lineRule="auto"/>
        <w:ind w:left="630" w:hanging="270"/>
        <w:rPr>
          <w:rFonts w:ascii="Times New Roman" w:hAnsi="Times New Roman" w:cs="Times New Roman"/>
          <w:color w:val="FF0000"/>
          <w:sz w:val="24"/>
          <w:szCs w:val="24"/>
        </w:rPr>
      </w:pPr>
      <w:r w:rsidRPr="00F12E5B">
        <w:rPr>
          <w:rFonts w:ascii="Times New Roman" w:hAnsi="Times New Roman" w:cs="Times New Roman"/>
          <w:color w:val="FF0000"/>
          <w:sz w:val="24"/>
          <w:szCs w:val="24"/>
        </w:rPr>
        <w:t>governed by the same corporate tax rules that apply in the organization, liquidation, and reorganization of C corporations.</w:t>
      </w:r>
    </w:p>
    <w:p w14:paraId="77D55A34" w14:textId="77777777" w:rsidR="00EB5EDB" w:rsidRPr="00F12E5B" w:rsidRDefault="00EB5EDB" w:rsidP="00FB26C3">
      <w:pPr>
        <w:pStyle w:val="ListParagraph"/>
        <w:numPr>
          <w:ilvl w:val="0"/>
          <w:numId w:val="1"/>
        </w:numPr>
        <w:spacing w:after="0" w:line="240" w:lineRule="auto"/>
        <w:ind w:left="630" w:hanging="270"/>
        <w:rPr>
          <w:rFonts w:ascii="Times New Roman" w:hAnsi="Times New Roman" w:cs="Times New Roman"/>
          <w:color w:val="FF0000"/>
          <w:sz w:val="24"/>
          <w:szCs w:val="24"/>
        </w:rPr>
      </w:pPr>
      <w:r w:rsidRPr="00F12E5B">
        <w:rPr>
          <w:rFonts w:ascii="Times New Roman" w:hAnsi="Times New Roman" w:cs="Times New Roman"/>
          <w:color w:val="FF0000"/>
          <w:sz w:val="24"/>
          <w:szCs w:val="24"/>
        </w:rPr>
        <w:t>flow-through entity and shares many tax</w:t>
      </w:r>
      <w:r w:rsidR="005C1497" w:rsidRPr="00F12E5B">
        <w:rPr>
          <w:rFonts w:ascii="Times New Roman" w:hAnsi="Times New Roman" w:cs="Times New Roman"/>
          <w:color w:val="FF0000"/>
          <w:sz w:val="24"/>
          <w:szCs w:val="24"/>
        </w:rPr>
        <w:t xml:space="preserve"> similarities with partnerships</w:t>
      </w:r>
    </w:p>
    <w:p w14:paraId="4EF262DE" w14:textId="77777777" w:rsidR="005C1497" w:rsidRPr="00F12E5B" w:rsidRDefault="005C1497" w:rsidP="005C1497">
      <w:pPr>
        <w:pStyle w:val="ListParagraph"/>
        <w:numPr>
          <w:ilvl w:val="0"/>
          <w:numId w:val="1"/>
        </w:numPr>
        <w:tabs>
          <w:tab w:val="left" w:pos="990"/>
        </w:tabs>
        <w:spacing w:after="0" w:line="240" w:lineRule="auto"/>
        <w:ind w:firstLine="0"/>
        <w:rPr>
          <w:rFonts w:ascii="Times New Roman" w:hAnsi="Times New Roman" w:cs="Times New Roman"/>
          <w:color w:val="FF0000"/>
          <w:sz w:val="24"/>
          <w:szCs w:val="24"/>
        </w:rPr>
      </w:pPr>
      <w:r w:rsidRPr="00F12E5B">
        <w:rPr>
          <w:rFonts w:ascii="Times New Roman" w:hAnsi="Times New Roman" w:cs="Times New Roman"/>
          <w:color w:val="FF0000"/>
          <w:sz w:val="24"/>
          <w:szCs w:val="24"/>
        </w:rPr>
        <w:t>basis calculations for shareholders and partners</w:t>
      </w:r>
    </w:p>
    <w:p w14:paraId="43C7C0BB" w14:textId="77777777" w:rsidR="005C1497" w:rsidRDefault="005C1497" w:rsidP="005C1497">
      <w:pPr>
        <w:pStyle w:val="ListParagraph"/>
        <w:numPr>
          <w:ilvl w:val="0"/>
          <w:numId w:val="1"/>
        </w:numPr>
        <w:tabs>
          <w:tab w:val="left" w:pos="990"/>
        </w:tabs>
        <w:spacing w:after="0" w:line="240" w:lineRule="auto"/>
        <w:ind w:firstLine="0"/>
        <w:rPr>
          <w:rFonts w:ascii="Times New Roman" w:hAnsi="Times New Roman" w:cs="Times New Roman"/>
          <w:color w:val="FF0000"/>
          <w:sz w:val="24"/>
          <w:szCs w:val="24"/>
        </w:rPr>
      </w:pPr>
      <w:r w:rsidRPr="00F12E5B">
        <w:rPr>
          <w:rFonts w:ascii="Times New Roman" w:hAnsi="Times New Roman" w:cs="Times New Roman"/>
          <w:color w:val="FF0000"/>
          <w:sz w:val="24"/>
          <w:szCs w:val="24"/>
        </w:rPr>
        <w:t>income or loss flows through to the owners</w:t>
      </w:r>
    </w:p>
    <w:p w14:paraId="613996DB" w14:textId="77777777" w:rsidR="00B32FF0" w:rsidRDefault="00B32FF0" w:rsidP="005C1497">
      <w:pPr>
        <w:pStyle w:val="ListParagraph"/>
        <w:numPr>
          <w:ilvl w:val="0"/>
          <w:numId w:val="1"/>
        </w:numPr>
        <w:tabs>
          <w:tab w:val="left" w:pos="990"/>
        </w:tabs>
        <w:spacing w:after="0" w:line="240" w:lineRule="auto"/>
        <w:ind w:firstLine="0"/>
        <w:rPr>
          <w:rFonts w:ascii="Times New Roman" w:hAnsi="Times New Roman" w:cs="Times New Roman"/>
          <w:color w:val="FF0000"/>
          <w:sz w:val="24"/>
          <w:szCs w:val="24"/>
        </w:rPr>
      </w:pPr>
      <w:r>
        <w:rPr>
          <w:rFonts w:ascii="Times New Roman" w:hAnsi="Times New Roman" w:cs="Times New Roman"/>
          <w:color w:val="FF0000"/>
          <w:sz w:val="24"/>
          <w:szCs w:val="24"/>
        </w:rPr>
        <w:t>d</w:t>
      </w:r>
      <w:r w:rsidRPr="00F12E5B">
        <w:rPr>
          <w:rFonts w:ascii="Times New Roman" w:hAnsi="Times New Roman" w:cs="Times New Roman"/>
          <w:color w:val="FF0000"/>
          <w:sz w:val="24"/>
          <w:szCs w:val="24"/>
        </w:rPr>
        <w:t>istributions are generally not taxed to the extent of the owner’s basis</w:t>
      </w:r>
    </w:p>
    <w:p w14:paraId="795D2FFD" w14:textId="77777777" w:rsidR="006A7037" w:rsidRDefault="006A7037" w:rsidP="006A7037">
      <w:pPr>
        <w:tabs>
          <w:tab w:val="left" w:pos="990"/>
        </w:tabs>
        <w:spacing w:after="0" w:line="240" w:lineRule="auto"/>
        <w:rPr>
          <w:rFonts w:ascii="Times New Roman" w:hAnsi="Times New Roman" w:cs="Times New Roman"/>
          <w:sz w:val="24"/>
          <w:szCs w:val="24"/>
        </w:rPr>
      </w:pPr>
    </w:p>
    <w:p w14:paraId="0706F45A" w14:textId="77777777" w:rsidR="006A7037" w:rsidRDefault="00AD5230" w:rsidP="006A7037">
      <w:pPr>
        <w:tabs>
          <w:tab w:val="left" w:pos="990"/>
        </w:tabs>
        <w:spacing w:after="0" w:line="240" w:lineRule="auto"/>
        <w:rPr>
          <w:rFonts w:ascii="Times New Roman" w:hAnsi="Times New Roman" w:cs="Times New Roman"/>
          <w:sz w:val="24"/>
          <w:szCs w:val="24"/>
        </w:rPr>
      </w:pPr>
      <w:r>
        <w:rPr>
          <w:rFonts w:ascii="Times New Roman" w:hAnsi="Times New Roman" w:cs="Times New Roman"/>
          <w:sz w:val="24"/>
          <w:szCs w:val="24"/>
        </w:rPr>
        <w:t xml:space="preserve">i. </w:t>
      </w:r>
      <w:r w:rsidR="006A7037">
        <w:rPr>
          <w:rFonts w:ascii="Times New Roman" w:hAnsi="Times New Roman" w:cs="Times New Roman"/>
          <w:i/>
          <w:sz w:val="24"/>
          <w:szCs w:val="24"/>
        </w:rPr>
        <w:t>Formation</w:t>
      </w:r>
    </w:p>
    <w:p w14:paraId="30D8C27D" w14:textId="77777777" w:rsidR="006A7037" w:rsidRDefault="006A7037" w:rsidP="005E3073">
      <w:pPr>
        <w:pStyle w:val="ListParagraph"/>
        <w:numPr>
          <w:ilvl w:val="0"/>
          <w:numId w:val="2"/>
        </w:numPr>
        <w:tabs>
          <w:tab w:val="left" w:pos="630"/>
        </w:tabs>
        <w:spacing w:after="0" w:line="240" w:lineRule="auto"/>
        <w:ind w:left="990" w:hanging="630"/>
        <w:rPr>
          <w:rFonts w:ascii="Times New Roman" w:hAnsi="Times New Roman" w:cs="Times New Roman"/>
          <w:sz w:val="24"/>
          <w:szCs w:val="24"/>
        </w:rPr>
      </w:pPr>
      <w:r>
        <w:rPr>
          <w:rFonts w:ascii="Times New Roman" w:hAnsi="Times New Roman" w:cs="Times New Roman"/>
          <w:sz w:val="24"/>
          <w:szCs w:val="24"/>
        </w:rPr>
        <w:t xml:space="preserve">deferral of realized gains on the transfer of appreciated property to a corporation </w:t>
      </w:r>
      <w:r w:rsidR="007F2CEB">
        <w:rPr>
          <w:rFonts w:ascii="Times New Roman" w:hAnsi="Times New Roman" w:cs="Times New Roman"/>
          <w:sz w:val="24"/>
          <w:szCs w:val="24"/>
        </w:rPr>
        <w:t xml:space="preserve">in exchange </w:t>
      </w:r>
      <w:r>
        <w:rPr>
          <w:rFonts w:ascii="Times New Roman" w:hAnsi="Times New Roman" w:cs="Times New Roman"/>
          <w:sz w:val="24"/>
          <w:szCs w:val="24"/>
        </w:rPr>
        <w:t>for stock</w:t>
      </w:r>
      <w:r w:rsidR="005E3073">
        <w:rPr>
          <w:rFonts w:ascii="Times New Roman" w:hAnsi="Times New Roman" w:cs="Times New Roman"/>
          <w:sz w:val="24"/>
          <w:szCs w:val="24"/>
        </w:rPr>
        <w:t>, if:</w:t>
      </w:r>
    </w:p>
    <w:p w14:paraId="06AA0C2E" w14:textId="77777777" w:rsidR="006A7037" w:rsidRPr="00F12E5B" w:rsidRDefault="002344FD" w:rsidP="002344FD">
      <w:pPr>
        <w:tabs>
          <w:tab w:val="left" w:pos="990"/>
        </w:tabs>
        <w:spacing w:after="0" w:line="240" w:lineRule="auto"/>
        <w:ind w:left="360"/>
        <w:rPr>
          <w:rFonts w:ascii="Times New Roman" w:hAnsi="Times New Roman" w:cs="Times New Roman"/>
          <w:color w:val="FF0000"/>
          <w:sz w:val="24"/>
          <w:szCs w:val="24"/>
        </w:rPr>
      </w:pPr>
      <w:r>
        <w:rPr>
          <w:rFonts w:ascii="Times New Roman" w:hAnsi="Times New Roman" w:cs="Times New Roman"/>
          <w:sz w:val="24"/>
          <w:szCs w:val="24"/>
        </w:rPr>
        <w:tab/>
      </w:r>
      <w:r>
        <w:rPr>
          <w:rFonts w:ascii="Times New Roman" w:hAnsi="Times New Roman" w:cs="Times New Roman"/>
          <w:sz w:val="24"/>
          <w:szCs w:val="24"/>
        </w:rPr>
        <w:tab/>
      </w:r>
      <w:r w:rsidRPr="008D4EE0">
        <w:rPr>
          <w:rFonts w:ascii="Times New Roman" w:hAnsi="Times New Roman" w:cs="Times New Roman"/>
          <w:color w:val="FF0000"/>
          <w:sz w:val="24"/>
          <w:szCs w:val="24"/>
        </w:rPr>
        <w:t>-</w:t>
      </w:r>
      <w:r>
        <w:rPr>
          <w:rFonts w:ascii="Times New Roman" w:hAnsi="Times New Roman" w:cs="Times New Roman"/>
          <w:sz w:val="24"/>
          <w:szCs w:val="24"/>
        </w:rPr>
        <w:t xml:space="preserve"> </w:t>
      </w:r>
      <w:r w:rsidR="006A7037" w:rsidRPr="00F12E5B">
        <w:rPr>
          <w:rFonts w:ascii="Times New Roman" w:hAnsi="Times New Roman" w:cs="Times New Roman"/>
          <w:color w:val="FF0000"/>
          <w:sz w:val="24"/>
          <w:szCs w:val="24"/>
        </w:rPr>
        <w:t xml:space="preserve">one or more persons transfer property to a corporation (C or S) in return for </w:t>
      </w:r>
      <w:r w:rsidRPr="00F12E5B">
        <w:rPr>
          <w:rFonts w:ascii="Times New Roman" w:hAnsi="Times New Roman" w:cs="Times New Roman"/>
          <w:color w:val="FF0000"/>
          <w:sz w:val="24"/>
          <w:szCs w:val="24"/>
        </w:rPr>
        <w:tab/>
      </w:r>
      <w:r w:rsidRPr="00F12E5B">
        <w:rPr>
          <w:rFonts w:ascii="Times New Roman" w:hAnsi="Times New Roman" w:cs="Times New Roman"/>
          <w:color w:val="FF0000"/>
          <w:sz w:val="24"/>
          <w:szCs w:val="24"/>
        </w:rPr>
        <w:tab/>
      </w:r>
      <w:r w:rsidRPr="00F12E5B">
        <w:rPr>
          <w:rFonts w:ascii="Times New Roman" w:hAnsi="Times New Roman" w:cs="Times New Roman"/>
          <w:color w:val="FF0000"/>
          <w:sz w:val="24"/>
          <w:szCs w:val="24"/>
        </w:rPr>
        <w:tab/>
        <w:t xml:space="preserve">   </w:t>
      </w:r>
      <w:r w:rsidR="006A7037" w:rsidRPr="00F12E5B">
        <w:rPr>
          <w:rFonts w:ascii="Times New Roman" w:hAnsi="Times New Roman" w:cs="Times New Roman"/>
          <w:color w:val="FF0000"/>
          <w:sz w:val="24"/>
          <w:szCs w:val="24"/>
        </w:rPr>
        <w:t>stock; and</w:t>
      </w:r>
    </w:p>
    <w:p w14:paraId="44A20139" w14:textId="77777777" w:rsidR="006A7037" w:rsidRPr="00F12E5B" w:rsidRDefault="002344FD" w:rsidP="002344FD">
      <w:pPr>
        <w:tabs>
          <w:tab w:val="left" w:pos="990"/>
        </w:tabs>
        <w:spacing w:after="0" w:line="240" w:lineRule="auto"/>
        <w:ind w:left="360"/>
        <w:rPr>
          <w:rFonts w:ascii="Times New Roman" w:hAnsi="Times New Roman" w:cs="Times New Roman"/>
          <w:color w:val="FF0000"/>
          <w:sz w:val="24"/>
          <w:szCs w:val="24"/>
        </w:rPr>
      </w:pPr>
      <w:r w:rsidRPr="00F12E5B">
        <w:rPr>
          <w:rFonts w:ascii="Times New Roman" w:hAnsi="Times New Roman" w:cs="Times New Roman"/>
          <w:color w:val="FF0000"/>
          <w:sz w:val="24"/>
          <w:szCs w:val="24"/>
        </w:rPr>
        <w:tab/>
      </w:r>
      <w:r w:rsidRPr="00F12E5B">
        <w:rPr>
          <w:rFonts w:ascii="Times New Roman" w:hAnsi="Times New Roman" w:cs="Times New Roman"/>
          <w:color w:val="FF0000"/>
          <w:sz w:val="24"/>
          <w:szCs w:val="24"/>
        </w:rPr>
        <w:tab/>
        <w:t xml:space="preserve">- </w:t>
      </w:r>
      <w:r w:rsidR="006A7037" w:rsidRPr="00F12E5B">
        <w:rPr>
          <w:rFonts w:ascii="Times New Roman" w:hAnsi="Times New Roman" w:cs="Times New Roman"/>
          <w:color w:val="FF0000"/>
          <w:sz w:val="24"/>
          <w:szCs w:val="24"/>
        </w:rPr>
        <w:t>immediately after the transfer, these persons control the corporation</w:t>
      </w:r>
      <w:r w:rsidRPr="00F12E5B">
        <w:rPr>
          <w:rFonts w:ascii="Times New Roman" w:hAnsi="Times New Roman" w:cs="Times New Roman"/>
          <w:color w:val="FF0000"/>
          <w:sz w:val="24"/>
          <w:szCs w:val="24"/>
        </w:rPr>
        <w:t>.</w:t>
      </w:r>
    </w:p>
    <w:p w14:paraId="1615D09C" w14:textId="77777777" w:rsidR="002344FD" w:rsidRDefault="002344FD" w:rsidP="002344FD">
      <w:pPr>
        <w:tabs>
          <w:tab w:val="left" w:pos="990"/>
        </w:tabs>
        <w:spacing w:after="0" w:line="240" w:lineRule="auto"/>
        <w:rPr>
          <w:rFonts w:ascii="Times New Roman" w:hAnsi="Times New Roman" w:cs="Times New Roman"/>
          <w:sz w:val="24"/>
          <w:szCs w:val="24"/>
        </w:rPr>
      </w:pPr>
    </w:p>
    <w:p w14:paraId="5DF0AF89" w14:textId="77777777" w:rsidR="002344FD" w:rsidRDefault="00AD5230" w:rsidP="002344FD">
      <w:pPr>
        <w:tabs>
          <w:tab w:val="left" w:pos="990"/>
        </w:tabs>
        <w:spacing w:after="0" w:line="240" w:lineRule="auto"/>
        <w:rPr>
          <w:rFonts w:ascii="Times New Roman" w:hAnsi="Times New Roman" w:cs="Times New Roman"/>
          <w:sz w:val="24"/>
          <w:szCs w:val="24"/>
        </w:rPr>
      </w:pPr>
      <w:r>
        <w:rPr>
          <w:rFonts w:ascii="Times New Roman" w:hAnsi="Times New Roman" w:cs="Times New Roman"/>
          <w:sz w:val="24"/>
          <w:szCs w:val="24"/>
        </w:rPr>
        <w:t xml:space="preserve">ii. </w:t>
      </w:r>
      <w:r w:rsidR="002344FD">
        <w:rPr>
          <w:rFonts w:ascii="Times New Roman" w:hAnsi="Times New Roman" w:cs="Times New Roman"/>
          <w:i/>
          <w:sz w:val="24"/>
          <w:szCs w:val="24"/>
        </w:rPr>
        <w:t>Qualification Requirements</w:t>
      </w:r>
    </w:p>
    <w:p w14:paraId="758B03D1" w14:textId="77777777" w:rsidR="002344FD" w:rsidRPr="005E3073" w:rsidRDefault="00FB26C3" w:rsidP="00FB26C3">
      <w:pPr>
        <w:pStyle w:val="ListParagraph"/>
        <w:numPr>
          <w:ilvl w:val="0"/>
          <w:numId w:val="3"/>
        </w:numPr>
        <w:tabs>
          <w:tab w:val="left" w:pos="990"/>
        </w:tabs>
        <w:spacing w:after="0" w:line="240" w:lineRule="auto"/>
        <w:ind w:left="630" w:hanging="270"/>
        <w:rPr>
          <w:rFonts w:ascii="Times New Roman" w:hAnsi="Times New Roman" w:cs="Times New Roman"/>
          <w:sz w:val="24"/>
          <w:szCs w:val="24"/>
        </w:rPr>
      </w:pPr>
      <w:r w:rsidRPr="005E3073">
        <w:rPr>
          <w:rFonts w:ascii="Times New Roman" w:hAnsi="Times New Roman" w:cs="Times New Roman"/>
          <w:sz w:val="24"/>
          <w:szCs w:val="24"/>
        </w:rPr>
        <w:t>only U.S. citizens or residents, estates, certain trusts, and certain tax-exempt organizations may be shareholders</w:t>
      </w:r>
    </w:p>
    <w:p w14:paraId="711E5C17" w14:textId="77777777" w:rsidR="00FB26C3" w:rsidRPr="005E3073" w:rsidRDefault="00FB26C3" w:rsidP="00FB26C3">
      <w:pPr>
        <w:pStyle w:val="ListParagraph"/>
        <w:numPr>
          <w:ilvl w:val="0"/>
          <w:numId w:val="3"/>
        </w:numPr>
        <w:tabs>
          <w:tab w:val="left" w:pos="990"/>
        </w:tabs>
        <w:spacing w:after="0" w:line="240" w:lineRule="auto"/>
        <w:ind w:firstLine="0"/>
        <w:rPr>
          <w:rFonts w:ascii="Times New Roman" w:hAnsi="Times New Roman" w:cs="Times New Roman"/>
          <w:sz w:val="24"/>
          <w:szCs w:val="24"/>
        </w:rPr>
      </w:pPr>
      <w:r w:rsidRPr="005E3073">
        <w:rPr>
          <w:rFonts w:ascii="Times New Roman" w:hAnsi="Times New Roman" w:cs="Times New Roman"/>
          <w:sz w:val="24"/>
          <w:szCs w:val="24"/>
        </w:rPr>
        <w:t>corporations or partnerships cannot be shareholders</w:t>
      </w:r>
    </w:p>
    <w:p w14:paraId="34BFBF3D" w14:textId="77777777" w:rsidR="00FB26C3" w:rsidRPr="00F12E5B" w:rsidRDefault="00FB26C3" w:rsidP="00FB26C3">
      <w:pPr>
        <w:pStyle w:val="ListParagraph"/>
        <w:numPr>
          <w:ilvl w:val="0"/>
          <w:numId w:val="3"/>
        </w:numPr>
        <w:tabs>
          <w:tab w:val="left" w:pos="630"/>
        </w:tabs>
        <w:spacing w:after="0" w:line="240" w:lineRule="auto"/>
        <w:ind w:left="360" w:firstLine="0"/>
        <w:rPr>
          <w:rFonts w:ascii="Times New Roman" w:hAnsi="Times New Roman" w:cs="Times New Roman"/>
          <w:color w:val="FF0000"/>
          <w:sz w:val="24"/>
          <w:szCs w:val="24"/>
        </w:rPr>
      </w:pPr>
      <w:r w:rsidRPr="00F12E5B">
        <w:rPr>
          <w:rFonts w:ascii="Times New Roman" w:hAnsi="Times New Roman" w:cs="Times New Roman"/>
          <w:color w:val="FF0000"/>
          <w:sz w:val="24"/>
          <w:szCs w:val="24"/>
        </w:rPr>
        <w:t>may have no more than 100 shareholders</w:t>
      </w:r>
    </w:p>
    <w:p w14:paraId="3B185BC1" w14:textId="77777777" w:rsidR="00FB26C3" w:rsidRPr="00F12E5B" w:rsidRDefault="00FB26C3" w:rsidP="00FB26C3">
      <w:pPr>
        <w:pStyle w:val="ListParagraph"/>
        <w:numPr>
          <w:ilvl w:val="0"/>
          <w:numId w:val="3"/>
        </w:numPr>
        <w:tabs>
          <w:tab w:val="left" w:pos="630"/>
        </w:tabs>
        <w:spacing w:after="0" w:line="240" w:lineRule="auto"/>
        <w:ind w:left="360" w:firstLine="0"/>
        <w:rPr>
          <w:rFonts w:ascii="Times New Roman" w:hAnsi="Times New Roman" w:cs="Times New Roman"/>
          <w:color w:val="FF0000"/>
          <w:sz w:val="24"/>
          <w:szCs w:val="24"/>
        </w:rPr>
      </w:pPr>
      <w:r w:rsidRPr="00F12E5B">
        <w:rPr>
          <w:rFonts w:ascii="Times New Roman" w:hAnsi="Times New Roman" w:cs="Times New Roman"/>
          <w:color w:val="FF0000"/>
          <w:sz w:val="24"/>
          <w:szCs w:val="24"/>
        </w:rPr>
        <w:t>large, publicly traded corporations cannot elect to be treated as S corporations</w:t>
      </w:r>
    </w:p>
    <w:p w14:paraId="3084D7BA" w14:textId="77777777" w:rsidR="0069746D" w:rsidRDefault="0069746D" w:rsidP="0069746D">
      <w:pPr>
        <w:tabs>
          <w:tab w:val="left" w:pos="630"/>
        </w:tabs>
        <w:spacing w:after="0" w:line="240" w:lineRule="auto"/>
        <w:rPr>
          <w:rFonts w:ascii="Times New Roman" w:hAnsi="Times New Roman" w:cs="Times New Roman"/>
          <w:sz w:val="24"/>
          <w:szCs w:val="24"/>
        </w:rPr>
      </w:pPr>
    </w:p>
    <w:p w14:paraId="7354C186" w14:textId="77777777" w:rsidR="0069746D" w:rsidRDefault="0069746D" w:rsidP="0069746D">
      <w:pPr>
        <w:tabs>
          <w:tab w:val="left" w:pos="630"/>
        </w:tabs>
        <w:spacing w:after="0" w:line="240" w:lineRule="auto"/>
        <w:rPr>
          <w:rFonts w:ascii="Times New Roman" w:hAnsi="Times New Roman" w:cs="Times New Roman"/>
          <w:sz w:val="24"/>
          <w:szCs w:val="24"/>
        </w:rPr>
      </w:pPr>
      <w:r>
        <w:rPr>
          <w:rFonts w:ascii="Times New Roman" w:hAnsi="Times New Roman" w:cs="Times New Roman"/>
          <w:sz w:val="24"/>
          <w:szCs w:val="24"/>
        </w:rPr>
        <w:t>Example</w:t>
      </w:r>
      <w:r w:rsidR="008E239B">
        <w:rPr>
          <w:rFonts w:ascii="Times New Roman" w:hAnsi="Times New Roman" w:cs="Times New Roman"/>
          <w:sz w:val="24"/>
          <w:szCs w:val="24"/>
        </w:rPr>
        <w:t xml:space="preserve"> 1</w:t>
      </w:r>
      <w:r>
        <w:rPr>
          <w:rFonts w:ascii="Times New Roman" w:hAnsi="Times New Roman" w:cs="Times New Roman"/>
          <w:sz w:val="24"/>
          <w:szCs w:val="24"/>
        </w:rPr>
        <w:t>: Suppose Island Life, Inc. was formed with Sean, Nina, and Margaritaville, Inc., a C corporation owned by Chance, as shareholders. Would Island Life be eligible to elect S corporation status?</w:t>
      </w:r>
    </w:p>
    <w:p w14:paraId="15913269" w14:textId="77777777" w:rsidR="0069746D" w:rsidRDefault="0069746D" w:rsidP="0069746D">
      <w:pPr>
        <w:tabs>
          <w:tab w:val="left" w:pos="630"/>
        </w:tabs>
        <w:spacing w:after="0" w:line="240" w:lineRule="auto"/>
        <w:rPr>
          <w:rFonts w:ascii="Times New Roman" w:hAnsi="Times New Roman" w:cs="Times New Roman"/>
          <w:sz w:val="24"/>
          <w:szCs w:val="24"/>
        </w:rPr>
      </w:pPr>
    </w:p>
    <w:p w14:paraId="7E479C04" w14:textId="77777777" w:rsidR="0069746D" w:rsidRDefault="0069746D" w:rsidP="0069746D">
      <w:pPr>
        <w:tabs>
          <w:tab w:val="left" w:pos="630"/>
        </w:tabs>
        <w:spacing w:after="0" w:line="240" w:lineRule="auto"/>
        <w:rPr>
          <w:rFonts w:ascii="Times New Roman" w:hAnsi="Times New Roman" w:cs="Times New Roman"/>
          <w:sz w:val="24"/>
          <w:szCs w:val="24"/>
        </w:rPr>
      </w:pPr>
      <w:r w:rsidRPr="0069746D">
        <w:rPr>
          <w:rFonts w:ascii="Times New Roman" w:hAnsi="Times New Roman" w:cs="Times New Roman"/>
          <w:color w:val="FF0000"/>
          <w:sz w:val="24"/>
          <w:szCs w:val="24"/>
        </w:rPr>
        <w:t>No. One of its shareholders is a C corporation.</w:t>
      </w:r>
    </w:p>
    <w:p w14:paraId="1C39364C" w14:textId="77777777" w:rsidR="008E239B" w:rsidRDefault="008E239B" w:rsidP="0069746D">
      <w:pPr>
        <w:tabs>
          <w:tab w:val="left" w:pos="630"/>
        </w:tabs>
        <w:spacing w:after="0" w:line="240" w:lineRule="auto"/>
        <w:rPr>
          <w:rFonts w:ascii="Times New Roman" w:hAnsi="Times New Roman" w:cs="Times New Roman"/>
          <w:sz w:val="24"/>
          <w:szCs w:val="24"/>
        </w:rPr>
      </w:pPr>
    </w:p>
    <w:p w14:paraId="59E4CA5D" w14:textId="77777777" w:rsidR="008E239B" w:rsidRDefault="00AD5230" w:rsidP="0069746D">
      <w:pPr>
        <w:tabs>
          <w:tab w:val="left" w:pos="630"/>
        </w:tabs>
        <w:spacing w:after="0" w:line="240" w:lineRule="auto"/>
        <w:rPr>
          <w:rFonts w:ascii="Times New Roman" w:hAnsi="Times New Roman" w:cs="Times New Roman"/>
          <w:sz w:val="24"/>
          <w:szCs w:val="24"/>
        </w:rPr>
      </w:pPr>
      <w:r>
        <w:rPr>
          <w:rFonts w:ascii="Times New Roman" w:hAnsi="Times New Roman" w:cs="Times New Roman"/>
          <w:sz w:val="24"/>
          <w:szCs w:val="24"/>
        </w:rPr>
        <w:t xml:space="preserve">iii. </w:t>
      </w:r>
      <w:r w:rsidR="0095696B">
        <w:rPr>
          <w:rFonts w:ascii="Times New Roman" w:hAnsi="Times New Roman" w:cs="Times New Roman"/>
          <w:i/>
          <w:sz w:val="24"/>
          <w:szCs w:val="24"/>
        </w:rPr>
        <w:t>S Corporation Election</w:t>
      </w:r>
    </w:p>
    <w:p w14:paraId="393439F0" w14:textId="77777777" w:rsidR="0095696B" w:rsidRPr="0095696B" w:rsidRDefault="0095696B" w:rsidP="0069746D">
      <w:pPr>
        <w:tabs>
          <w:tab w:val="left" w:pos="630"/>
        </w:tabs>
        <w:spacing w:after="0" w:line="240" w:lineRule="auto"/>
        <w:rPr>
          <w:rFonts w:ascii="Times New Roman" w:hAnsi="Times New Roman" w:cs="Times New Roman"/>
          <w:sz w:val="24"/>
          <w:szCs w:val="24"/>
        </w:rPr>
      </w:pPr>
      <w:r>
        <w:rPr>
          <w:rFonts w:ascii="Times New Roman" w:hAnsi="Times New Roman" w:cs="Times New Roman"/>
          <w:sz w:val="24"/>
          <w:szCs w:val="24"/>
        </w:rPr>
        <w:t>An eligible corporation must:</w:t>
      </w:r>
    </w:p>
    <w:p w14:paraId="239F7219" w14:textId="77777777" w:rsidR="0095696B" w:rsidRDefault="0095696B" w:rsidP="0095696B">
      <w:pPr>
        <w:pStyle w:val="ListParagraph"/>
        <w:numPr>
          <w:ilvl w:val="0"/>
          <w:numId w:val="4"/>
        </w:numPr>
        <w:tabs>
          <w:tab w:val="left" w:pos="630"/>
        </w:tabs>
        <w:spacing w:after="0" w:line="240" w:lineRule="auto"/>
        <w:rPr>
          <w:rFonts w:ascii="Times New Roman" w:hAnsi="Times New Roman" w:cs="Times New Roman"/>
          <w:sz w:val="24"/>
          <w:szCs w:val="24"/>
        </w:rPr>
      </w:pPr>
      <w:r>
        <w:rPr>
          <w:rFonts w:ascii="Times New Roman" w:hAnsi="Times New Roman" w:cs="Times New Roman"/>
          <w:sz w:val="24"/>
          <w:szCs w:val="24"/>
        </w:rPr>
        <w:t>make formal election using Form 2553</w:t>
      </w:r>
    </w:p>
    <w:p w14:paraId="36E8EE9E" w14:textId="77777777" w:rsidR="00D87127" w:rsidRPr="00F12E5B" w:rsidRDefault="00D87127" w:rsidP="00D87127">
      <w:pPr>
        <w:pStyle w:val="ListParagraph"/>
        <w:numPr>
          <w:ilvl w:val="0"/>
          <w:numId w:val="4"/>
        </w:numPr>
        <w:tabs>
          <w:tab w:val="left" w:pos="630"/>
          <w:tab w:val="left" w:pos="990"/>
        </w:tabs>
        <w:spacing w:after="0" w:line="240" w:lineRule="auto"/>
        <w:ind w:firstLine="0"/>
        <w:rPr>
          <w:rFonts w:ascii="Times New Roman" w:hAnsi="Times New Roman" w:cs="Times New Roman"/>
          <w:color w:val="FF0000"/>
          <w:sz w:val="24"/>
          <w:szCs w:val="24"/>
        </w:rPr>
      </w:pPr>
      <w:r w:rsidRPr="00F12E5B">
        <w:rPr>
          <w:rFonts w:ascii="Times New Roman" w:hAnsi="Times New Roman" w:cs="Times New Roman"/>
          <w:color w:val="FF0000"/>
          <w:sz w:val="24"/>
          <w:szCs w:val="24"/>
        </w:rPr>
        <w:t xml:space="preserve">all shareholders must consent </w:t>
      </w:r>
    </w:p>
    <w:p w14:paraId="2116EC75" w14:textId="77777777" w:rsidR="0095696B" w:rsidRDefault="0095696B" w:rsidP="0095696B">
      <w:pPr>
        <w:pStyle w:val="ListParagraph"/>
        <w:numPr>
          <w:ilvl w:val="0"/>
          <w:numId w:val="4"/>
        </w:numPr>
        <w:tabs>
          <w:tab w:val="left" w:pos="630"/>
        </w:tabs>
        <w:spacing w:after="0" w:line="240" w:lineRule="auto"/>
        <w:rPr>
          <w:rFonts w:ascii="Times New Roman" w:hAnsi="Times New Roman" w:cs="Times New Roman"/>
          <w:sz w:val="24"/>
          <w:szCs w:val="24"/>
        </w:rPr>
      </w:pPr>
      <w:r>
        <w:rPr>
          <w:rFonts w:ascii="Times New Roman" w:hAnsi="Times New Roman" w:cs="Times New Roman"/>
          <w:sz w:val="24"/>
          <w:szCs w:val="24"/>
        </w:rPr>
        <w:t>be a domestic corporation</w:t>
      </w:r>
      <w:r w:rsidR="005A0063">
        <w:rPr>
          <w:rFonts w:ascii="Times New Roman" w:hAnsi="Times New Roman" w:cs="Times New Roman"/>
          <w:sz w:val="24"/>
          <w:szCs w:val="24"/>
        </w:rPr>
        <w:t xml:space="preserve"> (created or organized in the U.S. or under U.S. law)</w:t>
      </w:r>
    </w:p>
    <w:p w14:paraId="0779FBCE" w14:textId="77777777" w:rsidR="0095696B" w:rsidRDefault="0095696B" w:rsidP="0095696B">
      <w:pPr>
        <w:pStyle w:val="ListParagraph"/>
        <w:numPr>
          <w:ilvl w:val="0"/>
          <w:numId w:val="4"/>
        </w:numPr>
        <w:tabs>
          <w:tab w:val="left" w:pos="630"/>
        </w:tabs>
        <w:spacing w:after="0" w:line="240" w:lineRule="auto"/>
        <w:rPr>
          <w:rFonts w:ascii="Times New Roman" w:hAnsi="Times New Roman" w:cs="Times New Roman"/>
          <w:sz w:val="24"/>
          <w:szCs w:val="24"/>
        </w:rPr>
      </w:pPr>
      <w:r>
        <w:rPr>
          <w:rFonts w:ascii="Times New Roman" w:hAnsi="Times New Roman" w:cs="Times New Roman"/>
          <w:sz w:val="24"/>
          <w:szCs w:val="24"/>
        </w:rPr>
        <w:t>not be a specifically identified ineligible corporation (e.g., insurance companies)</w:t>
      </w:r>
    </w:p>
    <w:p w14:paraId="6DBDC342" w14:textId="77777777" w:rsidR="0095696B" w:rsidRDefault="0095696B" w:rsidP="0095696B">
      <w:pPr>
        <w:pStyle w:val="ListParagraph"/>
        <w:numPr>
          <w:ilvl w:val="0"/>
          <w:numId w:val="4"/>
        </w:numPr>
        <w:tabs>
          <w:tab w:val="left" w:pos="630"/>
        </w:tabs>
        <w:spacing w:after="0" w:line="240" w:lineRule="auto"/>
        <w:rPr>
          <w:rFonts w:ascii="Times New Roman" w:hAnsi="Times New Roman" w:cs="Times New Roman"/>
          <w:color w:val="FF0000"/>
          <w:sz w:val="24"/>
          <w:szCs w:val="24"/>
        </w:rPr>
      </w:pPr>
      <w:r w:rsidRPr="00F12E5B">
        <w:rPr>
          <w:rFonts w:ascii="Times New Roman" w:hAnsi="Times New Roman" w:cs="Times New Roman"/>
          <w:color w:val="FF0000"/>
          <w:sz w:val="24"/>
          <w:szCs w:val="24"/>
        </w:rPr>
        <w:t>have only one class of stock</w:t>
      </w:r>
    </w:p>
    <w:p w14:paraId="23F8A860" w14:textId="77777777" w:rsidR="005E3073" w:rsidRDefault="005E3073" w:rsidP="005E3073">
      <w:pPr>
        <w:tabs>
          <w:tab w:val="left" w:pos="630"/>
        </w:tabs>
        <w:spacing w:after="0" w:line="240" w:lineRule="auto"/>
        <w:rPr>
          <w:rFonts w:ascii="Times New Roman" w:hAnsi="Times New Roman" w:cs="Times New Roman"/>
          <w:color w:val="FF0000"/>
          <w:sz w:val="24"/>
          <w:szCs w:val="24"/>
        </w:rPr>
      </w:pPr>
    </w:p>
    <w:p w14:paraId="156025D9" w14:textId="77777777" w:rsidR="005E3073" w:rsidRPr="005E3073" w:rsidRDefault="005E3073" w:rsidP="005E3073">
      <w:pPr>
        <w:tabs>
          <w:tab w:val="left" w:pos="630"/>
        </w:tabs>
        <w:spacing w:after="0" w:line="240" w:lineRule="auto"/>
        <w:rPr>
          <w:rFonts w:ascii="Times New Roman" w:hAnsi="Times New Roman" w:cs="Times New Roman"/>
          <w:color w:val="FF0000"/>
          <w:sz w:val="24"/>
          <w:szCs w:val="24"/>
        </w:rPr>
      </w:pPr>
    </w:p>
    <w:p w14:paraId="2498A770" w14:textId="77777777" w:rsidR="005B177E" w:rsidRDefault="005B177E" w:rsidP="005B177E">
      <w:pPr>
        <w:tabs>
          <w:tab w:val="left" w:pos="630"/>
        </w:tabs>
        <w:spacing w:after="0" w:line="240" w:lineRule="auto"/>
        <w:rPr>
          <w:rFonts w:ascii="Times New Roman" w:hAnsi="Times New Roman" w:cs="Times New Roman"/>
          <w:sz w:val="24"/>
          <w:szCs w:val="24"/>
        </w:rPr>
      </w:pPr>
    </w:p>
    <w:p w14:paraId="0F5C309C" w14:textId="77777777" w:rsidR="005B177E" w:rsidRDefault="005B177E" w:rsidP="005B177E">
      <w:pPr>
        <w:tabs>
          <w:tab w:val="left" w:pos="630"/>
        </w:tabs>
        <w:spacing w:after="0" w:line="240" w:lineRule="auto"/>
        <w:rPr>
          <w:rFonts w:ascii="Times New Roman" w:hAnsi="Times New Roman" w:cs="Times New Roman"/>
          <w:sz w:val="24"/>
          <w:szCs w:val="24"/>
        </w:rPr>
      </w:pPr>
      <w:r>
        <w:rPr>
          <w:rFonts w:ascii="Times New Roman" w:hAnsi="Times New Roman" w:cs="Times New Roman"/>
          <w:b/>
          <w:sz w:val="24"/>
          <w:szCs w:val="24"/>
        </w:rPr>
        <w:lastRenderedPageBreak/>
        <w:t>II. S Corporation Terminations</w:t>
      </w:r>
      <w:r w:rsidR="00AF4050">
        <w:rPr>
          <w:rFonts w:ascii="Times New Roman" w:hAnsi="Times New Roman" w:cs="Times New Roman"/>
          <w:b/>
          <w:sz w:val="24"/>
          <w:szCs w:val="24"/>
        </w:rPr>
        <w:t xml:space="preserve"> and Reelections</w:t>
      </w:r>
    </w:p>
    <w:p w14:paraId="5EC177A2" w14:textId="77777777" w:rsidR="005B177E" w:rsidRPr="00F12E5B" w:rsidRDefault="005B177E" w:rsidP="005B177E">
      <w:pPr>
        <w:tabs>
          <w:tab w:val="left" w:pos="630"/>
        </w:tabs>
        <w:spacing w:after="0" w:line="240" w:lineRule="auto"/>
        <w:rPr>
          <w:rFonts w:ascii="Times New Roman" w:hAnsi="Times New Roman" w:cs="Times New Roman"/>
          <w:color w:val="FF0000"/>
          <w:sz w:val="24"/>
          <w:szCs w:val="24"/>
        </w:rPr>
      </w:pPr>
      <w:r w:rsidRPr="00F12E5B">
        <w:rPr>
          <w:rFonts w:ascii="Times New Roman" w:hAnsi="Times New Roman" w:cs="Times New Roman"/>
          <w:color w:val="FF0000"/>
          <w:sz w:val="24"/>
          <w:szCs w:val="24"/>
        </w:rPr>
        <w:t>S election remains in effect until the election is terminated – voluntarily or involuntarily</w:t>
      </w:r>
    </w:p>
    <w:p w14:paraId="3F176D13" w14:textId="77777777" w:rsidR="00A27272" w:rsidRPr="00A27272" w:rsidRDefault="00A27272" w:rsidP="00A27272">
      <w:pPr>
        <w:pStyle w:val="ListParagraph"/>
        <w:numPr>
          <w:ilvl w:val="0"/>
          <w:numId w:val="10"/>
        </w:numPr>
        <w:tabs>
          <w:tab w:val="left" w:pos="630"/>
        </w:tabs>
        <w:spacing w:after="0" w:line="240" w:lineRule="auto"/>
        <w:ind w:left="360"/>
        <w:rPr>
          <w:rFonts w:ascii="Times New Roman" w:hAnsi="Times New Roman" w:cs="Times New Roman"/>
          <w:sz w:val="24"/>
          <w:szCs w:val="24"/>
        </w:rPr>
      </w:pPr>
      <w:r>
        <w:rPr>
          <w:rFonts w:ascii="Times New Roman" w:hAnsi="Times New Roman" w:cs="Times New Roman"/>
          <w:sz w:val="24"/>
          <w:szCs w:val="24"/>
        </w:rPr>
        <w:t>A corporation must wait until the beginning of the fifth taxable year after the election was terminated to elect S corporation status again.</w:t>
      </w:r>
    </w:p>
    <w:p w14:paraId="00C048F9" w14:textId="77777777" w:rsidR="005B177E" w:rsidRDefault="005B177E" w:rsidP="005B177E">
      <w:pPr>
        <w:tabs>
          <w:tab w:val="left" w:pos="630"/>
        </w:tabs>
        <w:spacing w:after="0" w:line="240" w:lineRule="auto"/>
        <w:rPr>
          <w:rFonts w:ascii="Times New Roman" w:hAnsi="Times New Roman" w:cs="Times New Roman"/>
          <w:sz w:val="24"/>
          <w:szCs w:val="24"/>
        </w:rPr>
      </w:pPr>
    </w:p>
    <w:p w14:paraId="6BBC2E7A" w14:textId="77777777" w:rsidR="005B177E" w:rsidRDefault="00AD5230" w:rsidP="005B177E">
      <w:pPr>
        <w:tabs>
          <w:tab w:val="left" w:pos="630"/>
        </w:tabs>
        <w:spacing w:after="0" w:line="240" w:lineRule="auto"/>
        <w:rPr>
          <w:rFonts w:ascii="Times New Roman" w:hAnsi="Times New Roman" w:cs="Times New Roman"/>
          <w:sz w:val="24"/>
          <w:szCs w:val="24"/>
        </w:rPr>
      </w:pPr>
      <w:r>
        <w:rPr>
          <w:rFonts w:ascii="Times New Roman" w:hAnsi="Times New Roman" w:cs="Times New Roman"/>
          <w:sz w:val="24"/>
          <w:szCs w:val="24"/>
        </w:rPr>
        <w:t xml:space="preserve">i. </w:t>
      </w:r>
      <w:r w:rsidR="005B177E">
        <w:rPr>
          <w:rFonts w:ascii="Times New Roman" w:hAnsi="Times New Roman" w:cs="Times New Roman"/>
          <w:i/>
          <w:sz w:val="24"/>
          <w:szCs w:val="24"/>
        </w:rPr>
        <w:t>Voluntary Terminations</w:t>
      </w:r>
    </w:p>
    <w:p w14:paraId="2D4FFD1A" w14:textId="77777777" w:rsidR="005B177E" w:rsidRPr="00F12E5B" w:rsidRDefault="005B177E" w:rsidP="004324BA">
      <w:pPr>
        <w:pStyle w:val="ListParagraph"/>
        <w:numPr>
          <w:ilvl w:val="0"/>
          <w:numId w:val="6"/>
        </w:numPr>
        <w:tabs>
          <w:tab w:val="left" w:pos="630"/>
        </w:tabs>
        <w:spacing w:after="0" w:line="240" w:lineRule="auto"/>
        <w:ind w:left="630" w:hanging="270"/>
        <w:rPr>
          <w:rFonts w:ascii="Times New Roman" w:hAnsi="Times New Roman" w:cs="Times New Roman"/>
          <w:color w:val="FF0000"/>
          <w:sz w:val="24"/>
          <w:szCs w:val="24"/>
        </w:rPr>
      </w:pPr>
      <w:r w:rsidRPr="00F12E5B">
        <w:rPr>
          <w:rFonts w:ascii="Times New Roman" w:hAnsi="Times New Roman" w:cs="Times New Roman"/>
          <w:color w:val="FF0000"/>
          <w:sz w:val="24"/>
          <w:szCs w:val="24"/>
        </w:rPr>
        <w:t>shareholders holding more than 50% of the stock must agree</w:t>
      </w:r>
    </w:p>
    <w:p w14:paraId="70AD9A58" w14:textId="77777777" w:rsidR="005B177E" w:rsidRPr="00F12E5B" w:rsidRDefault="005B177E" w:rsidP="00074044">
      <w:pPr>
        <w:pStyle w:val="ListParagraph"/>
        <w:numPr>
          <w:ilvl w:val="0"/>
          <w:numId w:val="6"/>
        </w:numPr>
        <w:tabs>
          <w:tab w:val="left" w:pos="630"/>
        </w:tabs>
        <w:spacing w:after="0" w:line="240" w:lineRule="auto"/>
        <w:rPr>
          <w:rFonts w:ascii="Times New Roman" w:hAnsi="Times New Roman" w:cs="Times New Roman"/>
          <w:color w:val="FF0000"/>
          <w:sz w:val="24"/>
          <w:szCs w:val="24"/>
        </w:rPr>
      </w:pPr>
      <w:r w:rsidRPr="00F12E5B">
        <w:rPr>
          <w:rFonts w:ascii="Times New Roman" w:hAnsi="Times New Roman" w:cs="Times New Roman"/>
          <w:color w:val="FF0000"/>
          <w:sz w:val="24"/>
          <w:szCs w:val="24"/>
        </w:rPr>
        <w:t>file a statement with the IRS revoking the election</w:t>
      </w:r>
    </w:p>
    <w:p w14:paraId="4F07223F" w14:textId="77777777" w:rsidR="005B177E" w:rsidRDefault="005B177E" w:rsidP="005B177E">
      <w:pPr>
        <w:tabs>
          <w:tab w:val="left" w:pos="630"/>
        </w:tabs>
        <w:spacing w:after="0" w:line="240" w:lineRule="auto"/>
        <w:rPr>
          <w:rFonts w:ascii="Times New Roman" w:hAnsi="Times New Roman" w:cs="Times New Roman"/>
          <w:sz w:val="24"/>
          <w:szCs w:val="24"/>
        </w:rPr>
      </w:pPr>
    </w:p>
    <w:p w14:paraId="5FB9A386" w14:textId="77777777" w:rsidR="005B177E" w:rsidRDefault="005B177E" w:rsidP="005B177E">
      <w:pPr>
        <w:tabs>
          <w:tab w:val="left" w:pos="630"/>
        </w:tabs>
        <w:spacing w:after="0" w:line="240" w:lineRule="auto"/>
        <w:rPr>
          <w:rFonts w:ascii="Times New Roman" w:hAnsi="Times New Roman" w:cs="Times New Roman"/>
          <w:sz w:val="24"/>
          <w:szCs w:val="24"/>
        </w:rPr>
      </w:pPr>
      <w:r>
        <w:rPr>
          <w:rFonts w:ascii="Times New Roman" w:hAnsi="Times New Roman" w:cs="Times New Roman"/>
          <w:sz w:val="24"/>
          <w:szCs w:val="24"/>
        </w:rPr>
        <w:t xml:space="preserve">Example 2: Suppose Island Life, Inc. was initially formed as an S corporation with a calendar year-end. After a couple of years, </w:t>
      </w:r>
      <w:r w:rsidR="00FD07A3">
        <w:rPr>
          <w:rFonts w:ascii="Times New Roman" w:hAnsi="Times New Roman" w:cs="Times New Roman"/>
          <w:sz w:val="24"/>
          <w:szCs w:val="24"/>
        </w:rPr>
        <w:t>the company was doing so well that Sean and Nina (each one-third shareholders) wanted to terminate the S election and take the company public. However, Chance (also a one-third shareholder) was opposed to the S election termination. Can Sean and Nina terminate the S election without Chance’s consent?</w:t>
      </w:r>
    </w:p>
    <w:p w14:paraId="6FC3474F" w14:textId="77777777" w:rsidR="00FD07A3" w:rsidRDefault="00FD07A3" w:rsidP="005B177E">
      <w:pPr>
        <w:tabs>
          <w:tab w:val="left" w:pos="630"/>
        </w:tabs>
        <w:spacing w:after="0" w:line="240" w:lineRule="auto"/>
        <w:rPr>
          <w:rFonts w:ascii="Times New Roman" w:hAnsi="Times New Roman" w:cs="Times New Roman"/>
          <w:sz w:val="24"/>
          <w:szCs w:val="24"/>
        </w:rPr>
      </w:pPr>
    </w:p>
    <w:p w14:paraId="319396AA" w14:textId="77777777" w:rsidR="00FD07A3" w:rsidRPr="00FD07A3" w:rsidRDefault="00FD07A3" w:rsidP="005B177E">
      <w:pPr>
        <w:tabs>
          <w:tab w:val="left" w:pos="630"/>
        </w:tabs>
        <w:spacing w:after="0" w:line="240" w:lineRule="auto"/>
        <w:rPr>
          <w:rFonts w:ascii="Times New Roman" w:hAnsi="Times New Roman" w:cs="Times New Roman"/>
          <w:color w:val="FF0000"/>
          <w:sz w:val="24"/>
          <w:szCs w:val="24"/>
        </w:rPr>
      </w:pPr>
      <w:r w:rsidRPr="00FD07A3">
        <w:rPr>
          <w:rFonts w:ascii="Times New Roman" w:hAnsi="Times New Roman" w:cs="Times New Roman"/>
          <w:color w:val="FF0000"/>
          <w:sz w:val="24"/>
          <w:szCs w:val="24"/>
        </w:rPr>
        <w:t>Yes. Sean and Nina together own 66.7%, more than the 50% threshold required.</w:t>
      </w:r>
    </w:p>
    <w:p w14:paraId="0607C011" w14:textId="77777777" w:rsidR="005B177E" w:rsidRDefault="005B177E" w:rsidP="005B177E">
      <w:pPr>
        <w:tabs>
          <w:tab w:val="left" w:pos="630"/>
        </w:tabs>
        <w:spacing w:after="0" w:line="240" w:lineRule="auto"/>
        <w:rPr>
          <w:rFonts w:ascii="Times New Roman" w:hAnsi="Times New Roman" w:cs="Times New Roman"/>
          <w:sz w:val="24"/>
          <w:szCs w:val="24"/>
        </w:rPr>
      </w:pPr>
    </w:p>
    <w:p w14:paraId="72600A83" w14:textId="77777777" w:rsidR="002344FD" w:rsidRDefault="00AD5230" w:rsidP="009E69DC">
      <w:pPr>
        <w:tabs>
          <w:tab w:val="left" w:pos="630"/>
        </w:tabs>
        <w:spacing w:after="0" w:line="240" w:lineRule="auto"/>
        <w:rPr>
          <w:rFonts w:ascii="Times New Roman" w:hAnsi="Times New Roman" w:cs="Times New Roman"/>
          <w:sz w:val="24"/>
          <w:szCs w:val="24"/>
        </w:rPr>
      </w:pPr>
      <w:r>
        <w:rPr>
          <w:rFonts w:ascii="Times New Roman" w:hAnsi="Times New Roman" w:cs="Times New Roman"/>
          <w:sz w:val="24"/>
          <w:szCs w:val="24"/>
        </w:rPr>
        <w:t xml:space="preserve">ii. </w:t>
      </w:r>
      <w:r w:rsidR="005B177E">
        <w:rPr>
          <w:rFonts w:ascii="Times New Roman" w:hAnsi="Times New Roman" w:cs="Times New Roman"/>
          <w:i/>
          <w:sz w:val="24"/>
          <w:szCs w:val="24"/>
        </w:rPr>
        <w:t>Involuntary Terminations</w:t>
      </w:r>
    </w:p>
    <w:p w14:paraId="69804896" w14:textId="77777777" w:rsidR="009E69DC" w:rsidRDefault="00FD61C2" w:rsidP="009E69DC">
      <w:pPr>
        <w:tabs>
          <w:tab w:val="left" w:pos="630"/>
        </w:tabs>
        <w:spacing w:after="0" w:line="240" w:lineRule="auto"/>
        <w:rPr>
          <w:rFonts w:ascii="Times New Roman" w:hAnsi="Times New Roman" w:cs="Times New Roman"/>
          <w:sz w:val="24"/>
          <w:szCs w:val="24"/>
        </w:rPr>
      </w:pPr>
      <w:r>
        <w:rPr>
          <w:rFonts w:ascii="Times New Roman" w:hAnsi="Times New Roman" w:cs="Times New Roman"/>
          <w:sz w:val="24"/>
          <w:szCs w:val="24"/>
        </w:rPr>
        <w:t xml:space="preserve">Most common reason is </w:t>
      </w:r>
      <w:r w:rsidR="00F12E5B">
        <w:rPr>
          <w:rFonts w:ascii="Times New Roman" w:hAnsi="Times New Roman" w:cs="Times New Roman"/>
          <w:sz w:val="24"/>
          <w:szCs w:val="24"/>
        </w:rPr>
        <w:t xml:space="preserve">1) </w:t>
      </w:r>
      <w:r>
        <w:rPr>
          <w:rFonts w:ascii="Times New Roman" w:hAnsi="Times New Roman" w:cs="Times New Roman"/>
          <w:sz w:val="24"/>
          <w:szCs w:val="24"/>
        </w:rPr>
        <w:t xml:space="preserve">failure to meet requirements, or </w:t>
      </w:r>
      <w:r w:rsidR="00F12E5B">
        <w:rPr>
          <w:rFonts w:ascii="Times New Roman" w:hAnsi="Times New Roman" w:cs="Times New Roman"/>
          <w:sz w:val="24"/>
          <w:szCs w:val="24"/>
        </w:rPr>
        <w:t xml:space="preserve">2) </w:t>
      </w:r>
      <w:r>
        <w:rPr>
          <w:rFonts w:ascii="Times New Roman" w:hAnsi="Times New Roman" w:cs="Times New Roman"/>
          <w:sz w:val="24"/>
          <w:szCs w:val="24"/>
        </w:rPr>
        <w:t>from an exce</w:t>
      </w:r>
      <w:r w:rsidR="00CC1317">
        <w:rPr>
          <w:rFonts w:ascii="Times New Roman" w:hAnsi="Times New Roman" w:cs="Times New Roman"/>
          <w:sz w:val="24"/>
          <w:szCs w:val="24"/>
        </w:rPr>
        <w:t xml:space="preserve">ss of passive investment income (e.g., dividends, </w:t>
      </w:r>
      <w:r w:rsidR="00484006">
        <w:rPr>
          <w:rFonts w:ascii="Times New Roman" w:hAnsi="Times New Roman" w:cs="Times New Roman"/>
          <w:sz w:val="24"/>
          <w:szCs w:val="24"/>
        </w:rPr>
        <w:t>royalties</w:t>
      </w:r>
      <w:r w:rsidR="00CC1317">
        <w:rPr>
          <w:rFonts w:ascii="Times New Roman" w:hAnsi="Times New Roman" w:cs="Times New Roman"/>
          <w:sz w:val="24"/>
          <w:szCs w:val="24"/>
        </w:rPr>
        <w:t>)</w:t>
      </w:r>
    </w:p>
    <w:p w14:paraId="796D8C36" w14:textId="77777777" w:rsidR="00CC1317" w:rsidRDefault="00CC1317" w:rsidP="009E69DC">
      <w:pPr>
        <w:tabs>
          <w:tab w:val="left" w:pos="630"/>
        </w:tabs>
        <w:spacing w:after="0" w:line="240" w:lineRule="auto"/>
        <w:rPr>
          <w:rFonts w:ascii="Times New Roman" w:hAnsi="Times New Roman" w:cs="Times New Roman"/>
          <w:sz w:val="24"/>
          <w:szCs w:val="24"/>
        </w:rPr>
      </w:pPr>
    </w:p>
    <w:p w14:paraId="7AA8FF21" w14:textId="77777777" w:rsidR="00CC1317" w:rsidRDefault="00CC1317" w:rsidP="004324BA">
      <w:pPr>
        <w:pStyle w:val="ListParagraph"/>
        <w:numPr>
          <w:ilvl w:val="0"/>
          <w:numId w:val="7"/>
        </w:numPr>
        <w:tabs>
          <w:tab w:val="left" w:pos="630"/>
        </w:tabs>
        <w:spacing w:after="0" w:line="240" w:lineRule="auto"/>
        <w:ind w:left="270" w:hanging="270"/>
        <w:rPr>
          <w:rFonts w:ascii="Times New Roman" w:hAnsi="Times New Roman" w:cs="Times New Roman"/>
          <w:sz w:val="24"/>
          <w:szCs w:val="24"/>
        </w:rPr>
      </w:pPr>
      <w:r w:rsidRPr="00CC1317">
        <w:rPr>
          <w:rFonts w:ascii="Times New Roman" w:hAnsi="Times New Roman" w:cs="Times New Roman"/>
          <w:sz w:val="24"/>
          <w:szCs w:val="24"/>
        </w:rPr>
        <w:t>Failure to Meet Requirements</w:t>
      </w:r>
    </w:p>
    <w:p w14:paraId="40509D95" w14:textId="77777777" w:rsidR="00CC1317" w:rsidRPr="00F12E5B" w:rsidRDefault="00CC1317" w:rsidP="00CC1317">
      <w:pPr>
        <w:pStyle w:val="ListParagraph"/>
        <w:tabs>
          <w:tab w:val="left" w:pos="630"/>
        </w:tabs>
        <w:spacing w:after="0" w:line="240" w:lineRule="auto"/>
        <w:ind w:left="360"/>
        <w:rPr>
          <w:rFonts w:ascii="Times New Roman" w:hAnsi="Times New Roman" w:cs="Times New Roman"/>
          <w:color w:val="FF0000"/>
          <w:sz w:val="24"/>
          <w:szCs w:val="24"/>
        </w:rPr>
      </w:pPr>
      <w:r w:rsidRPr="00F12E5B">
        <w:rPr>
          <w:rFonts w:ascii="Times New Roman" w:hAnsi="Times New Roman" w:cs="Times New Roman"/>
          <w:color w:val="FF0000"/>
          <w:sz w:val="24"/>
          <w:szCs w:val="24"/>
        </w:rPr>
        <w:t>- automatic termination effective on the date it fails the S corporation requirements</w:t>
      </w:r>
    </w:p>
    <w:p w14:paraId="6FBA3C0F" w14:textId="77777777" w:rsidR="00CC1317" w:rsidRDefault="00CC1317" w:rsidP="00CC1317">
      <w:pPr>
        <w:pStyle w:val="ListParagraph"/>
        <w:tabs>
          <w:tab w:val="left" w:pos="630"/>
        </w:tabs>
        <w:spacing w:after="0" w:line="240" w:lineRule="auto"/>
        <w:ind w:left="360"/>
        <w:rPr>
          <w:rFonts w:ascii="Times New Roman" w:hAnsi="Times New Roman" w:cs="Times New Roman"/>
          <w:sz w:val="24"/>
          <w:szCs w:val="24"/>
        </w:rPr>
      </w:pPr>
    </w:p>
    <w:p w14:paraId="569F10F8" w14:textId="77777777" w:rsidR="00CC1317" w:rsidRDefault="00CC1317" w:rsidP="00CC1317">
      <w:pPr>
        <w:pStyle w:val="ListParagraph"/>
        <w:tabs>
          <w:tab w:val="left" w:pos="630"/>
        </w:tabs>
        <w:spacing w:after="0" w:line="240" w:lineRule="auto"/>
        <w:ind w:left="0"/>
        <w:rPr>
          <w:rFonts w:ascii="Times New Roman" w:hAnsi="Times New Roman" w:cs="Times New Roman"/>
          <w:sz w:val="24"/>
          <w:szCs w:val="24"/>
        </w:rPr>
      </w:pPr>
      <w:r>
        <w:rPr>
          <w:rFonts w:ascii="Times New Roman" w:hAnsi="Times New Roman" w:cs="Times New Roman"/>
          <w:sz w:val="24"/>
          <w:szCs w:val="24"/>
        </w:rPr>
        <w:t>Example</w:t>
      </w:r>
      <w:r w:rsidR="000B2A79">
        <w:rPr>
          <w:rFonts w:ascii="Times New Roman" w:hAnsi="Times New Roman" w:cs="Times New Roman"/>
          <w:sz w:val="24"/>
          <w:szCs w:val="24"/>
        </w:rPr>
        <w:t xml:space="preserve"> 3</w:t>
      </w:r>
      <w:r>
        <w:rPr>
          <w:rFonts w:ascii="Times New Roman" w:hAnsi="Times New Roman" w:cs="Times New Roman"/>
          <w:sz w:val="24"/>
          <w:szCs w:val="24"/>
        </w:rPr>
        <w:t>: Suppose Island Life, Inc. was formed as a calendar-year S corporation with Sean</w:t>
      </w:r>
      <w:r w:rsidR="00AA5CD2">
        <w:rPr>
          <w:rFonts w:ascii="Times New Roman" w:hAnsi="Times New Roman" w:cs="Times New Roman"/>
          <w:sz w:val="24"/>
          <w:szCs w:val="24"/>
        </w:rPr>
        <w:t>, Nina, and Chance as equal shareholders. On June 15, 201</w:t>
      </w:r>
      <w:r w:rsidR="005E3073">
        <w:rPr>
          <w:rFonts w:ascii="Times New Roman" w:hAnsi="Times New Roman" w:cs="Times New Roman"/>
          <w:sz w:val="24"/>
          <w:szCs w:val="24"/>
        </w:rPr>
        <w:t>8</w:t>
      </w:r>
      <w:r w:rsidR="00AA5CD2">
        <w:rPr>
          <w:rFonts w:ascii="Times New Roman" w:hAnsi="Times New Roman" w:cs="Times New Roman"/>
          <w:sz w:val="24"/>
          <w:szCs w:val="24"/>
        </w:rPr>
        <w:t>, Chance sold his Island Life shares to his solely owned C corporation, Margaritaville, Inc. Is Island Life’s S election still in effect at the beginning of 201</w:t>
      </w:r>
      <w:r w:rsidR="005E3073">
        <w:rPr>
          <w:rFonts w:ascii="Times New Roman" w:hAnsi="Times New Roman" w:cs="Times New Roman"/>
          <w:sz w:val="24"/>
          <w:szCs w:val="24"/>
        </w:rPr>
        <w:t>9</w:t>
      </w:r>
      <w:r w:rsidR="00AA5CD2">
        <w:rPr>
          <w:rFonts w:ascii="Times New Roman" w:hAnsi="Times New Roman" w:cs="Times New Roman"/>
          <w:sz w:val="24"/>
          <w:szCs w:val="24"/>
        </w:rPr>
        <w:t>? If not, when was it terminated?</w:t>
      </w:r>
    </w:p>
    <w:p w14:paraId="2F5AEE4F" w14:textId="77777777" w:rsidR="00AA5CD2" w:rsidRDefault="00AA5CD2" w:rsidP="00CC1317">
      <w:pPr>
        <w:pStyle w:val="ListParagraph"/>
        <w:tabs>
          <w:tab w:val="left" w:pos="630"/>
        </w:tabs>
        <w:spacing w:after="0" w:line="240" w:lineRule="auto"/>
        <w:ind w:left="0"/>
        <w:rPr>
          <w:rFonts w:ascii="Times New Roman" w:hAnsi="Times New Roman" w:cs="Times New Roman"/>
          <w:sz w:val="24"/>
          <w:szCs w:val="24"/>
        </w:rPr>
      </w:pPr>
    </w:p>
    <w:p w14:paraId="4E751BF9" w14:textId="77777777" w:rsidR="00AA5CD2" w:rsidRDefault="00AA5CD2" w:rsidP="00CC1317">
      <w:pPr>
        <w:pStyle w:val="ListParagraph"/>
        <w:tabs>
          <w:tab w:val="left" w:pos="630"/>
        </w:tabs>
        <w:spacing w:after="0" w:line="240" w:lineRule="auto"/>
        <w:ind w:left="0"/>
        <w:rPr>
          <w:rFonts w:ascii="Times New Roman" w:hAnsi="Times New Roman" w:cs="Times New Roman"/>
          <w:color w:val="FF0000"/>
          <w:sz w:val="24"/>
          <w:szCs w:val="24"/>
        </w:rPr>
      </w:pPr>
      <w:r>
        <w:rPr>
          <w:rFonts w:ascii="Times New Roman" w:hAnsi="Times New Roman" w:cs="Times New Roman"/>
          <w:color w:val="FF0000"/>
          <w:sz w:val="24"/>
          <w:szCs w:val="24"/>
        </w:rPr>
        <w:t>No, the election was automatically terminated on June 15, 201</w:t>
      </w:r>
      <w:r w:rsidR="00E33AD1">
        <w:rPr>
          <w:rFonts w:ascii="Times New Roman" w:hAnsi="Times New Roman" w:cs="Times New Roman"/>
          <w:color w:val="FF0000"/>
          <w:sz w:val="24"/>
          <w:szCs w:val="24"/>
        </w:rPr>
        <w:t>8</w:t>
      </w:r>
      <w:r>
        <w:rPr>
          <w:rFonts w:ascii="Times New Roman" w:hAnsi="Times New Roman" w:cs="Times New Roman"/>
          <w:color w:val="FF0000"/>
          <w:sz w:val="24"/>
          <w:szCs w:val="24"/>
        </w:rPr>
        <w:t>, when Margaritaville became a shareholder because S corporations cannot have corporate shareholders.</w:t>
      </w:r>
    </w:p>
    <w:p w14:paraId="7DBF0009" w14:textId="77777777" w:rsidR="00AA5CD2" w:rsidRDefault="00AA5CD2" w:rsidP="00CC1317">
      <w:pPr>
        <w:pStyle w:val="ListParagraph"/>
        <w:tabs>
          <w:tab w:val="left" w:pos="630"/>
        </w:tabs>
        <w:spacing w:after="0" w:line="240" w:lineRule="auto"/>
        <w:ind w:left="0"/>
        <w:rPr>
          <w:rFonts w:ascii="Times New Roman" w:hAnsi="Times New Roman" w:cs="Times New Roman"/>
          <w:color w:val="FF0000"/>
          <w:sz w:val="24"/>
          <w:szCs w:val="24"/>
        </w:rPr>
      </w:pPr>
    </w:p>
    <w:p w14:paraId="23715EA5" w14:textId="77777777" w:rsidR="00AA5CD2" w:rsidRDefault="00484006" w:rsidP="004324BA">
      <w:pPr>
        <w:pStyle w:val="ListParagraph"/>
        <w:numPr>
          <w:ilvl w:val="0"/>
          <w:numId w:val="7"/>
        </w:numPr>
        <w:tabs>
          <w:tab w:val="left" w:pos="630"/>
        </w:tabs>
        <w:spacing w:after="0" w:line="240" w:lineRule="auto"/>
        <w:ind w:left="270" w:hanging="270"/>
        <w:rPr>
          <w:rFonts w:ascii="Times New Roman" w:hAnsi="Times New Roman" w:cs="Times New Roman"/>
          <w:sz w:val="24"/>
          <w:szCs w:val="24"/>
        </w:rPr>
      </w:pPr>
      <w:r>
        <w:rPr>
          <w:rFonts w:ascii="Times New Roman" w:hAnsi="Times New Roman" w:cs="Times New Roman"/>
          <w:sz w:val="24"/>
          <w:szCs w:val="24"/>
        </w:rPr>
        <w:t>Excess of Passive Investment Income</w:t>
      </w:r>
      <w:r w:rsidR="00FB380E">
        <w:rPr>
          <w:rFonts w:ascii="Times New Roman" w:hAnsi="Times New Roman" w:cs="Times New Roman"/>
          <w:sz w:val="24"/>
          <w:szCs w:val="24"/>
        </w:rPr>
        <w:t xml:space="preserve"> (PII)</w:t>
      </w:r>
    </w:p>
    <w:p w14:paraId="4F489FB4" w14:textId="77777777" w:rsidR="00B633CC" w:rsidRDefault="00B633CC" w:rsidP="00035FAB">
      <w:pPr>
        <w:pStyle w:val="ListParagraph"/>
        <w:tabs>
          <w:tab w:val="left" w:pos="630"/>
        </w:tabs>
        <w:spacing w:after="0" w:line="240" w:lineRule="auto"/>
        <w:ind w:left="450" w:hanging="180"/>
        <w:rPr>
          <w:rFonts w:ascii="Times New Roman" w:hAnsi="Times New Roman" w:cs="Times New Roman"/>
          <w:sz w:val="24"/>
          <w:szCs w:val="24"/>
        </w:rPr>
      </w:pPr>
      <w:r>
        <w:rPr>
          <w:rFonts w:ascii="Times New Roman" w:hAnsi="Times New Roman" w:cs="Times New Roman"/>
          <w:sz w:val="24"/>
          <w:szCs w:val="24"/>
        </w:rPr>
        <w:t>- termination effe</w:t>
      </w:r>
      <w:r w:rsidR="00035FAB">
        <w:rPr>
          <w:rFonts w:ascii="Times New Roman" w:hAnsi="Times New Roman" w:cs="Times New Roman"/>
          <w:sz w:val="24"/>
          <w:szCs w:val="24"/>
        </w:rPr>
        <w:t>ctive on first day of the year following the third consecutive tax year with excess passive investment income.</w:t>
      </w:r>
    </w:p>
    <w:p w14:paraId="3023AC56" w14:textId="77777777" w:rsidR="00484006" w:rsidRDefault="00484006" w:rsidP="004324BA">
      <w:pPr>
        <w:tabs>
          <w:tab w:val="left" w:pos="270"/>
          <w:tab w:val="left" w:pos="450"/>
        </w:tabs>
        <w:spacing w:after="0" w:line="240" w:lineRule="auto"/>
        <w:ind w:left="540" w:hanging="540"/>
        <w:rPr>
          <w:rFonts w:ascii="Times New Roman" w:hAnsi="Times New Roman" w:cs="Times New Roman"/>
          <w:sz w:val="24"/>
          <w:szCs w:val="24"/>
        </w:rPr>
      </w:pPr>
      <w:r>
        <w:rPr>
          <w:rFonts w:ascii="Times New Roman" w:hAnsi="Times New Roman" w:cs="Times New Roman"/>
          <w:sz w:val="24"/>
          <w:szCs w:val="24"/>
        </w:rPr>
        <w:tab/>
        <w:t>- If an S corporation has E&amp;P from a previous C corporation year</w:t>
      </w:r>
      <w:r w:rsidR="004324BA">
        <w:rPr>
          <w:rFonts w:ascii="Times New Roman" w:hAnsi="Times New Roman" w:cs="Times New Roman"/>
          <w:sz w:val="24"/>
          <w:szCs w:val="24"/>
        </w:rPr>
        <w:t>, its election is terminated if:</w:t>
      </w:r>
    </w:p>
    <w:p w14:paraId="639720F4" w14:textId="77777777" w:rsidR="004324BA" w:rsidRPr="00DC3D65" w:rsidRDefault="004324BA" w:rsidP="00074044">
      <w:pPr>
        <w:pStyle w:val="ListParagraph"/>
        <w:numPr>
          <w:ilvl w:val="0"/>
          <w:numId w:val="8"/>
        </w:numPr>
        <w:tabs>
          <w:tab w:val="left" w:pos="360"/>
        </w:tabs>
        <w:spacing w:after="0" w:line="240" w:lineRule="auto"/>
        <w:ind w:left="990" w:hanging="270"/>
        <w:rPr>
          <w:rFonts w:ascii="Times New Roman" w:hAnsi="Times New Roman" w:cs="Times New Roman"/>
          <w:color w:val="FF0000"/>
          <w:sz w:val="24"/>
          <w:szCs w:val="24"/>
        </w:rPr>
      </w:pPr>
      <w:r w:rsidRPr="00DC3D65">
        <w:rPr>
          <w:rFonts w:ascii="Times New Roman" w:hAnsi="Times New Roman" w:cs="Times New Roman"/>
          <w:color w:val="FF0000"/>
          <w:sz w:val="24"/>
          <w:szCs w:val="24"/>
        </w:rPr>
        <w:t>it has passive investment income in excess of 25% of gross receipts for three consecutive years.</w:t>
      </w:r>
    </w:p>
    <w:p w14:paraId="37D815F2" w14:textId="77777777" w:rsidR="004324BA" w:rsidRDefault="004324BA" w:rsidP="004324BA">
      <w:pPr>
        <w:pStyle w:val="ListParagraph"/>
        <w:tabs>
          <w:tab w:val="left" w:pos="360"/>
        </w:tabs>
        <w:spacing w:after="0" w:line="240" w:lineRule="auto"/>
        <w:ind w:left="990" w:hanging="630"/>
        <w:rPr>
          <w:rFonts w:ascii="Times New Roman" w:hAnsi="Times New Roman" w:cs="Times New Roman"/>
          <w:sz w:val="24"/>
          <w:szCs w:val="24"/>
        </w:rPr>
      </w:pPr>
      <w:r>
        <w:rPr>
          <w:rFonts w:ascii="Times New Roman" w:hAnsi="Times New Roman" w:cs="Times New Roman"/>
          <w:sz w:val="24"/>
          <w:szCs w:val="24"/>
        </w:rPr>
        <w:t>- If an S corporation never operated as a C corporation or does not have C corporation E&amp;P:</w:t>
      </w:r>
    </w:p>
    <w:p w14:paraId="77CEAE91" w14:textId="77777777" w:rsidR="004324BA" w:rsidRDefault="005E3073" w:rsidP="004324BA">
      <w:pPr>
        <w:pStyle w:val="ListParagraph"/>
        <w:numPr>
          <w:ilvl w:val="0"/>
          <w:numId w:val="8"/>
        </w:numPr>
        <w:tabs>
          <w:tab w:val="left" w:pos="360"/>
        </w:tabs>
        <w:spacing w:after="0" w:line="240" w:lineRule="auto"/>
        <w:ind w:left="990" w:hanging="270"/>
        <w:rPr>
          <w:rFonts w:ascii="Times New Roman" w:hAnsi="Times New Roman" w:cs="Times New Roman"/>
          <w:sz w:val="24"/>
          <w:szCs w:val="24"/>
        </w:rPr>
      </w:pPr>
      <w:r>
        <w:rPr>
          <w:rFonts w:ascii="Times New Roman" w:hAnsi="Times New Roman" w:cs="Times New Roman"/>
          <w:sz w:val="24"/>
          <w:szCs w:val="24"/>
        </w:rPr>
        <w:t>PII</w:t>
      </w:r>
      <w:r w:rsidR="004324BA">
        <w:rPr>
          <w:rFonts w:ascii="Times New Roman" w:hAnsi="Times New Roman" w:cs="Times New Roman"/>
          <w:sz w:val="24"/>
          <w:szCs w:val="24"/>
        </w:rPr>
        <w:t xml:space="preserve"> provision does not apply</w:t>
      </w:r>
    </w:p>
    <w:p w14:paraId="4F0BDFB8" w14:textId="77777777" w:rsidR="008F2C71" w:rsidRDefault="008F2C71" w:rsidP="008F2C71">
      <w:pPr>
        <w:tabs>
          <w:tab w:val="left" w:pos="360"/>
        </w:tabs>
        <w:spacing w:after="0" w:line="240" w:lineRule="auto"/>
        <w:rPr>
          <w:rFonts w:ascii="Times New Roman" w:hAnsi="Times New Roman" w:cs="Times New Roman"/>
          <w:sz w:val="24"/>
          <w:szCs w:val="24"/>
        </w:rPr>
      </w:pPr>
    </w:p>
    <w:p w14:paraId="1592772E" w14:textId="77777777" w:rsidR="008F2C71" w:rsidRDefault="008F2C71" w:rsidP="008F2C71">
      <w:pPr>
        <w:tabs>
          <w:tab w:val="left" w:pos="360"/>
        </w:tabs>
        <w:spacing w:after="0" w:line="240" w:lineRule="auto"/>
        <w:rPr>
          <w:rFonts w:ascii="Times New Roman" w:hAnsi="Times New Roman" w:cs="Times New Roman"/>
          <w:sz w:val="24"/>
          <w:szCs w:val="24"/>
        </w:rPr>
      </w:pPr>
      <w:r>
        <w:rPr>
          <w:rFonts w:ascii="Times New Roman" w:hAnsi="Times New Roman" w:cs="Times New Roman"/>
          <w:sz w:val="24"/>
          <w:szCs w:val="24"/>
        </w:rPr>
        <w:t>Passive Investment Income Test</w:t>
      </w:r>
    </w:p>
    <w:p w14:paraId="2EF2D151" w14:textId="77777777" w:rsidR="008F2C71" w:rsidRDefault="008F2C71" w:rsidP="008F2C71">
      <w:pPr>
        <w:pStyle w:val="ListParagraph"/>
        <w:numPr>
          <w:ilvl w:val="0"/>
          <w:numId w:val="8"/>
        </w:numPr>
        <w:tabs>
          <w:tab w:val="left" w:pos="360"/>
        </w:tabs>
        <w:spacing w:after="0" w:line="240" w:lineRule="auto"/>
        <w:ind w:left="360"/>
        <w:rPr>
          <w:rFonts w:ascii="Times New Roman" w:hAnsi="Times New Roman" w:cs="Times New Roman"/>
          <w:sz w:val="24"/>
          <w:szCs w:val="24"/>
        </w:rPr>
      </w:pPr>
      <w:r w:rsidRPr="008F2C71">
        <w:rPr>
          <w:rFonts w:ascii="Times New Roman" w:hAnsi="Times New Roman" w:cs="Times New Roman"/>
          <w:sz w:val="24"/>
          <w:szCs w:val="24"/>
          <w:u w:val="single"/>
        </w:rPr>
        <w:t>gross receipts</w:t>
      </w:r>
      <w:r>
        <w:rPr>
          <w:rFonts w:ascii="Times New Roman" w:hAnsi="Times New Roman" w:cs="Times New Roman"/>
          <w:sz w:val="24"/>
          <w:szCs w:val="24"/>
        </w:rPr>
        <w:t>: total amount of revenues received (including capital gains from the sale of capita</w:t>
      </w:r>
      <w:r w:rsidR="005E3073">
        <w:rPr>
          <w:rFonts w:ascii="Times New Roman" w:hAnsi="Times New Roman" w:cs="Times New Roman"/>
          <w:sz w:val="24"/>
          <w:szCs w:val="24"/>
        </w:rPr>
        <w:t>l</w:t>
      </w:r>
      <w:r>
        <w:rPr>
          <w:rFonts w:ascii="Times New Roman" w:hAnsi="Times New Roman" w:cs="Times New Roman"/>
          <w:sz w:val="24"/>
          <w:szCs w:val="24"/>
        </w:rPr>
        <w:t xml:space="preserve"> assets and gain from the sale of stock and securities) or accrued under the corporation’s accounting method</w:t>
      </w:r>
    </w:p>
    <w:p w14:paraId="3454CD58" w14:textId="77777777" w:rsidR="008F2C71" w:rsidRDefault="008F2C71" w:rsidP="008F2C71">
      <w:pPr>
        <w:pStyle w:val="ListParagraph"/>
        <w:numPr>
          <w:ilvl w:val="0"/>
          <w:numId w:val="8"/>
        </w:numPr>
        <w:tabs>
          <w:tab w:val="left" w:pos="360"/>
        </w:tabs>
        <w:spacing w:after="0" w:line="240" w:lineRule="auto"/>
        <w:ind w:left="990" w:hanging="270"/>
        <w:rPr>
          <w:rFonts w:ascii="Times New Roman" w:hAnsi="Times New Roman" w:cs="Times New Roman"/>
          <w:sz w:val="24"/>
          <w:szCs w:val="24"/>
        </w:rPr>
      </w:pPr>
      <w:r>
        <w:rPr>
          <w:rFonts w:ascii="Times New Roman" w:hAnsi="Times New Roman" w:cs="Times New Roman"/>
          <w:sz w:val="24"/>
          <w:szCs w:val="24"/>
        </w:rPr>
        <w:t>not reduced by returns, allowances, COGS, or deductions.</w:t>
      </w:r>
    </w:p>
    <w:p w14:paraId="3456764C" w14:textId="77777777" w:rsidR="00FB380E" w:rsidRDefault="00FB380E" w:rsidP="00FB380E">
      <w:pPr>
        <w:pStyle w:val="ListParagraph"/>
        <w:numPr>
          <w:ilvl w:val="0"/>
          <w:numId w:val="8"/>
        </w:numPr>
        <w:tabs>
          <w:tab w:val="left" w:pos="360"/>
        </w:tabs>
        <w:spacing w:after="0" w:line="240" w:lineRule="auto"/>
        <w:ind w:left="990" w:hanging="990"/>
        <w:rPr>
          <w:rFonts w:ascii="Times New Roman" w:hAnsi="Times New Roman" w:cs="Times New Roman"/>
          <w:sz w:val="24"/>
          <w:szCs w:val="24"/>
        </w:rPr>
      </w:pPr>
      <w:r>
        <w:rPr>
          <w:rFonts w:ascii="Times New Roman" w:hAnsi="Times New Roman" w:cs="Times New Roman"/>
          <w:sz w:val="24"/>
          <w:szCs w:val="24"/>
        </w:rPr>
        <w:lastRenderedPageBreak/>
        <w:t>PII includes: royalties, rents, dividends, interest (including tax-exempt), and annuities</w:t>
      </w:r>
    </w:p>
    <w:p w14:paraId="74050677" w14:textId="77777777" w:rsidR="000B2A79" w:rsidRDefault="000B2A79" w:rsidP="000B2A79">
      <w:pPr>
        <w:tabs>
          <w:tab w:val="left" w:pos="360"/>
        </w:tabs>
        <w:spacing w:after="0" w:line="240" w:lineRule="auto"/>
        <w:rPr>
          <w:rFonts w:ascii="Times New Roman" w:hAnsi="Times New Roman" w:cs="Times New Roman"/>
          <w:sz w:val="24"/>
          <w:szCs w:val="24"/>
        </w:rPr>
      </w:pPr>
    </w:p>
    <w:p w14:paraId="7FD600A8" w14:textId="77777777" w:rsidR="000B2A79" w:rsidRDefault="000B2A79" w:rsidP="000B2A79">
      <w:pPr>
        <w:tabs>
          <w:tab w:val="left" w:pos="360"/>
        </w:tabs>
        <w:spacing w:after="0" w:line="240" w:lineRule="auto"/>
        <w:rPr>
          <w:rFonts w:ascii="Times New Roman" w:hAnsi="Times New Roman" w:cs="Times New Roman"/>
          <w:sz w:val="24"/>
          <w:szCs w:val="24"/>
        </w:rPr>
      </w:pPr>
      <w:r>
        <w:rPr>
          <w:rFonts w:ascii="Times New Roman" w:hAnsi="Times New Roman" w:cs="Times New Roman"/>
          <w:sz w:val="24"/>
          <w:szCs w:val="24"/>
        </w:rPr>
        <w:t xml:space="preserve">Example 4: </w:t>
      </w:r>
      <w:r w:rsidR="00EC336D">
        <w:rPr>
          <w:rFonts w:ascii="Times New Roman" w:hAnsi="Times New Roman" w:cs="Times New Roman"/>
          <w:sz w:val="24"/>
          <w:szCs w:val="24"/>
        </w:rPr>
        <w:t xml:space="preserve">Suppose Island Life, Inc. was initially formed as an S corporation with a calendar year-end. During its first three years, it reported passive investment income in excess of 25 percent of </w:t>
      </w:r>
      <w:r w:rsidR="0093206E">
        <w:rPr>
          <w:rFonts w:ascii="Times New Roman" w:hAnsi="Times New Roman" w:cs="Times New Roman"/>
          <w:sz w:val="24"/>
          <w:szCs w:val="24"/>
        </w:rPr>
        <w:t>its gross receipts. Is Island Life’s election terminated under the excess passive investment income test? If so, what is the effective date of the termination?</w:t>
      </w:r>
    </w:p>
    <w:p w14:paraId="4FE42FEE" w14:textId="77777777" w:rsidR="0093206E" w:rsidRDefault="0093206E" w:rsidP="000B2A79">
      <w:pPr>
        <w:tabs>
          <w:tab w:val="left" w:pos="360"/>
        </w:tabs>
        <w:spacing w:after="0" w:line="240" w:lineRule="auto"/>
        <w:rPr>
          <w:rFonts w:ascii="Times New Roman" w:hAnsi="Times New Roman" w:cs="Times New Roman"/>
          <w:sz w:val="24"/>
          <w:szCs w:val="24"/>
        </w:rPr>
      </w:pPr>
    </w:p>
    <w:p w14:paraId="000FA3E4" w14:textId="77777777" w:rsidR="0093206E" w:rsidRDefault="0093206E" w:rsidP="000B2A79">
      <w:pPr>
        <w:tabs>
          <w:tab w:val="left" w:pos="360"/>
        </w:tabs>
        <w:spacing w:after="0" w:line="240" w:lineRule="auto"/>
        <w:rPr>
          <w:rFonts w:ascii="Times New Roman" w:hAnsi="Times New Roman" w:cs="Times New Roman"/>
          <w:sz w:val="24"/>
          <w:szCs w:val="24"/>
        </w:rPr>
      </w:pPr>
      <w:r w:rsidRPr="0093206E">
        <w:rPr>
          <w:rFonts w:ascii="Times New Roman" w:hAnsi="Times New Roman" w:cs="Times New Roman"/>
          <w:color w:val="FF0000"/>
          <w:sz w:val="24"/>
          <w:szCs w:val="24"/>
        </w:rPr>
        <w:t>No. The excess passive investment income test does not apply to Island Life because Island Life never operated as a C corporation.</w:t>
      </w:r>
    </w:p>
    <w:p w14:paraId="730F20EA" w14:textId="77777777" w:rsidR="0093206E" w:rsidRDefault="0093206E" w:rsidP="000B2A79">
      <w:pPr>
        <w:tabs>
          <w:tab w:val="left" w:pos="360"/>
        </w:tabs>
        <w:spacing w:after="0" w:line="240" w:lineRule="auto"/>
        <w:rPr>
          <w:rFonts w:ascii="Times New Roman" w:hAnsi="Times New Roman" w:cs="Times New Roman"/>
          <w:sz w:val="24"/>
          <w:szCs w:val="24"/>
        </w:rPr>
      </w:pPr>
    </w:p>
    <w:p w14:paraId="266EAEF7" w14:textId="77777777" w:rsidR="0093206E" w:rsidRDefault="00AD5230" w:rsidP="000B2A79">
      <w:pPr>
        <w:tabs>
          <w:tab w:val="left" w:pos="360"/>
        </w:tabs>
        <w:spacing w:after="0" w:line="240" w:lineRule="auto"/>
        <w:rPr>
          <w:rFonts w:ascii="Times New Roman" w:hAnsi="Times New Roman" w:cs="Times New Roman"/>
          <w:sz w:val="24"/>
          <w:szCs w:val="24"/>
        </w:rPr>
      </w:pPr>
      <w:r>
        <w:rPr>
          <w:rFonts w:ascii="Times New Roman" w:hAnsi="Times New Roman" w:cs="Times New Roman"/>
          <w:sz w:val="24"/>
          <w:szCs w:val="24"/>
        </w:rPr>
        <w:t xml:space="preserve">iii. </w:t>
      </w:r>
      <w:r w:rsidR="0093206E">
        <w:rPr>
          <w:rFonts w:ascii="Times New Roman" w:hAnsi="Times New Roman" w:cs="Times New Roman"/>
          <w:i/>
          <w:sz w:val="24"/>
          <w:szCs w:val="24"/>
        </w:rPr>
        <w:t>Short Tax Years</w:t>
      </w:r>
    </w:p>
    <w:p w14:paraId="7F3B07E1" w14:textId="77777777" w:rsidR="0093206E" w:rsidRDefault="00805AFB" w:rsidP="00B33A65">
      <w:pPr>
        <w:pStyle w:val="ListParagraph"/>
        <w:numPr>
          <w:ilvl w:val="0"/>
          <w:numId w:val="9"/>
        </w:numPr>
        <w:tabs>
          <w:tab w:val="left" w:pos="360"/>
        </w:tabs>
        <w:spacing w:after="0" w:line="240" w:lineRule="auto"/>
        <w:ind w:left="630" w:hanging="270"/>
        <w:rPr>
          <w:rFonts w:ascii="Times New Roman" w:hAnsi="Times New Roman" w:cs="Times New Roman"/>
          <w:sz w:val="24"/>
          <w:szCs w:val="24"/>
        </w:rPr>
      </w:pPr>
      <w:r w:rsidRPr="00B33A65">
        <w:rPr>
          <w:rFonts w:ascii="Times New Roman" w:hAnsi="Times New Roman" w:cs="Times New Roman"/>
          <w:sz w:val="24"/>
          <w:szCs w:val="24"/>
        </w:rPr>
        <w:t xml:space="preserve">S corporation election termination generally creates </w:t>
      </w:r>
      <w:r w:rsidR="00CE4F33" w:rsidRPr="00B33A65">
        <w:rPr>
          <w:rFonts w:ascii="Times New Roman" w:hAnsi="Times New Roman" w:cs="Times New Roman"/>
          <w:sz w:val="24"/>
          <w:szCs w:val="24"/>
        </w:rPr>
        <w:t xml:space="preserve">an </w:t>
      </w:r>
      <w:r w:rsidRPr="00B33A65">
        <w:rPr>
          <w:rFonts w:ascii="Times New Roman" w:hAnsi="Times New Roman" w:cs="Times New Roman"/>
          <w:sz w:val="24"/>
          <w:szCs w:val="24"/>
        </w:rPr>
        <w:t xml:space="preserve">S corporation </w:t>
      </w:r>
      <w:r w:rsidR="00CE4F33" w:rsidRPr="00B33A65">
        <w:rPr>
          <w:rFonts w:ascii="Times New Roman" w:hAnsi="Times New Roman" w:cs="Times New Roman"/>
          <w:sz w:val="24"/>
          <w:szCs w:val="24"/>
        </w:rPr>
        <w:t xml:space="preserve">short tax year (reporting year less than 12 months) and </w:t>
      </w:r>
      <w:r w:rsidRPr="00B33A65">
        <w:rPr>
          <w:rFonts w:ascii="Times New Roman" w:hAnsi="Times New Roman" w:cs="Times New Roman"/>
          <w:sz w:val="24"/>
          <w:szCs w:val="24"/>
        </w:rPr>
        <w:t>a C corporation</w:t>
      </w:r>
      <w:r w:rsidR="00CE4F33" w:rsidRPr="00B33A65">
        <w:rPr>
          <w:rFonts w:ascii="Times New Roman" w:hAnsi="Times New Roman" w:cs="Times New Roman"/>
          <w:sz w:val="24"/>
          <w:szCs w:val="24"/>
        </w:rPr>
        <w:t xml:space="preserve"> short tax year</w:t>
      </w:r>
      <w:r w:rsidR="00B33A65" w:rsidRPr="00B33A65">
        <w:rPr>
          <w:rFonts w:ascii="Times New Roman" w:hAnsi="Times New Roman" w:cs="Times New Roman"/>
          <w:sz w:val="24"/>
          <w:szCs w:val="24"/>
        </w:rPr>
        <w:t>.</w:t>
      </w:r>
    </w:p>
    <w:p w14:paraId="16AA2DE3" w14:textId="77777777" w:rsidR="00B33A65" w:rsidRDefault="00B33A65" w:rsidP="00B33A65">
      <w:pPr>
        <w:pStyle w:val="ListParagraph"/>
        <w:numPr>
          <w:ilvl w:val="0"/>
          <w:numId w:val="9"/>
        </w:numPr>
        <w:tabs>
          <w:tab w:val="left" w:pos="360"/>
        </w:tabs>
        <w:spacing w:after="0" w:line="240" w:lineRule="auto"/>
        <w:ind w:left="630" w:hanging="270"/>
        <w:rPr>
          <w:rFonts w:ascii="Times New Roman" w:hAnsi="Times New Roman" w:cs="Times New Roman"/>
          <w:sz w:val="24"/>
          <w:szCs w:val="24"/>
        </w:rPr>
      </w:pPr>
      <w:r>
        <w:rPr>
          <w:rFonts w:ascii="Times New Roman" w:hAnsi="Times New Roman" w:cs="Times New Roman"/>
          <w:sz w:val="24"/>
          <w:szCs w:val="24"/>
        </w:rPr>
        <w:t>Corporation must allocate its income for the full year between the S and the C corporation.</w:t>
      </w:r>
    </w:p>
    <w:p w14:paraId="19AF2DB7" w14:textId="77777777" w:rsidR="00DC3D65" w:rsidRDefault="00517308" w:rsidP="00517308">
      <w:pPr>
        <w:pStyle w:val="ListParagraph"/>
        <w:numPr>
          <w:ilvl w:val="0"/>
          <w:numId w:val="9"/>
        </w:numPr>
        <w:tabs>
          <w:tab w:val="left" w:pos="360"/>
          <w:tab w:val="left" w:pos="990"/>
        </w:tabs>
        <w:spacing w:after="0" w:line="240" w:lineRule="auto"/>
        <w:ind w:left="990" w:hanging="270"/>
        <w:rPr>
          <w:rFonts w:ascii="Times New Roman" w:hAnsi="Times New Roman" w:cs="Times New Roman"/>
          <w:sz w:val="24"/>
          <w:szCs w:val="24"/>
        </w:rPr>
      </w:pPr>
      <w:r w:rsidRPr="0053630A">
        <w:rPr>
          <w:rFonts w:ascii="Times New Roman" w:hAnsi="Times New Roman" w:cs="Times New Roman"/>
          <w:b/>
          <w:sz w:val="24"/>
          <w:szCs w:val="24"/>
        </w:rPr>
        <w:t>daily method</w:t>
      </w:r>
      <w:r w:rsidR="00DC3D65" w:rsidRPr="00DC3D65">
        <w:rPr>
          <w:rFonts w:ascii="Times New Roman" w:hAnsi="Times New Roman" w:cs="Times New Roman"/>
          <w:sz w:val="24"/>
          <w:szCs w:val="24"/>
        </w:rPr>
        <w:t>:</w:t>
      </w:r>
      <w:r w:rsidR="00DC3D65">
        <w:rPr>
          <w:rFonts w:ascii="Times New Roman" w:hAnsi="Times New Roman" w:cs="Times New Roman"/>
          <w:b/>
          <w:sz w:val="24"/>
          <w:szCs w:val="24"/>
        </w:rPr>
        <w:t xml:space="preserve"> </w:t>
      </w:r>
      <w:r w:rsidRPr="00517308">
        <w:rPr>
          <w:rFonts w:ascii="Times New Roman" w:hAnsi="Times New Roman" w:cs="Times New Roman"/>
          <w:color w:val="FF0000"/>
          <w:sz w:val="24"/>
          <w:szCs w:val="24"/>
        </w:rPr>
        <w:t xml:space="preserve">number of days in each short </w:t>
      </w:r>
      <w:r w:rsidRPr="006E73C0">
        <w:rPr>
          <w:rFonts w:ascii="Times New Roman" w:hAnsi="Times New Roman" w:cs="Times New Roman"/>
          <w:color w:val="FF0000"/>
          <w:sz w:val="24"/>
          <w:szCs w:val="24"/>
        </w:rPr>
        <w:t xml:space="preserve">year; </w:t>
      </w:r>
      <w:r w:rsidR="00DC3D65" w:rsidRPr="006E73C0">
        <w:rPr>
          <w:rFonts w:ascii="Times New Roman" w:hAnsi="Times New Roman" w:cs="Times New Roman"/>
          <w:color w:val="FF0000"/>
          <w:sz w:val="24"/>
          <w:szCs w:val="24"/>
        </w:rPr>
        <w:t>OR</w:t>
      </w:r>
    </w:p>
    <w:p w14:paraId="70798D8F" w14:textId="77777777" w:rsidR="00517308" w:rsidRDefault="00517308" w:rsidP="00517308">
      <w:pPr>
        <w:pStyle w:val="ListParagraph"/>
        <w:numPr>
          <w:ilvl w:val="0"/>
          <w:numId w:val="9"/>
        </w:numPr>
        <w:tabs>
          <w:tab w:val="left" w:pos="360"/>
          <w:tab w:val="left" w:pos="990"/>
        </w:tabs>
        <w:spacing w:after="0" w:line="240" w:lineRule="auto"/>
        <w:ind w:left="990" w:hanging="270"/>
        <w:rPr>
          <w:rFonts w:ascii="Times New Roman" w:hAnsi="Times New Roman" w:cs="Times New Roman"/>
          <w:sz w:val="24"/>
          <w:szCs w:val="24"/>
        </w:rPr>
      </w:pPr>
      <w:r w:rsidRPr="0053630A">
        <w:rPr>
          <w:rFonts w:ascii="Times New Roman" w:hAnsi="Times New Roman" w:cs="Times New Roman"/>
          <w:b/>
          <w:sz w:val="24"/>
          <w:szCs w:val="24"/>
        </w:rPr>
        <w:t>specific identification method</w:t>
      </w:r>
      <w:r w:rsidR="00DC3D65" w:rsidRPr="00DC3D65">
        <w:rPr>
          <w:rFonts w:ascii="Times New Roman" w:hAnsi="Times New Roman" w:cs="Times New Roman"/>
          <w:sz w:val="24"/>
          <w:szCs w:val="24"/>
        </w:rPr>
        <w:t>:</w:t>
      </w:r>
      <w:r>
        <w:rPr>
          <w:rFonts w:ascii="Times New Roman" w:hAnsi="Times New Roman" w:cs="Times New Roman"/>
          <w:sz w:val="24"/>
          <w:szCs w:val="24"/>
        </w:rPr>
        <w:t xml:space="preserve"> </w:t>
      </w:r>
      <w:r w:rsidRPr="00517308">
        <w:rPr>
          <w:rFonts w:ascii="Times New Roman" w:hAnsi="Times New Roman" w:cs="Times New Roman"/>
          <w:color w:val="FF0000"/>
          <w:sz w:val="24"/>
          <w:szCs w:val="24"/>
        </w:rPr>
        <w:t>allocate income to the actual period in which it is earned</w:t>
      </w:r>
    </w:p>
    <w:p w14:paraId="02389D1E" w14:textId="77777777" w:rsidR="00B33A65" w:rsidRDefault="00B33A65" w:rsidP="00B33A65">
      <w:pPr>
        <w:pStyle w:val="ListParagraph"/>
        <w:numPr>
          <w:ilvl w:val="0"/>
          <w:numId w:val="9"/>
        </w:numPr>
        <w:tabs>
          <w:tab w:val="left" w:pos="360"/>
        </w:tabs>
        <w:spacing w:after="0" w:line="240" w:lineRule="auto"/>
        <w:ind w:left="630" w:hanging="270"/>
        <w:rPr>
          <w:rFonts w:ascii="Times New Roman" w:hAnsi="Times New Roman" w:cs="Times New Roman"/>
          <w:sz w:val="24"/>
          <w:szCs w:val="24"/>
        </w:rPr>
      </w:pPr>
      <w:r>
        <w:rPr>
          <w:rFonts w:ascii="Times New Roman" w:hAnsi="Times New Roman" w:cs="Times New Roman"/>
          <w:sz w:val="24"/>
          <w:szCs w:val="24"/>
        </w:rPr>
        <w:t>Both short tax year returns are due on the corporation’s customary tax return due date.</w:t>
      </w:r>
    </w:p>
    <w:p w14:paraId="50F0263E" w14:textId="77777777" w:rsidR="00EF3D08" w:rsidRDefault="00EF3D08" w:rsidP="00EF3D08">
      <w:pPr>
        <w:tabs>
          <w:tab w:val="left" w:pos="360"/>
        </w:tabs>
        <w:spacing w:after="0" w:line="240" w:lineRule="auto"/>
        <w:rPr>
          <w:rFonts w:ascii="Times New Roman" w:hAnsi="Times New Roman" w:cs="Times New Roman"/>
          <w:sz w:val="24"/>
          <w:szCs w:val="24"/>
        </w:rPr>
      </w:pPr>
    </w:p>
    <w:p w14:paraId="27F80805" w14:textId="77777777" w:rsidR="00EF3D08" w:rsidRDefault="00EF3D08" w:rsidP="00EF3D08">
      <w:pPr>
        <w:tabs>
          <w:tab w:val="left" w:pos="360"/>
        </w:tabs>
        <w:spacing w:after="0" w:line="240" w:lineRule="auto"/>
        <w:rPr>
          <w:rFonts w:ascii="Times New Roman" w:hAnsi="Times New Roman" w:cs="Times New Roman"/>
          <w:sz w:val="24"/>
          <w:szCs w:val="24"/>
        </w:rPr>
      </w:pPr>
      <w:r>
        <w:rPr>
          <w:rFonts w:ascii="Times New Roman" w:hAnsi="Times New Roman" w:cs="Times New Roman"/>
          <w:sz w:val="24"/>
          <w:szCs w:val="24"/>
        </w:rPr>
        <w:t xml:space="preserve">Example </w:t>
      </w:r>
      <w:r w:rsidR="000D70D0">
        <w:rPr>
          <w:rFonts w:ascii="Times New Roman" w:hAnsi="Times New Roman" w:cs="Times New Roman"/>
          <w:sz w:val="24"/>
          <w:szCs w:val="24"/>
        </w:rPr>
        <w:t>5</w:t>
      </w:r>
      <w:r>
        <w:rPr>
          <w:rFonts w:ascii="Times New Roman" w:hAnsi="Times New Roman" w:cs="Times New Roman"/>
          <w:sz w:val="24"/>
          <w:szCs w:val="24"/>
        </w:rPr>
        <w:t>: Suppose that on June 15, 201</w:t>
      </w:r>
      <w:r w:rsidR="005E3073">
        <w:rPr>
          <w:rFonts w:ascii="Times New Roman" w:hAnsi="Times New Roman" w:cs="Times New Roman"/>
          <w:sz w:val="24"/>
          <w:szCs w:val="24"/>
        </w:rPr>
        <w:t>8</w:t>
      </w:r>
      <w:r>
        <w:rPr>
          <w:rFonts w:ascii="Times New Roman" w:hAnsi="Times New Roman" w:cs="Times New Roman"/>
          <w:sz w:val="24"/>
          <w:szCs w:val="24"/>
        </w:rPr>
        <w:t>, Chance sold his Island Life shares to his solely owned C corporation, Margaritaville Inc., terminating Island Life’s S election on June 15, 201</w:t>
      </w:r>
      <w:r w:rsidR="005E3073">
        <w:rPr>
          <w:rFonts w:ascii="Times New Roman" w:hAnsi="Times New Roman" w:cs="Times New Roman"/>
          <w:sz w:val="24"/>
          <w:szCs w:val="24"/>
        </w:rPr>
        <w:t>8</w:t>
      </w:r>
      <w:r>
        <w:rPr>
          <w:rFonts w:ascii="Times New Roman" w:hAnsi="Times New Roman" w:cs="Times New Roman"/>
          <w:sz w:val="24"/>
          <w:szCs w:val="24"/>
        </w:rPr>
        <w:t>. Assume Island Life reported the following business income in 201</w:t>
      </w:r>
      <w:r w:rsidR="005E3073">
        <w:rPr>
          <w:rFonts w:ascii="Times New Roman" w:hAnsi="Times New Roman" w:cs="Times New Roman"/>
          <w:sz w:val="24"/>
          <w:szCs w:val="24"/>
        </w:rPr>
        <w:t>8</w:t>
      </w:r>
      <w:r>
        <w:rPr>
          <w:rFonts w:ascii="Times New Roman" w:hAnsi="Times New Roman" w:cs="Times New Roman"/>
          <w:sz w:val="24"/>
          <w:szCs w:val="24"/>
        </w:rPr>
        <w:t>:</w:t>
      </w:r>
    </w:p>
    <w:p w14:paraId="71587D15" w14:textId="77777777" w:rsidR="00EF3D08" w:rsidRDefault="00EF3D08" w:rsidP="00EF3D08">
      <w:pPr>
        <w:tabs>
          <w:tab w:val="left" w:pos="360"/>
        </w:tabs>
        <w:spacing w:after="0" w:line="240" w:lineRule="auto"/>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6655"/>
        <w:gridCol w:w="2695"/>
      </w:tblGrid>
      <w:tr w:rsidR="00EF3D08" w14:paraId="267EC763" w14:textId="77777777" w:rsidTr="00EF3D08">
        <w:tc>
          <w:tcPr>
            <w:tcW w:w="6655" w:type="dxa"/>
          </w:tcPr>
          <w:p w14:paraId="6AC38397" w14:textId="77777777" w:rsidR="00EF3D08" w:rsidRPr="00EF3D08" w:rsidRDefault="00EF3D08" w:rsidP="00EF3D08">
            <w:pPr>
              <w:tabs>
                <w:tab w:val="left" w:pos="360"/>
              </w:tabs>
              <w:jc w:val="center"/>
              <w:rPr>
                <w:rFonts w:ascii="Times New Roman" w:hAnsi="Times New Roman" w:cs="Times New Roman"/>
                <w:b/>
                <w:sz w:val="24"/>
                <w:szCs w:val="24"/>
              </w:rPr>
            </w:pPr>
            <w:r>
              <w:rPr>
                <w:rFonts w:ascii="Times New Roman" w:hAnsi="Times New Roman" w:cs="Times New Roman"/>
                <w:b/>
                <w:sz w:val="24"/>
                <w:szCs w:val="24"/>
              </w:rPr>
              <w:t>Period</w:t>
            </w:r>
          </w:p>
        </w:tc>
        <w:tc>
          <w:tcPr>
            <w:tcW w:w="2695" w:type="dxa"/>
          </w:tcPr>
          <w:p w14:paraId="699C2686" w14:textId="77777777" w:rsidR="00EF3D08" w:rsidRPr="00EF3D08" w:rsidRDefault="00EF3D08" w:rsidP="00EF3D08">
            <w:pPr>
              <w:tabs>
                <w:tab w:val="left" w:pos="360"/>
              </w:tabs>
              <w:jc w:val="center"/>
              <w:rPr>
                <w:rFonts w:ascii="Times New Roman" w:hAnsi="Times New Roman" w:cs="Times New Roman"/>
                <w:b/>
                <w:sz w:val="24"/>
                <w:szCs w:val="24"/>
              </w:rPr>
            </w:pPr>
            <w:r>
              <w:rPr>
                <w:rFonts w:ascii="Times New Roman" w:hAnsi="Times New Roman" w:cs="Times New Roman"/>
                <w:b/>
                <w:sz w:val="24"/>
                <w:szCs w:val="24"/>
              </w:rPr>
              <w:t>Income</w:t>
            </w:r>
          </w:p>
        </w:tc>
      </w:tr>
      <w:tr w:rsidR="00EF3D08" w14:paraId="15C73F9A" w14:textId="77777777" w:rsidTr="00EF3D08">
        <w:tc>
          <w:tcPr>
            <w:tcW w:w="6655" w:type="dxa"/>
          </w:tcPr>
          <w:p w14:paraId="68B3D93C" w14:textId="77777777" w:rsidR="00EF3D08" w:rsidRDefault="00EF3D08" w:rsidP="00EF3D08">
            <w:pPr>
              <w:tabs>
                <w:tab w:val="left" w:pos="360"/>
              </w:tabs>
              <w:rPr>
                <w:rFonts w:ascii="Times New Roman" w:hAnsi="Times New Roman" w:cs="Times New Roman"/>
                <w:sz w:val="24"/>
                <w:szCs w:val="24"/>
              </w:rPr>
            </w:pPr>
            <w:r>
              <w:rPr>
                <w:rFonts w:ascii="Times New Roman" w:hAnsi="Times New Roman" w:cs="Times New Roman"/>
                <w:sz w:val="24"/>
                <w:szCs w:val="24"/>
              </w:rPr>
              <w:t>January 1 through June 14 (165 days)</w:t>
            </w:r>
          </w:p>
        </w:tc>
        <w:tc>
          <w:tcPr>
            <w:tcW w:w="2695" w:type="dxa"/>
          </w:tcPr>
          <w:p w14:paraId="56A1BC72" w14:textId="77777777" w:rsidR="00EF3D08" w:rsidRDefault="00EF3D08" w:rsidP="00EF3D08">
            <w:pPr>
              <w:tabs>
                <w:tab w:val="left" w:pos="360"/>
              </w:tabs>
              <w:jc w:val="center"/>
              <w:rPr>
                <w:rFonts w:ascii="Times New Roman" w:hAnsi="Times New Roman" w:cs="Times New Roman"/>
                <w:sz w:val="24"/>
                <w:szCs w:val="24"/>
              </w:rPr>
            </w:pPr>
            <w:r>
              <w:rPr>
                <w:rFonts w:ascii="Times New Roman" w:hAnsi="Times New Roman" w:cs="Times New Roman"/>
                <w:sz w:val="24"/>
                <w:szCs w:val="24"/>
              </w:rPr>
              <w:t>$100,00</w:t>
            </w:r>
          </w:p>
        </w:tc>
      </w:tr>
      <w:tr w:rsidR="00EF3D08" w14:paraId="0B3957A2" w14:textId="77777777" w:rsidTr="00EF3D08">
        <w:tc>
          <w:tcPr>
            <w:tcW w:w="6655" w:type="dxa"/>
          </w:tcPr>
          <w:p w14:paraId="17DFB6C9" w14:textId="77777777" w:rsidR="00EF3D08" w:rsidRDefault="00EF3D08" w:rsidP="00EF3D08">
            <w:pPr>
              <w:tabs>
                <w:tab w:val="left" w:pos="360"/>
              </w:tabs>
              <w:rPr>
                <w:rFonts w:ascii="Times New Roman" w:hAnsi="Times New Roman" w:cs="Times New Roman"/>
                <w:sz w:val="24"/>
                <w:szCs w:val="24"/>
              </w:rPr>
            </w:pPr>
            <w:r>
              <w:rPr>
                <w:rFonts w:ascii="Times New Roman" w:hAnsi="Times New Roman" w:cs="Times New Roman"/>
                <w:sz w:val="24"/>
                <w:szCs w:val="24"/>
              </w:rPr>
              <w:t>June 15 through December 31 (200 days)</w:t>
            </w:r>
          </w:p>
        </w:tc>
        <w:tc>
          <w:tcPr>
            <w:tcW w:w="2695" w:type="dxa"/>
          </w:tcPr>
          <w:p w14:paraId="7C740D90" w14:textId="77777777" w:rsidR="00EF3D08" w:rsidRPr="00EF3D08" w:rsidRDefault="00EF3D08" w:rsidP="00EF3D08">
            <w:pPr>
              <w:tabs>
                <w:tab w:val="left" w:pos="360"/>
              </w:tabs>
              <w:jc w:val="center"/>
              <w:rPr>
                <w:rFonts w:ascii="Times New Roman" w:hAnsi="Times New Roman" w:cs="Times New Roman"/>
                <w:sz w:val="24"/>
                <w:szCs w:val="24"/>
                <w:u w:val="single"/>
              </w:rPr>
            </w:pPr>
            <w:r w:rsidRPr="00EF3D08">
              <w:rPr>
                <w:rFonts w:ascii="Times New Roman" w:hAnsi="Times New Roman" w:cs="Times New Roman"/>
                <w:sz w:val="24"/>
                <w:szCs w:val="24"/>
                <w:u w:val="single"/>
              </w:rPr>
              <w:t>265,000</w:t>
            </w:r>
          </w:p>
        </w:tc>
      </w:tr>
      <w:tr w:rsidR="00EF3D08" w14:paraId="0071FE56" w14:textId="77777777" w:rsidTr="00EF3D08">
        <w:tc>
          <w:tcPr>
            <w:tcW w:w="6655" w:type="dxa"/>
          </w:tcPr>
          <w:p w14:paraId="31E3A151" w14:textId="77777777" w:rsidR="00EF3D08" w:rsidRDefault="00EF3D08" w:rsidP="005E3073">
            <w:pPr>
              <w:tabs>
                <w:tab w:val="left" w:pos="360"/>
              </w:tabs>
              <w:rPr>
                <w:rFonts w:ascii="Times New Roman" w:hAnsi="Times New Roman" w:cs="Times New Roman"/>
                <w:sz w:val="24"/>
                <w:szCs w:val="24"/>
              </w:rPr>
            </w:pPr>
            <w:r>
              <w:rPr>
                <w:rFonts w:ascii="Times New Roman" w:hAnsi="Times New Roman" w:cs="Times New Roman"/>
                <w:sz w:val="24"/>
                <w:szCs w:val="24"/>
              </w:rPr>
              <w:t>January 1 through December 31, 201</w:t>
            </w:r>
            <w:r w:rsidR="005E3073">
              <w:rPr>
                <w:rFonts w:ascii="Times New Roman" w:hAnsi="Times New Roman" w:cs="Times New Roman"/>
                <w:sz w:val="24"/>
                <w:szCs w:val="24"/>
              </w:rPr>
              <w:t>8</w:t>
            </w:r>
            <w:r>
              <w:rPr>
                <w:rFonts w:ascii="Times New Roman" w:hAnsi="Times New Roman" w:cs="Times New Roman"/>
                <w:sz w:val="24"/>
                <w:szCs w:val="24"/>
              </w:rPr>
              <w:t xml:space="preserve"> (365 days)</w:t>
            </w:r>
          </w:p>
        </w:tc>
        <w:tc>
          <w:tcPr>
            <w:tcW w:w="2695" w:type="dxa"/>
          </w:tcPr>
          <w:p w14:paraId="04B07480" w14:textId="77777777" w:rsidR="00EF3D08" w:rsidRPr="00EF3D08" w:rsidRDefault="00EF3D08" w:rsidP="00EF3D08">
            <w:pPr>
              <w:tabs>
                <w:tab w:val="left" w:pos="360"/>
              </w:tabs>
              <w:jc w:val="center"/>
              <w:rPr>
                <w:rFonts w:ascii="Times New Roman" w:hAnsi="Times New Roman" w:cs="Times New Roman"/>
                <w:sz w:val="24"/>
                <w:szCs w:val="24"/>
                <w:u w:val="double"/>
              </w:rPr>
            </w:pPr>
            <w:r w:rsidRPr="00EF3D08">
              <w:rPr>
                <w:rFonts w:ascii="Times New Roman" w:hAnsi="Times New Roman" w:cs="Times New Roman"/>
                <w:sz w:val="24"/>
                <w:szCs w:val="24"/>
                <w:u w:val="double"/>
              </w:rPr>
              <w:t>$365,000</w:t>
            </w:r>
          </w:p>
        </w:tc>
      </w:tr>
    </w:tbl>
    <w:p w14:paraId="3036E6AF" w14:textId="77777777" w:rsidR="00EF3D08" w:rsidRPr="00EF3D08" w:rsidRDefault="00EF3D08" w:rsidP="00EF3D08">
      <w:pPr>
        <w:tabs>
          <w:tab w:val="left" w:pos="360"/>
        </w:tabs>
        <w:spacing w:after="0" w:line="240" w:lineRule="auto"/>
        <w:rPr>
          <w:rFonts w:ascii="Times New Roman" w:hAnsi="Times New Roman" w:cs="Times New Roman"/>
          <w:sz w:val="24"/>
          <w:szCs w:val="24"/>
        </w:rPr>
      </w:pPr>
    </w:p>
    <w:p w14:paraId="453C9F51" w14:textId="77777777" w:rsidR="000E12A2" w:rsidRDefault="00EF3D08" w:rsidP="000B2A79">
      <w:pPr>
        <w:tabs>
          <w:tab w:val="left" w:pos="360"/>
        </w:tabs>
        <w:spacing w:after="0" w:line="240" w:lineRule="auto"/>
        <w:rPr>
          <w:rFonts w:ascii="Times New Roman" w:hAnsi="Times New Roman" w:cs="Times New Roman"/>
          <w:sz w:val="24"/>
          <w:szCs w:val="24"/>
        </w:rPr>
      </w:pPr>
      <w:r>
        <w:rPr>
          <w:rFonts w:ascii="Times New Roman" w:hAnsi="Times New Roman" w:cs="Times New Roman"/>
          <w:sz w:val="24"/>
          <w:szCs w:val="24"/>
        </w:rPr>
        <w:t xml:space="preserve">If Island Life uses the </w:t>
      </w:r>
      <w:r w:rsidRPr="00EF3D08">
        <w:rPr>
          <w:rFonts w:ascii="Times New Roman" w:hAnsi="Times New Roman" w:cs="Times New Roman"/>
          <w:sz w:val="24"/>
          <w:szCs w:val="24"/>
          <w:u w:val="single"/>
        </w:rPr>
        <w:t>daily method</w:t>
      </w:r>
      <w:r>
        <w:rPr>
          <w:rFonts w:ascii="Times New Roman" w:hAnsi="Times New Roman" w:cs="Times New Roman"/>
          <w:sz w:val="24"/>
          <w:szCs w:val="24"/>
        </w:rPr>
        <w:t xml:space="preserve"> of allocating income between the S corporation short tax year (January 1 – June 14) and the C corporation short tax year (June 15 – December 31), how much income will it report on its S corporation short tax year return and its C corporatio</w:t>
      </w:r>
      <w:r w:rsidR="005E3073">
        <w:rPr>
          <w:rFonts w:ascii="Times New Roman" w:hAnsi="Times New Roman" w:cs="Times New Roman"/>
          <w:sz w:val="24"/>
          <w:szCs w:val="24"/>
        </w:rPr>
        <w:t>n short tax year return for 2018</w:t>
      </w:r>
      <w:r>
        <w:rPr>
          <w:rFonts w:ascii="Times New Roman" w:hAnsi="Times New Roman" w:cs="Times New Roman"/>
          <w:sz w:val="24"/>
          <w:szCs w:val="24"/>
        </w:rPr>
        <w:t>?</w:t>
      </w:r>
    </w:p>
    <w:p w14:paraId="41B8C04D" w14:textId="77777777" w:rsidR="00EF3D08" w:rsidRDefault="00EF3D08" w:rsidP="000B2A79">
      <w:pPr>
        <w:tabs>
          <w:tab w:val="left" w:pos="360"/>
        </w:tabs>
        <w:spacing w:after="0" w:line="240" w:lineRule="auto"/>
        <w:rPr>
          <w:rFonts w:ascii="Times New Roman" w:hAnsi="Times New Roman" w:cs="Times New Roman"/>
          <w:color w:val="FF0000"/>
          <w:sz w:val="24"/>
          <w:szCs w:val="24"/>
        </w:rPr>
      </w:pPr>
    </w:p>
    <w:p w14:paraId="67B63245" w14:textId="77777777" w:rsidR="00EF3D08" w:rsidRDefault="00EF3D08" w:rsidP="000B2A79">
      <w:pPr>
        <w:tabs>
          <w:tab w:val="left" w:pos="360"/>
        </w:tabs>
        <w:spacing w:after="0" w:line="240" w:lineRule="auto"/>
        <w:rPr>
          <w:rFonts w:ascii="Times New Roman" w:hAnsi="Times New Roman" w:cs="Times New Roman"/>
          <w:color w:val="FF0000"/>
          <w:sz w:val="24"/>
          <w:szCs w:val="24"/>
        </w:rPr>
      </w:pPr>
      <w:r>
        <w:rPr>
          <w:rFonts w:ascii="Times New Roman" w:hAnsi="Times New Roman" w:cs="Times New Roman"/>
          <w:color w:val="FF0000"/>
          <w:sz w:val="24"/>
          <w:szCs w:val="24"/>
        </w:rPr>
        <w:t>S corporation short tax year</w:t>
      </w:r>
      <w:r w:rsidR="003E7256">
        <w:rPr>
          <w:rFonts w:ascii="Times New Roman" w:hAnsi="Times New Roman" w:cs="Times New Roman"/>
          <w:color w:val="FF0000"/>
          <w:sz w:val="24"/>
          <w:szCs w:val="24"/>
        </w:rPr>
        <w:t>:</w:t>
      </w:r>
      <w:r>
        <w:rPr>
          <w:rFonts w:ascii="Times New Roman" w:hAnsi="Times New Roman" w:cs="Times New Roman"/>
          <w:color w:val="FF0000"/>
          <w:sz w:val="24"/>
          <w:szCs w:val="24"/>
        </w:rPr>
        <w:t xml:space="preserve"> $165,000</w:t>
      </w:r>
      <w:r w:rsidR="003E7256">
        <w:rPr>
          <w:rFonts w:ascii="Times New Roman" w:hAnsi="Times New Roman" w:cs="Times New Roman"/>
          <w:color w:val="FF0000"/>
          <w:sz w:val="24"/>
          <w:szCs w:val="24"/>
        </w:rPr>
        <w:t xml:space="preserve"> = </w:t>
      </w:r>
      <w:r>
        <w:rPr>
          <w:rFonts w:ascii="Times New Roman" w:hAnsi="Times New Roman" w:cs="Times New Roman"/>
          <w:color w:val="FF0000"/>
          <w:sz w:val="24"/>
          <w:szCs w:val="24"/>
        </w:rPr>
        <w:t>($365,000</w:t>
      </w:r>
      <w:r w:rsidR="008A12A1">
        <w:rPr>
          <w:rFonts w:ascii="Times New Roman" w:hAnsi="Times New Roman" w:cs="Times New Roman"/>
          <w:color w:val="FF0000"/>
          <w:sz w:val="24"/>
          <w:szCs w:val="24"/>
        </w:rPr>
        <w:t xml:space="preserve"> </w:t>
      </w:r>
      <w:r>
        <w:rPr>
          <w:rFonts w:ascii="Times New Roman" w:hAnsi="Times New Roman" w:cs="Times New Roman"/>
          <w:color w:val="FF0000"/>
          <w:sz w:val="24"/>
          <w:szCs w:val="24"/>
        </w:rPr>
        <w:t>/</w:t>
      </w:r>
      <w:r w:rsidR="008A12A1">
        <w:rPr>
          <w:rFonts w:ascii="Times New Roman" w:hAnsi="Times New Roman" w:cs="Times New Roman"/>
          <w:color w:val="FF0000"/>
          <w:sz w:val="24"/>
          <w:szCs w:val="24"/>
        </w:rPr>
        <w:t xml:space="preserve"> </w:t>
      </w:r>
      <w:r>
        <w:rPr>
          <w:rFonts w:ascii="Times New Roman" w:hAnsi="Times New Roman" w:cs="Times New Roman"/>
          <w:color w:val="FF0000"/>
          <w:sz w:val="24"/>
          <w:szCs w:val="24"/>
        </w:rPr>
        <w:t>365 days x 165 days)</w:t>
      </w:r>
      <w:r w:rsidR="008A12A1">
        <w:rPr>
          <w:rFonts w:ascii="Times New Roman" w:hAnsi="Times New Roman" w:cs="Times New Roman"/>
          <w:color w:val="FF0000"/>
          <w:sz w:val="24"/>
          <w:szCs w:val="24"/>
        </w:rPr>
        <w:t>;</w:t>
      </w:r>
    </w:p>
    <w:p w14:paraId="53B37B46" w14:textId="77777777" w:rsidR="00EF3D08" w:rsidRDefault="008A12A1" w:rsidP="000B2A79">
      <w:pPr>
        <w:tabs>
          <w:tab w:val="left" w:pos="360"/>
        </w:tabs>
        <w:spacing w:after="0" w:line="240" w:lineRule="auto"/>
        <w:rPr>
          <w:rFonts w:ascii="Times New Roman" w:hAnsi="Times New Roman" w:cs="Times New Roman"/>
          <w:sz w:val="24"/>
          <w:szCs w:val="24"/>
        </w:rPr>
      </w:pPr>
      <w:r>
        <w:rPr>
          <w:rFonts w:ascii="Times New Roman" w:hAnsi="Times New Roman" w:cs="Times New Roman"/>
          <w:color w:val="FF0000"/>
          <w:sz w:val="24"/>
          <w:szCs w:val="24"/>
        </w:rPr>
        <w:t>C corporation short tax year</w:t>
      </w:r>
      <w:r w:rsidR="003E7256">
        <w:rPr>
          <w:rFonts w:ascii="Times New Roman" w:hAnsi="Times New Roman" w:cs="Times New Roman"/>
          <w:color w:val="FF0000"/>
          <w:sz w:val="24"/>
          <w:szCs w:val="24"/>
        </w:rPr>
        <w:t>:</w:t>
      </w:r>
      <w:r>
        <w:rPr>
          <w:rFonts w:ascii="Times New Roman" w:hAnsi="Times New Roman" w:cs="Times New Roman"/>
          <w:color w:val="FF0000"/>
          <w:sz w:val="24"/>
          <w:szCs w:val="24"/>
        </w:rPr>
        <w:t xml:space="preserve"> $200,000 </w:t>
      </w:r>
      <w:r w:rsidR="003E7256">
        <w:rPr>
          <w:rFonts w:ascii="Times New Roman" w:hAnsi="Times New Roman" w:cs="Times New Roman"/>
          <w:color w:val="FF0000"/>
          <w:sz w:val="24"/>
          <w:szCs w:val="24"/>
        </w:rPr>
        <w:t xml:space="preserve">= </w:t>
      </w:r>
      <w:r>
        <w:rPr>
          <w:rFonts w:ascii="Times New Roman" w:hAnsi="Times New Roman" w:cs="Times New Roman"/>
          <w:color w:val="FF0000"/>
          <w:sz w:val="24"/>
          <w:szCs w:val="24"/>
        </w:rPr>
        <w:t>($365,000 / 365 days x 200 days)</w:t>
      </w:r>
    </w:p>
    <w:p w14:paraId="278D1016" w14:textId="77777777" w:rsidR="00EF3D08" w:rsidRDefault="00EF3D08" w:rsidP="000B2A79">
      <w:pPr>
        <w:tabs>
          <w:tab w:val="left" w:pos="360"/>
        </w:tabs>
        <w:spacing w:after="0" w:line="240" w:lineRule="auto"/>
        <w:rPr>
          <w:rFonts w:ascii="Times New Roman" w:hAnsi="Times New Roman" w:cs="Times New Roman"/>
          <w:sz w:val="24"/>
          <w:szCs w:val="24"/>
        </w:rPr>
      </w:pPr>
    </w:p>
    <w:p w14:paraId="69AEE5CB" w14:textId="77777777" w:rsidR="00EF3D08" w:rsidRDefault="00EF3D08" w:rsidP="000B2A79">
      <w:pPr>
        <w:tabs>
          <w:tab w:val="left" w:pos="360"/>
        </w:tabs>
        <w:spacing w:after="0" w:line="240" w:lineRule="auto"/>
        <w:rPr>
          <w:rFonts w:ascii="Times New Roman" w:hAnsi="Times New Roman" w:cs="Times New Roman"/>
          <w:sz w:val="24"/>
          <w:szCs w:val="24"/>
        </w:rPr>
      </w:pPr>
      <w:r>
        <w:rPr>
          <w:rFonts w:ascii="Times New Roman" w:hAnsi="Times New Roman" w:cs="Times New Roman"/>
          <w:sz w:val="24"/>
          <w:szCs w:val="24"/>
        </w:rPr>
        <w:t xml:space="preserve">If Island Life uses the </w:t>
      </w:r>
      <w:r w:rsidRPr="00EF3D08">
        <w:rPr>
          <w:rFonts w:ascii="Times New Roman" w:hAnsi="Times New Roman" w:cs="Times New Roman"/>
          <w:sz w:val="24"/>
          <w:szCs w:val="24"/>
          <w:u w:val="single"/>
        </w:rPr>
        <w:t>specific identification method</w:t>
      </w:r>
      <w:r>
        <w:rPr>
          <w:rFonts w:ascii="Times New Roman" w:hAnsi="Times New Roman" w:cs="Times New Roman"/>
          <w:sz w:val="24"/>
          <w:szCs w:val="24"/>
        </w:rPr>
        <w:t xml:space="preserve"> to allocate income, how much will it allocate to the S corporation short year and C corporation short year?</w:t>
      </w:r>
    </w:p>
    <w:p w14:paraId="75B299B9" w14:textId="77777777" w:rsidR="000E12A2" w:rsidRDefault="000E12A2" w:rsidP="000B2A79">
      <w:pPr>
        <w:tabs>
          <w:tab w:val="left" w:pos="360"/>
        </w:tabs>
        <w:spacing w:after="0" w:line="240" w:lineRule="auto"/>
        <w:rPr>
          <w:rFonts w:ascii="Times New Roman" w:hAnsi="Times New Roman" w:cs="Times New Roman"/>
          <w:sz w:val="24"/>
          <w:szCs w:val="24"/>
        </w:rPr>
      </w:pPr>
    </w:p>
    <w:p w14:paraId="5FC04D82" w14:textId="77777777" w:rsidR="000E12A2" w:rsidRDefault="008A12A1" w:rsidP="000B2A79">
      <w:pPr>
        <w:tabs>
          <w:tab w:val="left" w:pos="360"/>
        </w:tabs>
        <w:spacing w:after="0" w:line="240" w:lineRule="auto"/>
        <w:rPr>
          <w:rFonts w:ascii="Times New Roman" w:hAnsi="Times New Roman" w:cs="Times New Roman"/>
          <w:color w:val="FF0000"/>
          <w:sz w:val="24"/>
          <w:szCs w:val="24"/>
        </w:rPr>
      </w:pPr>
      <w:r>
        <w:rPr>
          <w:rFonts w:ascii="Times New Roman" w:hAnsi="Times New Roman" w:cs="Times New Roman"/>
          <w:color w:val="FF0000"/>
          <w:sz w:val="24"/>
          <w:szCs w:val="24"/>
        </w:rPr>
        <w:t>S corporation short tax year = $100,000</w:t>
      </w:r>
    </w:p>
    <w:p w14:paraId="6F6A6571" w14:textId="77777777" w:rsidR="008A12A1" w:rsidRDefault="008A12A1" w:rsidP="000B2A79">
      <w:pPr>
        <w:tabs>
          <w:tab w:val="left" w:pos="360"/>
        </w:tabs>
        <w:spacing w:after="0" w:line="240" w:lineRule="auto"/>
        <w:rPr>
          <w:rFonts w:ascii="Times New Roman" w:hAnsi="Times New Roman" w:cs="Times New Roman"/>
          <w:color w:val="FF0000"/>
          <w:sz w:val="24"/>
          <w:szCs w:val="24"/>
        </w:rPr>
      </w:pPr>
      <w:r>
        <w:rPr>
          <w:rFonts w:ascii="Times New Roman" w:hAnsi="Times New Roman" w:cs="Times New Roman"/>
          <w:color w:val="FF0000"/>
          <w:sz w:val="24"/>
          <w:szCs w:val="24"/>
        </w:rPr>
        <w:t>C corporation short tax year = $265,000</w:t>
      </w:r>
    </w:p>
    <w:p w14:paraId="5FC28B7F" w14:textId="77777777" w:rsidR="008A12A1" w:rsidRDefault="008A12A1" w:rsidP="000B2A79">
      <w:pPr>
        <w:tabs>
          <w:tab w:val="left" w:pos="360"/>
        </w:tabs>
        <w:spacing w:after="0" w:line="240" w:lineRule="auto"/>
        <w:rPr>
          <w:rFonts w:ascii="Times New Roman" w:hAnsi="Times New Roman" w:cs="Times New Roman"/>
          <w:color w:val="FF0000"/>
          <w:sz w:val="24"/>
          <w:szCs w:val="24"/>
        </w:rPr>
      </w:pPr>
    </w:p>
    <w:p w14:paraId="456E7342" w14:textId="77777777" w:rsidR="008A12A1" w:rsidRPr="008A12A1" w:rsidRDefault="008A12A1" w:rsidP="000B2A79">
      <w:pPr>
        <w:tabs>
          <w:tab w:val="left" w:pos="360"/>
        </w:tabs>
        <w:spacing w:after="0" w:line="240" w:lineRule="auto"/>
        <w:rPr>
          <w:rFonts w:ascii="Times New Roman" w:hAnsi="Times New Roman" w:cs="Times New Roman"/>
          <w:color w:val="FF0000"/>
          <w:sz w:val="24"/>
          <w:szCs w:val="24"/>
        </w:rPr>
      </w:pPr>
      <w:r>
        <w:rPr>
          <w:rFonts w:ascii="Times New Roman" w:hAnsi="Times New Roman" w:cs="Times New Roman"/>
          <w:color w:val="FF0000"/>
          <w:sz w:val="24"/>
          <w:szCs w:val="24"/>
        </w:rPr>
        <w:t>Observation: if the entity wanted to minimize the income subject to tax as a C corporation, it would use the daily method of allocating income.</w:t>
      </w:r>
    </w:p>
    <w:p w14:paraId="394888F0" w14:textId="77777777" w:rsidR="000E12A2" w:rsidRDefault="000E12A2" w:rsidP="000B2A79">
      <w:pPr>
        <w:tabs>
          <w:tab w:val="left" w:pos="360"/>
        </w:tabs>
        <w:spacing w:after="0" w:line="240" w:lineRule="auto"/>
        <w:rPr>
          <w:rFonts w:ascii="Times New Roman" w:hAnsi="Times New Roman" w:cs="Times New Roman"/>
          <w:sz w:val="24"/>
          <w:szCs w:val="24"/>
        </w:rPr>
      </w:pPr>
    </w:p>
    <w:p w14:paraId="2EBA307C" w14:textId="77777777" w:rsidR="000E12A2" w:rsidRDefault="000E12A2" w:rsidP="000B2A79">
      <w:pPr>
        <w:tabs>
          <w:tab w:val="left" w:pos="360"/>
        </w:tabs>
        <w:spacing w:after="0" w:line="240" w:lineRule="auto"/>
        <w:rPr>
          <w:rFonts w:ascii="Times New Roman" w:hAnsi="Times New Roman" w:cs="Times New Roman"/>
          <w:sz w:val="24"/>
          <w:szCs w:val="24"/>
        </w:rPr>
      </w:pPr>
    </w:p>
    <w:p w14:paraId="37E2E1F5" w14:textId="77777777" w:rsidR="000E12A2" w:rsidRDefault="000E12A2" w:rsidP="000B2A79">
      <w:pPr>
        <w:tabs>
          <w:tab w:val="left" w:pos="360"/>
        </w:tabs>
        <w:spacing w:after="0" w:line="240" w:lineRule="auto"/>
        <w:rPr>
          <w:rFonts w:ascii="Times New Roman" w:hAnsi="Times New Roman" w:cs="Times New Roman"/>
          <w:b/>
          <w:sz w:val="24"/>
          <w:szCs w:val="24"/>
        </w:rPr>
      </w:pPr>
      <w:r w:rsidRPr="000E12A2">
        <w:rPr>
          <w:rFonts w:ascii="Times New Roman" w:hAnsi="Times New Roman" w:cs="Times New Roman"/>
          <w:b/>
          <w:sz w:val="24"/>
          <w:szCs w:val="24"/>
        </w:rPr>
        <w:lastRenderedPageBreak/>
        <w:t>III. Operating Issues</w:t>
      </w:r>
    </w:p>
    <w:p w14:paraId="160356D6" w14:textId="77777777" w:rsidR="000B21B4" w:rsidRPr="000B21B4" w:rsidRDefault="000B21B4" w:rsidP="000B2A79">
      <w:pPr>
        <w:tabs>
          <w:tab w:val="left" w:pos="360"/>
        </w:tabs>
        <w:spacing w:after="0" w:line="240" w:lineRule="auto"/>
        <w:rPr>
          <w:rFonts w:ascii="Times New Roman" w:hAnsi="Times New Roman" w:cs="Times New Roman"/>
          <w:sz w:val="24"/>
          <w:szCs w:val="24"/>
        </w:rPr>
      </w:pPr>
      <w:r>
        <w:rPr>
          <w:rFonts w:ascii="Times New Roman" w:hAnsi="Times New Roman" w:cs="Times New Roman"/>
          <w:sz w:val="24"/>
          <w:szCs w:val="24"/>
        </w:rPr>
        <w:t xml:space="preserve">i. </w:t>
      </w:r>
      <w:r w:rsidRPr="00DF70BB">
        <w:rPr>
          <w:rFonts w:ascii="Times New Roman" w:hAnsi="Times New Roman" w:cs="Times New Roman"/>
          <w:i/>
          <w:sz w:val="24"/>
          <w:szCs w:val="24"/>
        </w:rPr>
        <w:t>Accounting Methods and Periods</w:t>
      </w:r>
    </w:p>
    <w:p w14:paraId="192719A0" w14:textId="77777777" w:rsidR="004324BA" w:rsidRDefault="005E3073" w:rsidP="00484006">
      <w:pPr>
        <w:tabs>
          <w:tab w:val="left" w:pos="360"/>
        </w:tabs>
        <w:spacing w:after="0" w:line="240" w:lineRule="auto"/>
        <w:rPr>
          <w:rFonts w:ascii="Times New Roman" w:hAnsi="Times New Roman" w:cs="Times New Roman"/>
          <w:color w:val="FF0000"/>
          <w:sz w:val="24"/>
          <w:szCs w:val="24"/>
        </w:rPr>
      </w:pPr>
      <w:r>
        <w:rPr>
          <w:rFonts w:ascii="Times New Roman" w:hAnsi="Times New Roman" w:cs="Times New Roman"/>
          <w:color w:val="FF0000"/>
          <w:sz w:val="24"/>
          <w:szCs w:val="24"/>
        </w:rPr>
        <w:t>Similar to</w:t>
      </w:r>
      <w:r w:rsidR="004A233C">
        <w:rPr>
          <w:rFonts w:ascii="Times New Roman" w:hAnsi="Times New Roman" w:cs="Times New Roman"/>
          <w:color w:val="FF0000"/>
          <w:sz w:val="24"/>
          <w:szCs w:val="24"/>
        </w:rPr>
        <w:t xml:space="preserve"> partnerships, S corporations determine their accounting periods and make accounting method elections at the entity level.</w:t>
      </w:r>
    </w:p>
    <w:p w14:paraId="0C0EC65A" w14:textId="77777777" w:rsidR="004A233C" w:rsidRDefault="00BC5F9C" w:rsidP="000B21B4">
      <w:pPr>
        <w:pStyle w:val="ListParagraph"/>
        <w:numPr>
          <w:ilvl w:val="0"/>
          <w:numId w:val="25"/>
        </w:numPr>
        <w:tabs>
          <w:tab w:val="left" w:pos="360"/>
        </w:tabs>
        <w:spacing w:after="0" w:line="240" w:lineRule="auto"/>
        <w:ind w:left="360"/>
        <w:rPr>
          <w:rFonts w:ascii="Times New Roman" w:hAnsi="Times New Roman" w:cs="Times New Roman"/>
          <w:sz w:val="24"/>
          <w:szCs w:val="24"/>
        </w:rPr>
      </w:pPr>
      <w:r>
        <w:rPr>
          <w:rFonts w:ascii="Times New Roman" w:hAnsi="Times New Roman" w:cs="Times New Roman"/>
          <w:sz w:val="24"/>
          <w:szCs w:val="24"/>
        </w:rPr>
        <w:t>a</w:t>
      </w:r>
      <w:r w:rsidR="000B21B4">
        <w:rPr>
          <w:rFonts w:ascii="Times New Roman" w:hAnsi="Times New Roman" w:cs="Times New Roman"/>
          <w:sz w:val="24"/>
          <w:szCs w:val="24"/>
        </w:rPr>
        <w:t>ll prior accounting methods carry over to the S corporation if the entity previously operated as a C corporation.</w:t>
      </w:r>
    </w:p>
    <w:p w14:paraId="2DDC1927" w14:textId="77777777" w:rsidR="000B21B4" w:rsidRPr="00AD5230" w:rsidRDefault="00AD5230" w:rsidP="000B21B4">
      <w:pPr>
        <w:pStyle w:val="ListParagraph"/>
        <w:numPr>
          <w:ilvl w:val="0"/>
          <w:numId w:val="25"/>
        </w:numPr>
        <w:tabs>
          <w:tab w:val="left" w:pos="360"/>
        </w:tabs>
        <w:spacing w:after="0" w:line="240" w:lineRule="auto"/>
        <w:ind w:left="360"/>
        <w:rPr>
          <w:rFonts w:ascii="Times New Roman" w:hAnsi="Times New Roman" w:cs="Times New Roman"/>
          <w:sz w:val="24"/>
          <w:szCs w:val="24"/>
        </w:rPr>
      </w:pPr>
      <w:r>
        <w:rPr>
          <w:rFonts w:ascii="Times New Roman" w:hAnsi="Times New Roman" w:cs="Times New Roman"/>
          <w:sz w:val="24"/>
          <w:szCs w:val="24"/>
        </w:rPr>
        <w:t>may</w:t>
      </w:r>
      <w:r w:rsidR="000B21B4">
        <w:rPr>
          <w:rFonts w:ascii="Times New Roman" w:hAnsi="Times New Roman" w:cs="Times New Roman"/>
          <w:sz w:val="24"/>
          <w:szCs w:val="24"/>
        </w:rPr>
        <w:t xml:space="preserve"> use the cash</w:t>
      </w:r>
      <w:r>
        <w:rPr>
          <w:rFonts w:ascii="Times New Roman" w:hAnsi="Times New Roman" w:cs="Times New Roman"/>
          <w:sz w:val="24"/>
          <w:szCs w:val="24"/>
        </w:rPr>
        <w:t xml:space="preserve">, accrual, or hybrid </w:t>
      </w:r>
      <w:r w:rsidR="000B21B4">
        <w:rPr>
          <w:rFonts w:ascii="Times New Roman" w:hAnsi="Times New Roman" w:cs="Times New Roman"/>
          <w:sz w:val="24"/>
          <w:szCs w:val="24"/>
        </w:rPr>
        <w:t>method of accounting</w:t>
      </w:r>
      <w:r>
        <w:rPr>
          <w:rFonts w:ascii="Times New Roman" w:hAnsi="Times New Roman" w:cs="Times New Roman"/>
          <w:sz w:val="24"/>
          <w:szCs w:val="24"/>
        </w:rPr>
        <w:t xml:space="preserve"> </w:t>
      </w:r>
      <w:r w:rsidRPr="00AD5230">
        <w:rPr>
          <w:rFonts w:ascii="Times New Roman" w:hAnsi="Times New Roman" w:cs="Times New Roman"/>
          <w:color w:val="FF0000"/>
          <w:sz w:val="24"/>
          <w:szCs w:val="24"/>
        </w:rPr>
        <w:t>(recall that C corporations and partnerships face restrictions on using the cash method)</w:t>
      </w:r>
    </w:p>
    <w:p w14:paraId="6FBDB852" w14:textId="77777777" w:rsidR="00AD5230" w:rsidRPr="00AD5230" w:rsidRDefault="00AD5230" w:rsidP="000B21B4">
      <w:pPr>
        <w:pStyle w:val="ListParagraph"/>
        <w:numPr>
          <w:ilvl w:val="0"/>
          <w:numId w:val="25"/>
        </w:numPr>
        <w:tabs>
          <w:tab w:val="left" w:pos="360"/>
        </w:tabs>
        <w:spacing w:after="0" w:line="240" w:lineRule="auto"/>
        <w:ind w:left="360"/>
        <w:rPr>
          <w:rFonts w:ascii="Times New Roman" w:hAnsi="Times New Roman" w:cs="Times New Roman"/>
          <w:sz w:val="24"/>
          <w:szCs w:val="24"/>
        </w:rPr>
      </w:pPr>
      <w:r>
        <w:rPr>
          <w:rFonts w:ascii="Times New Roman" w:hAnsi="Times New Roman" w:cs="Times New Roman"/>
          <w:sz w:val="24"/>
          <w:szCs w:val="24"/>
        </w:rPr>
        <w:t xml:space="preserve">generally required to adopt a calendar tax year </w:t>
      </w:r>
      <w:r>
        <w:rPr>
          <w:rFonts w:ascii="Times New Roman" w:hAnsi="Times New Roman" w:cs="Times New Roman"/>
          <w:color w:val="FF0000"/>
          <w:sz w:val="24"/>
          <w:szCs w:val="24"/>
        </w:rPr>
        <w:t>unless they can establish a business purpose for an alternative year-end or a natural business year-end.</w:t>
      </w:r>
    </w:p>
    <w:p w14:paraId="5C5502BF" w14:textId="77777777" w:rsidR="00AD5230" w:rsidRDefault="00AD5230" w:rsidP="00AD5230">
      <w:pPr>
        <w:tabs>
          <w:tab w:val="left" w:pos="360"/>
        </w:tabs>
        <w:spacing w:after="0" w:line="240" w:lineRule="auto"/>
        <w:rPr>
          <w:rFonts w:ascii="Times New Roman" w:hAnsi="Times New Roman" w:cs="Times New Roman"/>
          <w:sz w:val="24"/>
          <w:szCs w:val="24"/>
        </w:rPr>
      </w:pPr>
    </w:p>
    <w:p w14:paraId="44573506" w14:textId="77777777" w:rsidR="00AD5230" w:rsidRPr="00AD5230" w:rsidRDefault="00AD5230" w:rsidP="00AD5230">
      <w:pPr>
        <w:tabs>
          <w:tab w:val="left" w:pos="360"/>
        </w:tabs>
        <w:spacing w:after="0" w:line="240" w:lineRule="auto"/>
        <w:rPr>
          <w:rFonts w:ascii="Times New Roman" w:hAnsi="Times New Roman" w:cs="Times New Roman"/>
          <w:sz w:val="24"/>
          <w:szCs w:val="24"/>
        </w:rPr>
      </w:pPr>
      <w:r>
        <w:rPr>
          <w:rFonts w:ascii="Times New Roman" w:hAnsi="Times New Roman" w:cs="Times New Roman"/>
          <w:sz w:val="24"/>
          <w:szCs w:val="24"/>
        </w:rPr>
        <w:t xml:space="preserve">ii. </w:t>
      </w:r>
      <w:r w:rsidRPr="00DF70BB">
        <w:rPr>
          <w:rFonts w:ascii="Times New Roman" w:hAnsi="Times New Roman" w:cs="Times New Roman"/>
          <w:i/>
          <w:sz w:val="24"/>
          <w:szCs w:val="24"/>
        </w:rPr>
        <w:t>Income and Loss Allocations</w:t>
      </w:r>
    </w:p>
    <w:p w14:paraId="609A06A3" w14:textId="77777777" w:rsidR="00BD22A1" w:rsidRDefault="00383FA0" w:rsidP="00074044">
      <w:pPr>
        <w:pStyle w:val="ListParagraph"/>
        <w:numPr>
          <w:ilvl w:val="0"/>
          <w:numId w:val="27"/>
        </w:numPr>
        <w:tabs>
          <w:tab w:val="left" w:pos="360"/>
        </w:tabs>
        <w:spacing w:after="0" w:line="240" w:lineRule="auto"/>
        <w:ind w:left="360"/>
        <w:rPr>
          <w:rFonts w:ascii="Times New Roman" w:hAnsi="Times New Roman" w:cs="Times New Roman"/>
          <w:color w:val="FF0000"/>
          <w:sz w:val="24"/>
          <w:szCs w:val="24"/>
        </w:rPr>
      </w:pPr>
      <w:r w:rsidRPr="00EE568E">
        <w:rPr>
          <w:rFonts w:ascii="Times New Roman" w:hAnsi="Times New Roman" w:cs="Times New Roman"/>
          <w:color w:val="FF0000"/>
          <w:sz w:val="24"/>
          <w:szCs w:val="24"/>
        </w:rPr>
        <w:t>profits and losses are allocated pro rata to shareholders based on the number of outstanding shares each shareholder owns on each day of the tax year.</w:t>
      </w:r>
    </w:p>
    <w:p w14:paraId="0FFD84CB" w14:textId="77777777" w:rsidR="00BC5F9C" w:rsidRPr="00EE568E" w:rsidRDefault="00BC5F9C" w:rsidP="00074044">
      <w:pPr>
        <w:pStyle w:val="ListParagraph"/>
        <w:numPr>
          <w:ilvl w:val="0"/>
          <w:numId w:val="27"/>
        </w:numPr>
        <w:tabs>
          <w:tab w:val="left" w:pos="360"/>
        </w:tabs>
        <w:spacing w:after="0" w:line="240" w:lineRule="auto"/>
        <w:ind w:left="360"/>
        <w:rPr>
          <w:rFonts w:ascii="Times New Roman" w:hAnsi="Times New Roman" w:cs="Times New Roman"/>
          <w:color w:val="FF0000"/>
          <w:sz w:val="24"/>
          <w:szCs w:val="24"/>
        </w:rPr>
      </w:pPr>
      <w:r>
        <w:rPr>
          <w:rFonts w:ascii="Times New Roman" w:hAnsi="Times New Roman" w:cs="Times New Roman"/>
          <w:color w:val="FF0000"/>
          <w:sz w:val="24"/>
          <w:szCs w:val="24"/>
        </w:rPr>
        <w:t xml:space="preserve">S </w:t>
      </w:r>
      <w:r w:rsidRPr="00EE568E">
        <w:rPr>
          <w:rFonts w:ascii="Times New Roman" w:hAnsi="Times New Roman" w:cs="Times New Roman"/>
          <w:color w:val="FF0000"/>
          <w:sz w:val="24"/>
          <w:szCs w:val="24"/>
        </w:rPr>
        <w:t>corporation determines each shareholder’s share of ordinary business income (loss) and separately stated items</w:t>
      </w:r>
    </w:p>
    <w:p w14:paraId="0BDC109A" w14:textId="77777777" w:rsidR="00BD22A1" w:rsidRDefault="00BD22A1" w:rsidP="00473D38">
      <w:pPr>
        <w:pStyle w:val="ListParagraph"/>
        <w:numPr>
          <w:ilvl w:val="0"/>
          <w:numId w:val="27"/>
        </w:numPr>
        <w:tabs>
          <w:tab w:val="left" w:pos="630"/>
        </w:tabs>
        <w:spacing w:after="0" w:line="240" w:lineRule="auto"/>
        <w:ind w:left="630" w:hanging="270"/>
        <w:rPr>
          <w:rFonts w:ascii="Times New Roman" w:hAnsi="Times New Roman" w:cs="Times New Roman"/>
          <w:sz w:val="24"/>
          <w:szCs w:val="24"/>
        </w:rPr>
      </w:pPr>
      <w:r w:rsidRPr="00D05978">
        <w:rPr>
          <w:rFonts w:ascii="Times New Roman" w:hAnsi="Times New Roman" w:cs="Times New Roman"/>
          <w:i/>
          <w:sz w:val="24"/>
          <w:szCs w:val="24"/>
        </w:rPr>
        <w:t xml:space="preserve">ordinary business </w:t>
      </w:r>
      <w:r w:rsidRPr="001E0348">
        <w:rPr>
          <w:rFonts w:ascii="Times New Roman" w:hAnsi="Times New Roman" w:cs="Times New Roman"/>
          <w:i/>
          <w:sz w:val="24"/>
          <w:szCs w:val="24"/>
        </w:rPr>
        <w:t>income</w:t>
      </w:r>
      <w:r w:rsidR="00D05978">
        <w:rPr>
          <w:rFonts w:ascii="Times New Roman" w:hAnsi="Times New Roman" w:cs="Times New Roman"/>
          <w:sz w:val="24"/>
          <w:szCs w:val="24"/>
        </w:rPr>
        <w:t xml:space="preserve">: </w:t>
      </w:r>
      <w:r w:rsidRPr="00D05978">
        <w:rPr>
          <w:rFonts w:ascii="Times New Roman" w:hAnsi="Times New Roman" w:cs="Times New Roman"/>
          <w:sz w:val="24"/>
          <w:szCs w:val="24"/>
        </w:rPr>
        <w:t>all</w:t>
      </w:r>
      <w:r>
        <w:rPr>
          <w:rFonts w:ascii="Times New Roman" w:hAnsi="Times New Roman" w:cs="Times New Roman"/>
          <w:sz w:val="24"/>
          <w:szCs w:val="24"/>
        </w:rPr>
        <w:t xml:space="preserve"> income (loss) exclusive of any separately stated items of income (loss)</w:t>
      </w:r>
    </w:p>
    <w:p w14:paraId="1475A7E9" w14:textId="77777777" w:rsidR="00061174" w:rsidRDefault="00BD22A1" w:rsidP="00473D38">
      <w:pPr>
        <w:pStyle w:val="ListParagraph"/>
        <w:numPr>
          <w:ilvl w:val="0"/>
          <w:numId w:val="27"/>
        </w:numPr>
        <w:tabs>
          <w:tab w:val="left" w:pos="630"/>
        </w:tabs>
        <w:spacing w:after="0" w:line="240" w:lineRule="auto"/>
        <w:ind w:left="630" w:hanging="270"/>
        <w:rPr>
          <w:rFonts w:ascii="Times New Roman" w:hAnsi="Times New Roman" w:cs="Times New Roman"/>
          <w:sz w:val="24"/>
          <w:szCs w:val="24"/>
        </w:rPr>
      </w:pPr>
      <w:r w:rsidRPr="00D05978">
        <w:rPr>
          <w:rFonts w:ascii="Times New Roman" w:hAnsi="Times New Roman" w:cs="Times New Roman"/>
          <w:i/>
          <w:sz w:val="24"/>
          <w:szCs w:val="24"/>
        </w:rPr>
        <w:t>separately stated items</w:t>
      </w:r>
      <w:r w:rsidR="00D05978">
        <w:rPr>
          <w:rFonts w:ascii="Times New Roman" w:hAnsi="Times New Roman" w:cs="Times New Roman"/>
          <w:sz w:val="24"/>
          <w:szCs w:val="24"/>
        </w:rPr>
        <w:t xml:space="preserve">: </w:t>
      </w:r>
      <w:r>
        <w:rPr>
          <w:rFonts w:ascii="Times New Roman" w:hAnsi="Times New Roman" w:cs="Times New Roman"/>
          <w:sz w:val="24"/>
          <w:szCs w:val="24"/>
        </w:rPr>
        <w:t>tax items that are treated differently than a shareholder’s share of ordinary business</w:t>
      </w:r>
      <w:r w:rsidR="00061174">
        <w:rPr>
          <w:rFonts w:ascii="Times New Roman" w:hAnsi="Times New Roman" w:cs="Times New Roman"/>
          <w:sz w:val="24"/>
          <w:szCs w:val="24"/>
        </w:rPr>
        <w:t xml:space="preserve"> income (loss) for tax purposes</w:t>
      </w:r>
    </w:p>
    <w:p w14:paraId="00B73F75" w14:textId="77777777" w:rsidR="00BD22A1" w:rsidRDefault="00061174" w:rsidP="00061174">
      <w:pPr>
        <w:pStyle w:val="ListParagraph"/>
        <w:numPr>
          <w:ilvl w:val="0"/>
          <w:numId w:val="27"/>
        </w:numPr>
        <w:tabs>
          <w:tab w:val="left" w:pos="810"/>
          <w:tab w:val="left" w:pos="900"/>
        </w:tabs>
        <w:spacing w:after="0" w:line="240" w:lineRule="auto"/>
        <w:ind w:left="810" w:hanging="180"/>
        <w:rPr>
          <w:rFonts w:ascii="Times New Roman" w:hAnsi="Times New Roman" w:cs="Times New Roman"/>
          <w:sz w:val="24"/>
          <w:szCs w:val="24"/>
        </w:rPr>
      </w:pPr>
      <w:r>
        <w:rPr>
          <w:rFonts w:ascii="Times New Roman" w:hAnsi="Times New Roman" w:cs="Times New Roman"/>
          <w:sz w:val="24"/>
          <w:szCs w:val="24"/>
        </w:rPr>
        <w:t xml:space="preserve">similar to partnerships (see chapter </w:t>
      </w:r>
      <w:r w:rsidR="00234D5D">
        <w:rPr>
          <w:rFonts w:ascii="Times New Roman" w:hAnsi="Times New Roman" w:cs="Times New Roman"/>
          <w:sz w:val="24"/>
          <w:szCs w:val="24"/>
        </w:rPr>
        <w:t>9</w:t>
      </w:r>
      <w:r>
        <w:rPr>
          <w:rFonts w:ascii="Times New Roman" w:hAnsi="Times New Roman" w:cs="Times New Roman"/>
          <w:sz w:val="24"/>
          <w:szCs w:val="24"/>
        </w:rPr>
        <w:t>) with a couple exceptions: guaranteed payments and self-employment income</w:t>
      </w:r>
      <w:r w:rsidR="00355341">
        <w:rPr>
          <w:rFonts w:ascii="Times New Roman" w:hAnsi="Times New Roman" w:cs="Times New Roman"/>
          <w:sz w:val="24"/>
          <w:szCs w:val="24"/>
        </w:rPr>
        <w:t xml:space="preserve"> – not reported by S corporations</w:t>
      </w:r>
      <w:r>
        <w:rPr>
          <w:rFonts w:ascii="Times New Roman" w:hAnsi="Times New Roman" w:cs="Times New Roman"/>
          <w:sz w:val="24"/>
          <w:szCs w:val="24"/>
        </w:rPr>
        <w:t>.</w:t>
      </w:r>
    </w:p>
    <w:p w14:paraId="110A2C9F" w14:textId="77777777" w:rsidR="00D768E7" w:rsidRDefault="00D768E7" w:rsidP="00D768E7">
      <w:pPr>
        <w:tabs>
          <w:tab w:val="left" w:pos="810"/>
          <w:tab w:val="left" w:pos="900"/>
        </w:tabs>
        <w:spacing w:after="0" w:line="240" w:lineRule="auto"/>
        <w:rPr>
          <w:rFonts w:ascii="Times New Roman" w:hAnsi="Times New Roman" w:cs="Times New Roman"/>
          <w:sz w:val="24"/>
          <w:szCs w:val="24"/>
        </w:rPr>
      </w:pPr>
    </w:p>
    <w:p w14:paraId="4E5E7D52" w14:textId="77777777" w:rsidR="00D768E7" w:rsidRDefault="00D768E7" w:rsidP="00D768E7">
      <w:pPr>
        <w:tabs>
          <w:tab w:val="left" w:pos="810"/>
          <w:tab w:val="left" w:pos="900"/>
        </w:tabs>
        <w:spacing w:after="0" w:line="240" w:lineRule="auto"/>
        <w:rPr>
          <w:rFonts w:ascii="Times New Roman" w:hAnsi="Times New Roman" w:cs="Times New Roman"/>
          <w:sz w:val="24"/>
          <w:szCs w:val="24"/>
        </w:rPr>
      </w:pPr>
      <w:r>
        <w:rPr>
          <w:rFonts w:ascii="Times New Roman" w:hAnsi="Times New Roman" w:cs="Times New Roman"/>
          <w:sz w:val="24"/>
          <w:szCs w:val="24"/>
        </w:rPr>
        <w:t xml:space="preserve">Example </w:t>
      </w:r>
      <w:r w:rsidR="000D70D0">
        <w:rPr>
          <w:rFonts w:ascii="Times New Roman" w:hAnsi="Times New Roman" w:cs="Times New Roman"/>
          <w:sz w:val="24"/>
          <w:szCs w:val="24"/>
        </w:rPr>
        <w:t>6</w:t>
      </w:r>
      <w:r>
        <w:rPr>
          <w:rFonts w:ascii="Times New Roman" w:hAnsi="Times New Roman" w:cs="Times New Roman"/>
          <w:sz w:val="24"/>
          <w:szCs w:val="24"/>
        </w:rPr>
        <w:t xml:space="preserve">: Using the facts from Example </w:t>
      </w:r>
      <w:r w:rsidR="005E3073">
        <w:rPr>
          <w:rFonts w:ascii="Times New Roman" w:hAnsi="Times New Roman" w:cs="Times New Roman"/>
          <w:sz w:val="24"/>
          <w:szCs w:val="24"/>
        </w:rPr>
        <w:t>5</w:t>
      </w:r>
      <w:r>
        <w:rPr>
          <w:rFonts w:ascii="Times New Roman" w:hAnsi="Times New Roman" w:cs="Times New Roman"/>
          <w:sz w:val="24"/>
          <w:szCs w:val="24"/>
        </w:rPr>
        <w:t xml:space="preserve">, </w:t>
      </w:r>
      <w:r w:rsidR="00493C49">
        <w:rPr>
          <w:rFonts w:ascii="Times New Roman" w:hAnsi="Times New Roman" w:cs="Times New Roman"/>
          <w:sz w:val="24"/>
          <w:szCs w:val="24"/>
        </w:rPr>
        <w:t>with the exception that Chance sold his shares to Sean, rather than to Margaritaville Inc., how much income is allocated to each shareholder if Island Life uses the daily method of allocating income?</w:t>
      </w:r>
    </w:p>
    <w:p w14:paraId="19FA828E" w14:textId="77777777" w:rsidR="00493C49" w:rsidRDefault="00493C49" w:rsidP="00D768E7">
      <w:pPr>
        <w:tabs>
          <w:tab w:val="left" w:pos="810"/>
          <w:tab w:val="left" w:pos="900"/>
        </w:tabs>
        <w:spacing w:after="0" w:line="240" w:lineRule="auto"/>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1570"/>
        <w:gridCol w:w="3015"/>
        <w:gridCol w:w="2970"/>
        <w:gridCol w:w="1795"/>
      </w:tblGrid>
      <w:tr w:rsidR="0053630A" w:rsidRPr="0053630A" w14:paraId="599AA6D3" w14:textId="77777777" w:rsidTr="00493C49">
        <w:tc>
          <w:tcPr>
            <w:tcW w:w="1570" w:type="dxa"/>
          </w:tcPr>
          <w:p w14:paraId="3A6F2F98" w14:textId="77777777" w:rsidR="00493C49" w:rsidRPr="0053630A" w:rsidRDefault="00493C49" w:rsidP="00D768E7">
            <w:pPr>
              <w:tabs>
                <w:tab w:val="left" w:pos="810"/>
                <w:tab w:val="left" w:pos="900"/>
              </w:tabs>
              <w:rPr>
                <w:rFonts w:ascii="Times New Roman" w:hAnsi="Times New Roman" w:cs="Times New Roman"/>
                <w:color w:val="FF0000"/>
                <w:sz w:val="24"/>
                <w:szCs w:val="24"/>
              </w:rPr>
            </w:pPr>
          </w:p>
        </w:tc>
        <w:tc>
          <w:tcPr>
            <w:tcW w:w="3015" w:type="dxa"/>
          </w:tcPr>
          <w:p w14:paraId="5681A1ED" w14:textId="77777777" w:rsidR="00493C49" w:rsidRPr="0053630A" w:rsidRDefault="00493C49" w:rsidP="00493C49">
            <w:pPr>
              <w:tabs>
                <w:tab w:val="left" w:pos="810"/>
                <w:tab w:val="left" w:pos="900"/>
              </w:tabs>
              <w:jc w:val="center"/>
              <w:rPr>
                <w:rFonts w:ascii="Times New Roman" w:hAnsi="Times New Roman" w:cs="Times New Roman"/>
                <w:b/>
                <w:color w:val="FF0000"/>
                <w:sz w:val="24"/>
                <w:szCs w:val="24"/>
              </w:rPr>
            </w:pPr>
            <w:r w:rsidRPr="0053630A">
              <w:rPr>
                <w:rFonts w:ascii="Times New Roman" w:hAnsi="Times New Roman" w:cs="Times New Roman"/>
                <w:b/>
                <w:color w:val="FF0000"/>
                <w:sz w:val="24"/>
                <w:szCs w:val="24"/>
              </w:rPr>
              <w:t>(1)</w:t>
            </w:r>
          </w:p>
        </w:tc>
        <w:tc>
          <w:tcPr>
            <w:tcW w:w="2970" w:type="dxa"/>
          </w:tcPr>
          <w:p w14:paraId="462DD46B" w14:textId="77777777" w:rsidR="00493C49" w:rsidRPr="0053630A" w:rsidRDefault="00493C49" w:rsidP="00493C49">
            <w:pPr>
              <w:tabs>
                <w:tab w:val="left" w:pos="810"/>
                <w:tab w:val="left" w:pos="900"/>
              </w:tabs>
              <w:jc w:val="center"/>
              <w:rPr>
                <w:rFonts w:ascii="Times New Roman" w:hAnsi="Times New Roman" w:cs="Times New Roman"/>
                <w:b/>
                <w:color w:val="FF0000"/>
                <w:sz w:val="24"/>
                <w:szCs w:val="24"/>
              </w:rPr>
            </w:pPr>
            <w:r w:rsidRPr="0053630A">
              <w:rPr>
                <w:rFonts w:ascii="Times New Roman" w:hAnsi="Times New Roman" w:cs="Times New Roman"/>
                <w:b/>
                <w:color w:val="FF0000"/>
                <w:sz w:val="24"/>
                <w:szCs w:val="24"/>
              </w:rPr>
              <w:t>(2)</w:t>
            </w:r>
          </w:p>
        </w:tc>
        <w:tc>
          <w:tcPr>
            <w:tcW w:w="1795" w:type="dxa"/>
          </w:tcPr>
          <w:p w14:paraId="673AE61C" w14:textId="77777777" w:rsidR="00493C49" w:rsidRPr="0053630A" w:rsidRDefault="00493C49" w:rsidP="00493C49">
            <w:pPr>
              <w:tabs>
                <w:tab w:val="left" w:pos="810"/>
                <w:tab w:val="left" w:pos="900"/>
              </w:tabs>
              <w:jc w:val="center"/>
              <w:rPr>
                <w:rFonts w:ascii="Times New Roman" w:hAnsi="Times New Roman" w:cs="Times New Roman"/>
                <w:b/>
                <w:color w:val="FF0000"/>
                <w:sz w:val="24"/>
                <w:szCs w:val="24"/>
              </w:rPr>
            </w:pPr>
            <w:r w:rsidRPr="0053630A">
              <w:rPr>
                <w:rFonts w:ascii="Times New Roman" w:hAnsi="Times New Roman" w:cs="Times New Roman"/>
                <w:b/>
                <w:color w:val="FF0000"/>
                <w:sz w:val="24"/>
                <w:szCs w:val="24"/>
              </w:rPr>
              <w:t>(1) + (2)</w:t>
            </w:r>
          </w:p>
        </w:tc>
      </w:tr>
      <w:tr w:rsidR="0053630A" w:rsidRPr="0053630A" w14:paraId="27F24EA8" w14:textId="77777777" w:rsidTr="00493C49">
        <w:tc>
          <w:tcPr>
            <w:tcW w:w="1570" w:type="dxa"/>
          </w:tcPr>
          <w:p w14:paraId="1CFEC0A6" w14:textId="77777777" w:rsidR="00493C49" w:rsidRPr="0053630A" w:rsidRDefault="00493C49" w:rsidP="00D768E7">
            <w:pPr>
              <w:tabs>
                <w:tab w:val="left" w:pos="810"/>
                <w:tab w:val="left" w:pos="900"/>
              </w:tabs>
              <w:rPr>
                <w:rFonts w:ascii="Times New Roman" w:hAnsi="Times New Roman" w:cs="Times New Roman"/>
                <w:color w:val="FF0000"/>
                <w:sz w:val="24"/>
                <w:szCs w:val="24"/>
              </w:rPr>
            </w:pPr>
          </w:p>
        </w:tc>
        <w:tc>
          <w:tcPr>
            <w:tcW w:w="3015" w:type="dxa"/>
          </w:tcPr>
          <w:p w14:paraId="74316B88" w14:textId="77777777" w:rsidR="00493C49" w:rsidRPr="0053630A" w:rsidRDefault="00493C49" w:rsidP="00493C49">
            <w:pPr>
              <w:tabs>
                <w:tab w:val="left" w:pos="810"/>
                <w:tab w:val="left" w:pos="900"/>
              </w:tabs>
              <w:jc w:val="center"/>
              <w:rPr>
                <w:rFonts w:ascii="Times New Roman" w:hAnsi="Times New Roman" w:cs="Times New Roman"/>
                <w:b/>
                <w:color w:val="FF0000"/>
                <w:sz w:val="24"/>
                <w:szCs w:val="24"/>
              </w:rPr>
            </w:pPr>
            <w:r w:rsidRPr="0053630A">
              <w:rPr>
                <w:rFonts w:ascii="Times New Roman" w:hAnsi="Times New Roman" w:cs="Times New Roman"/>
                <w:b/>
                <w:color w:val="FF0000"/>
                <w:sz w:val="24"/>
                <w:szCs w:val="24"/>
              </w:rPr>
              <w:t>January 1 – June 14</w:t>
            </w:r>
          </w:p>
        </w:tc>
        <w:tc>
          <w:tcPr>
            <w:tcW w:w="2970" w:type="dxa"/>
          </w:tcPr>
          <w:p w14:paraId="26F72855" w14:textId="77777777" w:rsidR="00493C49" w:rsidRPr="0053630A" w:rsidRDefault="00493C49" w:rsidP="00493C49">
            <w:pPr>
              <w:tabs>
                <w:tab w:val="left" w:pos="810"/>
                <w:tab w:val="left" w:pos="900"/>
              </w:tabs>
              <w:jc w:val="center"/>
              <w:rPr>
                <w:rFonts w:ascii="Times New Roman" w:hAnsi="Times New Roman" w:cs="Times New Roman"/>
                <w:b/>
                <w:color w:val="FF0000"/>
                <w:sz w:val="24"/>
                <w:szCs w:val="24"/>
              </w:rPr>
            </w:pPr>
            <w:r w:rsidRPr="0053630A">
              <w:rPr>
                <w:rFonts w:ascii="Times New Roman" w:hAnsi="Times New Roman" w:cs="Times New Roman"/>
                <w:b/>
                <w:color w:val="FF0000"/>
                <w:sz w:val="24"/>
                <w:szCs w:val="24"/>
              </w:rPr>
              <w:t>June 15 – December 31</w:t>
            </w:r>
          </w:p>
        </w:tc>
        <w:tc>
          <w:tcPr>
            <w:tcW w:w="1795" w:type="dxa"/>
          </w:tcPr>
          <w:p w14:paraId="72D31C51" w14:textId="77777777" w:rsidR="00493C49" w:rsidRPr="0053630A" w:rsidRDefault="00493C49" w:rsidP="00A500DE">
            <w:pPr>
              <w:tabs>
                <w:tab w:val="left" w:pos="810"/>
                <w:tab w:val="left" w:pos="900"/>
              </w:tabs>
              <w:jc w:val="center"/>
              <w:rPr>
                <w:rFonts w:ascii="Times New Roman" w:hAnsi="Times New Roman" w:cs="Times New Roman"/>
                <w:b/>
                <w:color w:val="FF0000"/>
                <w:sz w:val="24"/>
                <w:szCs w:val="24"/>
              </w:rPr>
            </w:pPr>
            <w:r w:rsidRPr="0053630A">
              <w:rPr>
                <w:rFonts w:ascii="Times New Roman" w:hAnsi="Times New Roman" w:cs="Times New Roman"/>
                <w:b/>
                <w:color w:val="FF0000"/>
                <w:sz w:val="24"/>
                <w:szCs w:val="24"/>
              </w:rPr>
              <w:t>Total 201</w:t>
            </w:r>
            <w:r w:rsidR="00A500DE">
              <w:rPr>
                <w:rFonts w:ascii="Times New Roman" w:hAnsi="Times New Roman" w:cs="Times New Roman"/>
                <w:b/>
                <w:color w:val="FF0000"/>
                <w:sz w:val="24"/>
                <w:szCs w:val="24"/>
              </w:rPr>
              <w:t>8</w:t>
            </w:r>
            <w:r w:rsidRPr="0053630A">
              <w:rPr>
                <w:rFonts w:ascii="Times New Roman" w:hAnsi="Times New Roman" w:cs="Times New Roman"/>
                <w:b/>
                <w:color w:val="FF0000"/>
                <w:sz w:val="24"/>
                <w:szCs w:val="24"/>
              </w:rPr>
              <w:t xml:space="preserve"> Allocation</w:t>
            </w:r>
          </w:p>
        </w:tc>
      </w:tr>
      <w:tr w:rsidR="0053630A" w:rsidRPr="0053630A" w14:paraId="2BA83203" w14:textId="77777777" w:rsidTr="00493C49">
        <w:tc>
          <w:tcPr>
            <w:tcW w:w="1570" w:type="dxa"/>
          </w:tcPr>
          <w:p w14:paraId="15C046FE" w14:textId="77777777" w:rsidR="00493C49" w:rsidRPr="0053630A" w:rsidRDefault="00493C49" w:rsidP="00D768E7">
            <w:pPr>
              <w:tabs>
                <w:tab w:val="left" w:pos="810"/>
                <w:tab w:val="left" w:pos="900"/>
              </w:tabs>
              <w:rPr>
                <w:rFonts w:ascii="Times New Roman" w:hAnsi="Times New Roman" w:cs="Times New Roman"/>
                <w:color w:val="FF0000"/>
                <w:sz w:val="24"/>
                <w:szCs w:val="24"/>
              </w:rPr>
            </w:pPr>
            <w:r w:rsidRPr="0053630A">
              <w:rPr>
                <w:rFonts w:ascii="Times New Roman" w:hAnsi="Times New Roman" w:cs="Times New Roman"/>
                <w:color w:val="FF0000"/>
                <w:sz w:val="24"/>
                <w:szCs w:val="24"/>
              </w:rPr>
              <w:t>Sean</w:t>
            </w:r>
          </w:p>
        </w:tc>
        <w:tc>
          <w:tcPr>
            <w:tcW w:w="3015" w:type="dxa"/>
          </w:tcPr>
          <w:p w14:paraId="0C704E73" w14:textId="77777777" w:rsidR="00493C49" w:rsidRPr="0053630A" w:rsidRDefault="00493C49" w:rsidP="00493C49">
            <w:pPr>
              <w:tabs>
                <w:tab w:val="left" w:pos="810"/>
                <w:tab w:val="left" w:pos="900"/>
              </w:tabs>
              <w:jc w:val="center"/>
              <w:rPr>
                <w:rFonts w:ascii="Times New Roman" w:hAnsi="Times New Roman" w:cs="Times New Roman"/>
                <w:color w:val="FF0000"/>
                <w:sz w:val="24"/>
                <w:szCs w:val="24"/>
              </w:rPr>
            </w:pPr>
            <w:r w:rsidRPr="0053630A">
              <w:rPr>
                <w:rFonts w:ascii="Times New Roman" w:hAnsi="Times New Roman" w:cs="Times New Roman"/>
                <w:color w:val="FF0000"/>
                <w:sz w:val="24"/>
                <w:szCs w:val="24"/>
              </w:rPr>
              <w:t>$55,000</w:t>
            </w:r>
          </w:p>
        </w:tc>
        <w:tc>
          <w:tcPr>
            <w:tcW w:w="2970" w:type="dxa"/>
          </w:tcPr>
          <w:p w14:paraId="4B7E52E4" w14:textId="77777777" w:rsidR="00493C49" w:rsidRPr="0053630A" w:rsidRDefault="00493C49" w:rsidP="00493C49">
            <w:pPr>
              <w:tabs>
                <w:tab w:val="left" w:pos="810"/>
                <w:tab w:val="left" w:pos="900"/>
              </w:tabs>
              <w:jc w:val="center"/>
              <w:rPr>
                <w:rFonts w:ascii="Times New Roman" w:hAnsi="Times New Roman" w:cs="Times New Roman"/>
                <w:color w:val="FF0000"/>
                <w:sz w:val="24"/>
                <w:szCs w:val="24"/>
              </w:rPr>
            </w:pPr>
            <w:r w:rsidRPr="0053630A">
              <w:rPr>
                <w:rFonts w:ascii="Times New Roman" w:hAnsi="Times New Roman" w:cs="Times New Roman"/>
                <w:color w:val="FF0000"/>
                <w:sz w:val="24"/>
                <w:szCs w:val="24"/>
              </w:rPr>
              <w:t>$133,333</w:t>
            </w:r>
          </w:p>
        </w:tc>
        <w:tc>
          <w:tcPr>
            <w:tcW w:w="1795" w:type="dxa"/>
          </w:tcPr>
          <w:p w14:paraId="483EC8BF" w14:textId="77777777" w:rsidR="00493C49" w:rsidRPr="0053630A" w:rsidRDefault="00493C49" w:rsidP="00493C49">
            <w:pPr>
              <w:tabs>
                <w:tab w:val="left" w:pos="810"/>
                <w:tab w:val="left" w:pos="900"/>
              </w:tabs>
              <w:jc w:val="center"/>
              <w:rPr>
                <w:rFonts w:ascii="Times New Roman" w:hAnsi="Times New Roman" w:cs="Times New Roman"/>
                <w:b/>
                <w:color w:val="FF0000"/>
                <w:sz w:val="24"/>
                <w:szCs w:val="24"/>
              </w:rPr>
            </w:pPr>
            <w:r w:rsidRPr="0053630A">
              <w:rPr>
                <w:rFonts w:ascii="Times New Roman" w:hAnsi="Times New Roman" w:cs="Times New Roman"/>
                <w:b/>
                <w:color w:val="FF0000"/>
                <w:sz w:val="24"/>
                <w:szCs w:val="24"/>
              </w:rPr>
              <w:t>$188,333</w:t>
            </w:r>
          </w:p>
        </w:tc>
      </w:tr>
      <w:tr w:rsidR="0053630A" w:rsidRPr="0053630A" w14:paraId="579644A2" w14:textId="77777777" w:rsidTr="00493C49">
        <w:tc>
          <w:tcPr>
            <w:tcW w:w="1570" w:type="dxa"/>
          </w:tcPr>
          <w:p w14:paraId="6E9362C5" w14:textId="77777777" w:rsidR="00493C49" w:rsidRPr="0053630A" w:rsidRDefault="00493C49" w:rsidP="00493C49">
            <w:pPr>
              <w:tabs>
                <w:tab w:val="left" w:pos="810"/>
                <w:tab w:val="left" w:pos="900"/>
              </w:tabs>
              <w:rPr>
                <w:rFonts w:ascii="Times New Roman" w:hAnsi="Times New Roman" w:cs="Times New Roman"/>
                <w:color w:val="FF0000"/>
                <w:sz w:val="24"/>
                <w:szCs w:val="24"/>
              </w:rPr>
            </w:pPr>
          </w:p>
        </w:tc>
        <w:tc>
          <w:tcPr>
            <w:tcW w:w="3015" w:type="dxa"/>
          </w:tcPr>
          <w:p w14:paraId="27411CEC" w14:textId="77777777" w:rsidR="00493C49" w:rsidRPr="0053630A" w:rsidRDefault="00493C49" w:rsidP="00493C49">
            <w:pPr>
              <w:tabs>
                <w:tab w:val="left" w:pos="810"/>
                <w:tab w:val="left" w:pos="900"/>
              </w:tabs>
              <w:jc w:val="center"/>
              <w:rPr>
                <w:rFonts w:ascii="Times New Roman" w:hAnsi="Times New Roman" w:cs="Times New Roman"/>
                <w:color w:val="FF0000"/>
                <w:sz w:val="24"/>
                <w:szCs w:val="24"/>
              </w:rPr>
            </w:pPr>
            <w:r w:rsidRPr="0053630A">
              <w:rPr>
                <w:rFonts w:ascii="Times New Roman" w:hAnsi="Times New Roman" w:cs="Times New Roman"/>
                <w:color w:val="FF0000"/>
                <w:sz w:val="24"/>
                <w:szCs w:val="24"/>
              </w:rPr>
              <w:t>($365,000/365 x 165 x 1/3)</w:t>
            </w:r>
          </w:p>
        </w:tc>
        <w:tc>
          <w:tcPr>
            <w:tcW w:w="2970" w:type="dxa"/>
          </w:tcPr>
          <w:p w14:paraId="07FF5F3B" w14:textId="77777777" w:rsidR="00493C49" w:rsidRPr="0053630A" w:rsidRDefault="00493C49" w:rsidP="00493C49">
            <w:pPr>
              <w:tabs>
                <w:tab w:val="left" w:pos="810"/>
                <w:tab w:val="left" w:pos="900"/>
              </w:tabs>
              <w:jc w:val="center"/>
              <w:rPr>
                <w:rFonts w:ascii="Times New Roman" w:hAnsi="Times New Roman" w:cs="Times New Roman"/>
                <w:color w:val="FF0000"/>
                <w:sz w:val="24"/>
                <w:szCs w:val="24"/>
              </w:rPr>
            </w:pPr>
            <w:r w:rsidRPr="0053630A">
              <w:rPr>
                <w:rFonts w:ascii="Times New Roman" w:hAnsi="Times New Roman" w:cs="Times New Roman"/>
                <w:color w:val="FF0000"/>
                <w:sz w:val="24"/>
                <w:szCs w:val="24"/>
              </w:rPr>
              <w:t>($365,000/365 x 200 x 2/3)</w:t>
            </w:r>
          </w:p>
        </w:tc>
        <w:tc>
          <w:tcPr>
            <w:tcW w:w="1795" w:type="dxa"/>
          </w:tcPr>
          <w:p w14:paraId="6AF51793" w14:textId="77777777" w:rsidR="00493C49" w:rsidRPr="0053630A" w:rsidRDefault="00493C49" w:rsidP="00493C49">
            <w:pPr>
              <w:tabs>
                <w:tab w:val="left" w:pos="810"/>
                <w:tab w:val="left" w:pos="900"/>
              </w:tabs>
              <w:jc w:val="center"/>
              <w:rPr>
                <w:rFonts w:ascii="Times New Roman" w:hAnsi="Times New Roman" w:cs="Times New Roman"/>
                <w:b/>
                <w:color w:val="FF0000"/>
                <w:sz w:val="24"/>
                <w:szCs w:val="24"/>
              </w:rPr>
            </w:pPr>
          </w:p>
        </w:tc>
      </w:tr>
      <w:tr w:rsidR="0053630A" w:rsidRPr="0053630A" w14:paraId="2B343F2A" w14:textId="77777777" w:rsidTr="00493C49">
        <w:tc>
          <w:tcPr>
            <w:tcW w:w="1570" w:type="dxa"/>
          </w:tcPr>
          <w:p w14:paraId="3AD3D9C9" w14:textId="77777777" w:rsidR="00493C49" w:rsidRPr="0053630A" w:rsidRDefault="00493C49" w:rsidP="00493C49">
            <w:pPr>
              <w:tabs>
                <w:tab w:val="left" w:pos="810"/>
                <w:tab w:val="left" w:pos="900"/>
              </w:tabs>
              <w:rPr>
                <w:rFonts w:ascii="Times New Roman" w:hAnsi="Times New Roman" w:cs="Times New Roman"/>
                <w:color w:val="FF0000"/>
                <w:sz w:val="24"/>
                <w:szCs w:val="24"/>
              </w:rPr>
            </w:pPr>
            <w:r w:rsidRPr="0053630A">
              <w:rPr>
                <w:rFonts w:ascii="Times New Roman" w:hAnsi="Times New Roman" w:cs="Times New Roman"/>
                <w:color w:val="FF0000"/>
                <w:sz w:val="24"/>
                <w:szCs w:val="24"/>
              </w:rPr>
              <w:t>Nina</w:t>
            </w:r>
          </w:p>
        </w:tc>
        <w:tc>
          <w:tcPr>
            <w:tcW w:w="3015" w:type="dxa"/>
          </w:tcPr>
          <w:p w14:paraId="6C56D32D" w14:textId="77777777" w:rsidR="00493C49" w:rsidRPr="0053630A" w:rsidRDefault="00493C49" w:rsidP="00493C49">
            <w:pPr>
              <w:tabs>
                <w:tab w:val="left" w:pos="810"/>
                <w:tab w:val="left" w:pos="900"/>
              </w:tabs>
              <w:jc w:val="center"/>
              <w:rPr>
                <w:rFonts w:ascii="Times New Roman" w:hAnsi="Times New Roman" w:cs="Times New Roman"/>
                <w:color w:val="FF0000"/>
                <w:sz w:val="24"/>
                <w:szCs w:val="24"/>
              </w:rPr>
            </w:pPr>
            <w:r w:rsidRPr="0053630A">
              <w:rPr>
                <w:rFonts w:ascii="Times New Roman" w:hAnsi="Times New Roman" w:cs="Times New Roman"/>
                <w:color w:val="FF0000"/>
                <w:sz w:val="24"/>
                <w:szCs w:val="24"/>
              </w:rPr>
              <w:t>$55,000</w:t>
            </w:r>
          </w:p>
        </w:tc>
        <w:tc>
          <w:tcPr>
            <w:tcW w:w="2970" w:type="dxa"/>
          </w:tcPr>
          <w:p w14:paraId="59F05969" w14:textId="77777777" w:rsidR="00493C49" w:rsidRPr="0053630A" w:rsidRDefault="00493C49" w:rsidP="00493C49">
            <w:pPr>
              <w:tabs>
                <w:tab w:val="left" w:pos="810"/>
                <w:tab w:val="left" w:pos="900"/>
              </w:tabs>
              <w:jc w:val="center"/>
              <w:rPr>
                <w:rFonts w:ascii="Times New Roman" w:hAnsi="Times New Roman" w:cs="Times New Roman"/>
                <w:color w:val="FF0000"/>
                <w:sz w:val="24"/>
                <w:szCs w:val="24"/>
              </w:rPr>
            </w:pPr>
            <w:r w:rsidRPr="0053630A">
              <w:rPr>
                <w:rFonts w:ascii="Times New Roman" w:hAnsi="Times New Roman" w:cs="Times New Roman"/>
                <w:color w:val="FF0000"/>
                <w:sz w:val="24"/>
                <w:szCs w:val="24"/>
              </w:rPr>
              <w:t>$66,667</w:t>
            </w:r>
          </w:p>
        </w:tc>
        <w:tc>
          <w:tcPr>
            <w:tcW w:w="1795" w:type="dxa"/>
          </w:tcPr>
          <w:p w14:paraId="74A2F8EB" w14:textId="77777777" w:rsidR="00493C49" w:rsidRPr="0053630A" w:rsidRDefault="0053630A" w:rsidP="00493C49">
            <w:pPr>
              <w:tabs>
                <w:tab w:val="left" w:pos="810"/>
                <w:tab w:val="left" w:pos="900"/>
              </w:tabs>
              <w:jc w:val="center"/>
              <w:rPr>
                <w:rFonts w:ascii="Times New Roman" w:hAnsi="Times New Roman" w:cs="Times New Roman"/>
                <w:b/>
                <w:color w:val="FF0000"/>
                <w:sz w:val="24"/>
                <w:szCs w:val="24"/>
              </w:rPr>
            </w:pPr>
            <w:r w:rsidRPr="0053630A">
              <w:rPr>
                <w:rFonts w:ascii="Times New Roman" w:hAnsi="Times New Roman" w:cs="Times New Roman"/>
                <w:b/>
                <w:color w:val="FF0000"/>
                <w:sz w:val="24"/>
                <w:szCs w:val="24"/>
              </w:rPr>
              <w:t>121,667</w:t>
            </w:r>
          </w:p>
        </w:tc>
      </w:tr>
      <w:tr w:rsidR="0053630A" w:rsidRPr="0053630A" w14:paraId="40A85796" w14:textId="77777777" w:rsidTr="00493C49">
        <w:tc>
          <w:tcPr>
            <w:tcW w:w="1570" w:type="dxa"/>
          </w:tcPr>
          <w:p w14:paraId="0E680866" w14:textId="77777777" w:rsidR="00493C49" w:rsidRPr="0053630A" w:rsidRDefault="00493C49" w:rsidP="00493C49">
            <w:pPr>
              <w:tabs>
                <w:tab w:val="left" w:pos="810"/>
                <w:tab w:val="left" w:pos="900"/>
              </w:tabs>
              <w:rPr>
                <w:rFonts w:ascii="Times New Roman" w:hAnsi="Times New Roman" w:cs="Times New Roman"/>
                <w:color w:val="FF0000"/>
                <w:sz w:val="24"/>
                <w:szCs w:val="24"/>
              </w:rPr>
            </w:pPr>
          </w:p>
        </w:tc>
        <w:tc>
          <w:tcPr>
            <w:tcW w:w="3015" w:type="dxa"/>
          </w:tcPr>
          <w:p w14:paraId="4816F83D" w14:textId="77777777" w:rsidR="00493C49" w:rsidRPr="0053630A" w:rsidRDefault="00493C49" w:rsidP="00493C49">
            <w:pPr>
              <w:tabs>
                <w:tab w:val="left" w:pos="810"/>
                <w:tab w:val="left" w:pos="900"/>
              </w:tabs>
              <w:jc w:val="center"/>
              <w:rPr>
                <w:rFonts w:ascii="Times New Roman" w:hAnsi="Times New Roman" w:cs="Times New Roman"/>
                <w:color w:val="FF0000"/>
                <w:sz w:val="24"/>
                <w:szCs w:val="24"/>
              </w:rPr>
            </w:pPr>
            <w:r w:rsidRPr="0053630A">
              <w:rPr>
                <w:rFonts w:ascii="Times New Roman" w:hAnsi="Times New Roman" w:cs="Times New Roman"/>
                <w:color w:val="FF0000"/>
                <w:sz w:val="24"/>
                <w:szCs w:val="24"/>
              </w:rPr>
              <w:t>($365,000/365 x 165 x 1/3)</w:t>
            </w:r>
          </w:p>
        </w:tc>
        <w:tc>
          <w:tcPr>
            <w:tcW w:w="2970" w:type="dxa"/>
          </w:tcPr>
          <w:p w14:paraId="343E0511" w14:textId="77777777" w:rsidR="00493C49" w:rsidRPr="0053630A" w:rsidRDefault="00493C49" w:rsidP="00493C49">
            <w:pPr>
              <w:tabs>
                <w:tab w:val="left" w:pos="810"/>
                <w:tab w:val="left" w:pos="900"/>
              </w:tabs>
              <w:jc w:val="center"/>
              <w:rPr>
                <w:rFonts w:ascii="Times New Roman" w:hAnsi="Times New Roman" w:cs="Times New Roman"/>
                <w:color w:val="FF0000"/>
                <w:sz w:val="24"/>
                <w:szCs w:val="24"/>
              </w:rPr>
            </w:pPr>
            <w:r w:rsidRPr="0053630A">
              <w:rPr>
                <w:rFonts w:ascii="Times New Roman" w:hAnsi="Times New Roman" w:cs="Times New Roman"/>
                <w:color w:val="FF0000"/>
                <w:sz w:val="24"/>
                <w:szCs w:val="24"/>
              </w:rPr>
              <w:t>($365,000/365 x 200 x 1/3)</w:t>
            </w:r>
          </w:p>
        </w:tc>
        <w:tc>
          <w:tcPr>
            <w:tcW w:w="1795" w:type="dxa"/>
          </w:tcPr>
          <w:p w14:paraId="4A552CE6" w14:textId="77777777" w:rsidR="00493C49" w:rsidRPr="0053630A" w:rsidRDefault="00493C49" w:rsidP="00493C49">
            <w:pPr>
              <w:tabs>
                <w:tab w:val="left" w:pos="810"/>
                <w:tab w:val="left" w:pos="900"/>
              </w:tabs>
              <w:jc w:val="center"/>
              <w:rPr>
                <w:rFonts w:ascii="Times New Roman" w:hAnsi="Times New Roman" w:cs="Times New Roman"/>
                <w:b/>
                <w:color w:val="FF0000"/>
                <w:sz w:val="24"/>
                <w:szCs w:val="24"/>
              </w:rPr>
            </w:pPr>
          </w:p>
        </w:tc>
      </w:tr>
      <w:tr w:rsidR="0053630A" w:rsidRPr="0053630A" w14:paraId="07FB52CA" w14:textId="77777777" w:rsidTr="00493C49">
        <w:tc>
          <w:tcPr>
            <w:tcW w:w="1570" w:type="dxa"/>
          </w:tcPr>
          <w:p w14:paraId="1534DBC7" w14:textId="77777777" w:rsidR="00493C49" w:rsidRPr="0053630A" w:rsidRDefault="00493C49" w:rsidP="00493C49">
            <w:pPr>
              <w:tabs>
                <w:tab w:val="left" w:pos="810"/>
                <w:tab w:val="left" w:pos="900"/>
              </w:tabs>
              <w:rPr>
                <w:rFonts w:ascii="Times New Roman" w:hAnsi="Times New Roman" w:cs="Times New Roman"/>
                <w:color w:val="FF0000"/>
                <w:sz w:val="24"/>
                <w:szCs w:val="24"/>
              </w:rPr>
            </w:pPr>
            <w:r w:rsidRPr="0053630A">
              <w:rPr>
                <w:rFonts w:ascii="Times New Roman" w:hAnsi="Times New Roman" w:cs="Times New Roman"/>
                <w:color w:val="FF0000"/>
                <w:sz w:val="24"/>
                <w:szCs w:val="24"/>
              </w:rPr>
              <w:t>Chance</w:t>
            </w:r>
          </w:p>
        </w:tc>
        <w:tc>
          <w:tcPr>
            <w:tcW w:w="3015" w:type="dxa"/>
          </w:tcPr>
          <w:p w14:paraId="27E0234E" w14:textId="77777777" w:rsidR="00493C49" w:rsidRPr="0053630A" w:rsidRDefault="00493C49" w:rsidP="00493C49">
            <w:pPr>
              <w:tabs>
                <w:tab w:val="left" w:pos="810"/>
                <w:tab w:val="left" w:pos="900"/>
              </w:tabs>
              <w:jc w:val="center"/>
              <w:rPr>
                <w:rFonts w:ascii="Times New Roman" w:hAnsi="Times New Roman" w:cs="Times New Roman"/>
                <w:color w:val="FF0000"/>
                <w:sz w:val="24"/>
                <w:szCs w:val="24"/>
              </w:rPr>
            </w:pPr>
            <w:r w:rsidRPr="0053630A">
              <w:rPr>
                <w:rFonts w:ascii="Times New Roman" w:hAnsi="Times New Roman" w:cs="Times New Roman"/>
                <w:color w:val="FF0000"/>
                <w:sz w:val="24"/>
                <w:szCs w:val="24"/>
              </w:rPr>
              <w:t>$55,000</w:t>
            </w:r>
          </w:p>
        </w:tc>
        <w:tc>
          <w:tcPr>
            <w:tcW w:w="2970" w:type="dxa"/>
          </w:tcPr>
          <w:p w14:paraId="5CB74226" w14:textId="77777777" w:rsidR="00493C49" w:rsidRPr="0053630A" w:rsidRDefault="0053630A" w:rsidP="00493C49">
            <w:pPr>
              <w:tabs>
                <w:tab w:val="left" w:pos="810"/>
                <w:tab w:val="left" w:pos="900"/>
              </w:tabs>
              <w:jc w:val="center"/>
              <w:rPr>
                <w:rFonts w:ascii="Times New Roman" w:hAnsi="Times New Roman" w:cs="Times New Roman"/>
                <w:color w:val="FF0000"/>
                <w:sz w:val="24"/>
                <w:szCs w:val="24"/>
              </w:rPr>
            </w:pPr>
            <w:r w:rsidRPr="0053630A">
              <w:rPr>
                <w:rFonts w:ascii="Times New Roman" w:hAnsi="Times New Roman" w:cs="Times New Roman"/>
                <w:color w:val="FF0000"/>
                <w:sz w:val="24"/>
                <w:szCs w:val="24"/>
              </w:rPr>
              <w:t>$0</w:t>
            </w:r>
          </w:p>
        </w:tc>
        <w:tc>
          <w:tcPr>
            <w:tcW w:w="1795" w:type="dxa"/>
          </w:tcPr>
          <w:p w14:paraId="7D718B56" w14:textId="77777777" w:rsidR="00493C49" w:rsidRPr="0053630A" w:rsidRDefault="0053630A" w:rsidP="00493C49">
            <w:pPr>
              <w:tabs>
                <w:tab w:val="left" w:pos="810"/>
                <w:tab w:val="left" w:pos="900"/>
              </w:tabs>
              <w:jc w:val="center"/>
              <w:rPr>
                <w:rFonts w:ascii="Times New Roman" w:hAnsi="Times New Roman" w:cs="Times New Roman"/>
                <w:b/>
                <w:color w:val="FF0000"/>
                <w:sz w:val="24"/>
                <w:szCs w:val="24"/>
                <w:u w:val="double"/>
              </w:rPr>
            </w:pPr>
            <w:r w:rsidRPr="0053630A">
              <w:rPr>
                <w:rFonts w:ascii="Times New Roman" w:hAnsi="Times New Roman" w:cs="Times New Roman"/>
                <w:b/>
                <w:color w:val="FF0000"/>
                <w:sz w:val="24"/>
                <w:szCs w:val="24"/>
                <w:u w:val="double"/>
              </w:rPr>
              <w:t>55,000</w:t>
            </w:r>
          </w:p>
        </w:tc>
      </w:tr>
      <w:tr w:rsidR="0053630A" w:rsidRPr="0053630A" w14:paraId="2AA2DFD6" w14:textId="77777777" w:rsidTr="00493C49">
        <w:tc>
          <w:tcPr>
            <w:tcW w:w="1570" w:type="dxa"/>
          </w:tcPr>
          <w:p w14:paraId="4FA3BC44" w14:textId="77777777" w:rsidR="00493C49" w:rsidRPr="0053630A" w:rsidRDefault="00493C49" w:rsidP="00493C49">
            <w:pPr>
              <w:tabs>
                <w:tab w:val="left" w:pos="810"/>
                <w:tab w:val="left" w:pos="900"/>
              </w:tabs>
              <w:rPr>
                <w:rFonts w:ascii="Times New Roman" w:hAnsi="Times New Roman" w:cs="Times New Roman"/>
                <w:color w:val="FF0000"/>
                <w:sz w:val="24"/>
                <w:szCs w:val="24"/>
              </w:rPr>
            </w:pPr>
          </w:p>
        </w:tc>
        <w:tc>
          <w:tcPr>
            <w:tcW w:w="3015" w:type="dxa"/>
          </w:tcPr>
          <w:p w14:paraId="577A4EF9" w14:textId="77777777" w:rsidR="00493C49" w:rsidRPr="0053630A" w:rsidRDefault="00493C49" w:rsidP="00493C49">
            <w:pPr>
              <w:tabs>
                <w:tab w:val="left" w:pos="810"/>
                <w:tab w:val="left" w:pos="900"/>
              </w:tabs>
              <w:jc w:val="center"/>
              <w:rPr>
                <w:rFonts w:ascii="Times New Roman" w:hAnsi="Times New Roman" w:cs="Times New Roman"/>
                <w:color w:val="FF0000"/>
                <w:sz w:val="24"/>
                <w:szCs w:val="24"/>
              </w:rPr>
            </w:pPr>
            <w:r w:rsidRPr="0053630A">
              <w:rPr>
                <w:rFonts w:ascii="Times New Roman" w:hAnsi="Times New Roman" w:cs="Times New Roman"/>
                <w:color w:val="FF0000"/>
                <w:sz w:val="24"/>
                <w:szCs w:val="24"/>
              </w:rPr>
              <w:t>($365,000/365 x 165 x 1/3)</w:t>
            </w:r>
          </w:p>
        </w:tc>
        <w:tc>
          <w:tcPr>
            <w:tcW w:w="2970" w:type="dxa"/>
          </w:tcPr>
          <w:p w14:paraId="0A34913C" w14:textId="77777777" w:rsidR="00493C49" w:rsidRPr="0053630A" w:rsidRDefault="00493C49" w:rsidP="00493C49">
            <w:pPr>
              <w:tabs>
                <w:tab w:val="left" w:pos="810"/>
                <w:tab w:val="left" w:pos="900"/>
              </w:tabs>
              <w:jc w:val="center"/>
              <w:rPr>
                <w:rFonts w:ascii="Times New Roman" w:hAnsi="Times New Roman" w:cs="Times New Roman"/>
                <w:color w:val="FF0000"/>
                <w:sz w:val="24"/>
                <w:szCs w:val="24"/>
              </w:rPr>
            </w:pPr>
          </w:p>
        </w:tc>
        <w:tc>
          <w:tcPr>
            <w:tcW w:w="1795" w:type="dxa"/>
          </w:tcPr>
          <w:p w14:paraId="1DB4580E" w14:textId="77777777" w:rsidR="00493C49" w:rsidRPr="0053630A" w:rsidRDefault="00493C49" w:rsidP="00493C49">
            <w:pPr>
              <w:tabs>
                <w:tab w:val="left" w:pos="810"/>
                <w:tab w:val="left" w:pos="900"/>
              </w:tabs>
              <w:jc w:val="center"/>
              <w:rPr>
                <w:rFonts w:ascii="Times New Roman" w:hAnsi="Times New Roman" w:cs="Times New Roman"/>
                <w:color w:val="FF0000"/>
                <w:sz w:val="24"/>
                <w:szCs w:val="24"/>
              </w:rPr>
            </w:pPr>
          </w:p>
        </w:tc>
      </w:tr>
      <w:tr w:rsidR="00493C49" w:rsidRPr="0053630A" w14:paraId="79ACD042" w14:textId="77777777" w:rsidTr="00493C49">
        <w:tc>
          <w:tcPr>
            <w:tcW w:w="1570" w:type="dxa"/>
          </w:tcPr>
          <w:p w14:paraId="4571EAE9" w14:textId="77777777" w:rsidR="00493C49" w:rsidRPr="0053630A" w:rsidRDefault="00493C49" w:rsidP="00493C49">
            <w:pPr>
              <w:tabs>
                <w:tab w:val="left" w:pos="810"/>
                <w:tab w:val="left" w:pos="900"/>
              </w:tabs>
              <w:rPr>
                <w:rFonts w:ascii="Times New Roman" w:hAnsi="Times New Roman" w:cs="Times New Roman"/>
                <w:color w:val="FF0000"/>
                <w:sz w:val="24"/>
                <w:szCs w:val="24"/>
              </w:rPr>
            </w:pPr>
            <w:r w:rsidRPr="0053630A">
              <w:rPr>
                <w:rFonts w:ascii="Times New Roman" w:hAnsi="Times New Roman" w:cs="Times New Roman"/>
                <w:color w:val="FF0000"/>
                <w:sz w:val="24"/>
                <w:szCs w:val="24"/>
              </w:rPr>
              <w:t>Totals</w:t>
            </w:r>
          </w:p>
        </w:tc>
        <w:tc>
          <w:tcPr>
            <w:tcW w:w="3015" w:type="dxa"/>
          </w:tcPr>
          <w:p w14:paraId="3E4DC223" w14:textId="77777777" w:rsidR="00493C49" w:rsidRPr="0053630A" w:rsidRDefault="00493C49" w:rsidP="00493C49">
            <w:pPr>
              <w:tabs>
                <w:tab w:val="left" w:pos="810"/>
                <w:tab w:val="left" w:pos="900"/>
              </w:tabs>
              <w:jc w:val="center"/>
              <w:rPr>
                <w:rFonts w:ascii="Times New Roman" w:hAnsi="Times New Roman" w:cs="Times New Roman"/>
                <w:color w:val="FF0000"/>
                <w:sz w:val="24"/>
                <w:szCs w:val="24"/>
              </w:rPr>
            </w:pPr>
            <w:r w:rsidRPr="0053630A">
              <w:rPr>
                <w:rFonts w:ascii="Times New Roman" w:hAnsi="Times New Roman" w:cs="Times New Roman"/>
                <w:color w:val="FF0000"/>
                <w:sz w:val="24"/>
                <w:szCs w:val="24"/>
              </w:rPr>
              <w:t>$165,000</w:t>
            </w:r>
          </w:p>
        </w:tc>
        <w:tc>
          <w:tcPr>
            <w:tcW w:w="2970" w:type="dxa"/>
          </w:tcPr>
          <w:p w14:paraId="481D9C38" w14:textId="77777777" w:rsidR="00493C49" w:rsidRPr="0053630A" w:rsidRDefault="0053630A" w:rsidP="00493C49">
            <w:pPr>
              <w:tabs>
                <w:tab w:val="left" w:pos="810"/>
                <w:tab w:val="left" w:pos="900"/>
              </w:tabs>
              <w:jc w:val="center"/>
              <w:rPr>
                <w:rFonts w:ascii="Times New Roman" w:hAnsi="Times New Roman" w:cs="Times New Roman"/>
                <w:color w:val="FF0000"/>
                <w:sz w:val="24"/>
                <w:szCs w:val="24"/>
              </w:rPr>
            </w:pPr>
            <w:r w:rsidRPr="0053630A">
              <w:rPr>
                <w:rFonts w:ascii="Times New Roman" w:hAnsi="Times New Roman" w:cs="Times New Roman"/>
                <w:color w:val="FF0000"/>
                <w:sz w:val="24"/>
                <w:szCs w:val="24"/>
              </w:rPr>
              <w:t>$200,000</w:t>
            </w:r>
          </w:p>
        </w:tc>
        <w:tc>
          <w:tcPr>
            <w:tcW w:w="1795" w:type="dxa"/>
          </w:tcPr>
          <w:p w14:paraId="32FEF293" w14:textId="77777777" w:rsidR="00493C49" w:rsidRPr="0053630A" w:rsidRDefault="0053630A" w:rsidP="00493C49">
            <w:pPr>
              <w:tabs>
                <w:tab w:val="left" w:pos="810"/>
                <w:tab w:val="left" w:pos="900"/>
              </w:tabs>
              <w:jc w:val="center"/>
              <w:rPr>
                <w:rFonts w:ascii="Times New Roman" w:hAnsi="Times New Roman" w:cs="Times New Roman"/>
                <w:color w:val="FF0000"/>
                <w:sz w:val="24"/>
                <w:szCs w:val="24"/>
              </w:rPr>
            </w:pPr>
            <w:r w:rsidRPr="0053630A">
              <w:rPr>
                <w:rFonts w:ascii="Times New Roman" w:hAnsi="Times New Roman" w:cs="Times New Roman"/>
                <w:color w:val="FF0000"/>
                <w:sz w:val="24"/>
                <w:szCs w:val="24"/>
              </w:rPr>
              <w:t>$365,000</w:t>
            </w:r>
          </w:p>
        </w:tc>
      </w:tr>
    </w:tbl>
    <w:p w14:paraId="75BE7287" w14:textId="77777777" w:rsidR="00493C49" w:rsidRPr="00D768E7" w:rsidRDefault="00493C49" w:rsidP="00D768E7">
      <w:pPr>
        <w:tabs>
          <w:tab w:val="left" w:pos="810"/>
          <w:tab w:val="left" w:pos="900"/>
        </w:tabs>
        <w:spacing w:after="0" w:line="240" w:lineRule="auto"/>
        <w:rPr>
          <w:rFonts w:ascii="Times New Roman" w:hAnsi="Times New Roman" w:cs="Times New Roman"/>
          <w:sz w:val="24"/>
          <w:szCs w:val="24"/>
        </w:rPr>
      </w:pPr>
    </w:p>
    <w:p w14:paraId="263C9D4E" w14:textId="77777777" w:rsidR="00BD22A1" w:rsidRDefault="0053630A" w:rsidP="00BD22A1">
      <w:pPr>
        <w:tabs>
          <w:tab w:val="left" w:pos="360"/>
        </w:tabs>
        <w:spacing w:after="0" w:line="240" w:lineRule="auto"/>
        <w:rPr>
          <w:rFonts w:ascii="Times New Roman" w:hAnsi="Times New Roman" w:cs="Times New Roman"/>
          <w:sz w:val="24"/>
          <w:szCs w:val="24"/>
        </w:rPr>
      </w:pPr>
      <w:r>
        <w:rPr>
          <w:rFonts w:ascii="Times New Roman" w:hAnsi="Times New Roman" w:cs="Times New Roman"/>
          <w:sz w:val="24"/>
          <w:szCs w:val="24"/>
        </w:rPr>
        <w:t>How much 201</w:t>
      </w:r>
      <w:r w:rsidR="005E3073">
        <w:rPr>
          <w:rFonts w:ascii="Times New Roman" w:hAnsi="Times New Roman" w:cs="Times New Roman"/>
          <w:sz w:val="24"/>
          <w:szCs w:val="24"/>
        </w:rPr>
        <w:t>8</w:t>
      </w:r>
      <w:r>
        <w:rPr>
          <w:rFonts w:ascii="Times New Roman" w:hAnsi="Times New Roman" w:cs="Times New Roman"/>
          <w:sz w:val="24"/>
          <w:szCs w:val="24"/>
        </w:rPr>
        <w:t xml:space="preserve"> income is allocated to each shareholder if Island Life uses the specific identification method to allocate income?</w:t>
      </w:r>
    </w:p>
    <w:p w14:paraId="7E6B8157" w14:textId="77777777" w:rsidR="0053630A" w:rsidRDefault="0053630A" w:rsidP="00BD22A1">
      <w:pPr>
        <w:tabs>
          <w:tab w:val="left" w:pos="360"/>
        </w:tabs>
        <w:spacing w:after="0" w:line="240" w:lineRule="auto"/>
        <w:rPr>
          <w:rFonts w:ascii="Times New Roman" w:hAnsi="Times New Roman" w:cs="Times New Roman"/>
          <w:sz w:val="24"/>
          <w:szCs w:val="24"/>
        </w:rPr>
      </w:pPr>
    </w:p>
    <w:p w14:paraId="7D4DD5CC" w14:textId="77777777" w:rsidR="0053630A" w:rsidRPr="003E7256" w:rsidRDefault="003E7256" w:rsidP="00BD22A1">
      <w:pPr>
        <w:tabs>
          <w:tab w:val="left" w:pos="360"/>
        </w:tabs>
        <w:spacing w:after="0" w:line="240" w:lineRule="auto"/>
        <w:rPr>
          <w:rFonts w:ascii="Times New Roman" w:hAnsi="Times New Roman" w:cs="Times New Roman"/>
          <w:color w:val="FF0000"/>
          <w:sz w:val="24"/>
          <w:szCs w:val="24"/>
        </w:rPr>
      </w:pPr>
      <w:r w:rsidRPr="003E7256">
        <w:rPr>
          <w:rFonts w:ascii="Times New Roman" w:hAnsi="Times New Roman" w:cs="Times New Roman"/>
          <w:color w:val="FF0000"/>
          <w:sz w:val="24"/>
          <w:szCs w:val="24"/>
        </w:rPr>
        <w:t>Sean: $210,000 = [($100,000 x 1/3) + ($265,000 x 2/3)]</w:t>
      </w:r>
    </w:p>
    <w:p w14:paraId="2E0FE23B" w14:textId="77777777" w:rsidR="003E7256" w:rsidRPr="003E7256" w:rsidRDefault="003E7256" w:rsidP="00BD22A1">
      <w:pPr>
        <w:tabs>
          <w:tab w:val="left" w:pos="360"/>
        </w:tabs>
        <w:spacing w:after="0" w:line="240" w:lineRule="auto"/>
        <w:rPr>
          <w:rFonts w:ascii="Times New Roman" w:hAnsi="Times New Roman" w:cs="Times New Roman"/>
          <w:color w:val="FF0000"/>
          <w:sz w:val="24"/>
          <w:szCs w:val="24"/>
        </w:rPr>
      </w:pPr>
      <w:r w:rsidRPr="003E7256">
        <w:rPr>
          <w:rFonts w:ascii="Times New Roman" w:hAnsi="Times New Roman" w:cs="Times New Roman"/>
          <w:color w:val="FF0000"/>
          <w:sz w:val="24"/>
          <w:szCs w:val="24"/>
        </w:rPr>
        <w:t>Nina: $121,667 = ($365,000 x 1/3)</w:t>
      </w:r>
    </w:p>
    <w:p w14:paraId="3266B34C" w14:textId="77777777" w:rsidR="003E7256" w:rsidRPr="003E7256" w:rsidRDefault="003E7256" w:rsidP="00BD22A1">
      <w:pPr>
        <w:tabs>
          <w:tab w:val="left" w:pos="360"/>
        </w:tabs>
        <w:spacing w:after="0" w:line="240" w:lineRule="auto"/>
        <w:rPr>
          <w:rFonts w:ascii="Times New Roman" w:hAnsi="Times New Roman" w:cs="Times New Roman"/>
          <w:color w:val="FF0000"/>
          <w:sz w:val="24"/>
          <w:szCs w:val="24"/>
        </w:rPr>
      </w:pPr>
      <w:r w:rsidRPr="003E7256">
        <w:rPr>
          <w:rFonts w:ascii="Times New Roman" w:hAnsi="Times New Roman" w:cs="Times New Roman"/>
          <w:color w:val="FF0000"/>
          <w:sz w:val="24"/>
          <w:szCs w:val="24"/>
        </w:rPr>
        <w:t>Chance: $33,333 = ($100,000 x 1/3)</w:t>
      </w:r>
    </w:p>
    <w:p w14:paraId="28F9377D" w14:textId="77777777" w:rsidR="003E7256" w:rsidRDefault="003E7256" w:rsidP="00BD22A1">
      <w:pPr>
        <w:tabs>
          <w:tab w:val="left" w:pos="360"/>
        </w:tabs>
        <w:spacing w:after="0" w:line="240" w:lineRule="auto"/>
        <w:rPr>
          <w:rFonts w:ascii="Times New Roman" w:hAnsi="Times New Roman" w:cs="Times New Roman"/>
          <w:sz w:val="24"/>
          <w:szCs w:val="24"/>
        </w:rPr>
      </w:pPr>
    </w:p>
    <w:p w14:paraId="7BD277D2" w14:textId="77777777" w:rsidR="0053630A" w:rsidRDefault="0053630A" w:rsidP="00BD22A1">
      <w:pPr>
        <w:tabs>
          <w:tab w:val="left" w:pos="360"/>
        </w:tabs>
        <w:spacing w:after="0" w:line="240" w:lineRule="auto"/>
        <w:rPr>
          <w:rFonts w:ascii="Times New Roman" w:hAnsi="Times New Roman" w:cs="Times New Roman"/>
          <w:sz w:val="24"/>
          <w:szCs w:val="24"/>
        </w:rPr>
      </w:pPr>
    </w:p>
    <w:p w14:paraId="544BA315" w14:textId="77777777" w:rsidR="00BD22A1" w:rsidRDefault="00BD22A1" w:rsidP="00BD22A1">
      <w:pPr>
        <w:tabs>
          <w:tab w:val="left" w:pos="360"/>
        </w:tabs>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 xml:space="preserve">iii. </w:t>
      </w:r>
      <w:r w:rsidRPr="00DF70BB">
        <w:rPr>
          <w:rFonts w:ascii="Times New Roman" w:hAnsi="Times New Roman" w:cs="Times New Roman"/>
          <w:i/>
          <w:sz w:val="24"/>
          <w:szCs w:val="24"/>
        </w:rPr>
        <w:t>Reporting and Compliance</w:t>
      </w:r>
    </w:p>
    <w:p w14:paraId="74BC36C4" w14:textId="77777777" w:rsidR="00A9749C" w:rsidRDefault="00A9749C" w:rsidP="00A9749C">
      <w:pPr>
        <w:pStyle w:val="ListParagraph"/>
        <w:numPr>
          <w:ilvl w:val="0"/>
          <w:numId w:val="28"/>
        </w:numPr>
        <w:tabs>
          <w:tab w:val="left" w:pos="360"/>
        </w:tabs>
        <w:spacing w:after="0" w:line="240" w:lineRule="auto"/>
        <w:ind w:hanging="720"/>
        <w:rPr>
          <w:rFonts w:ascii="Times New Roman" w:hAnsi="Times New Roman" w:cs="Times New Roman"/>
          <w:sz w:val="24"/>
          <w:szCs w:val="24"/>
        </w:rPr>
      </w:pPr>
      <w:r>
        <w:rPr>
          <w:rFonts w:ascii="Times New Roman" w:hAnsi="Times New Roman" w:cs="Times New Roman"/>
          <w:sz w:val="24"/>
          <w:szCs w:val="24"/>
        </w:rPr>
        <w:t>Form 1120S</w:t>
      </w:r>
      <w:r w:rsidR="00693499">
        <w:rPr>
          <w:rFonts w:ascii="Times New Roman" w:hAnsi="Times New Roman" w:cs="Times New Roman"/>
          <w:sz w:val="24"/>
          <w:szCs w:val="24"/>
        </w:rPr>
        <w:t>: required to file</w:t>
      </w:r>
      <w:r>
        <w:rPr>
          <w:rFonts w:ascii="Times New Roman" w:hAnsi="Times New Roman" w:cs="Times New Roman"/>
          <w:sz w:val="24"/>
          <w:szCs w:val="24"/>
        </w:rPr>
        <w:t xml:space="preserve"> annually</w:t>
      </w:r>
    </w:p>
    <w:p w14:paraId="738DEABF" w14:textId="77777777" w:rsidR="00A9749C" w:rsidRDefault="00693499" w:rsidP="00A9749C">
      <w:pPr>
        <w:pStyle w:val="ListParagraph"/>
        <w:numPr>
          <w:ilvl w:val="0"/>
          <w:numId w:val="28"/>
        </w:numPr>
        <w:tabs>
          <w:tab w:val="left" w:pos="360"/>
        </w:tabs>
        <w:spacing w:after="0" w:line="240" w:lineRule="auto"/>
        <w:ind w:hanging="720"/>
        <w:rPr>
          <w:rFonts w:ascii="Times New Roman" w:hAnsi="Times New Roman" w:cs="Times New Roman"/>
          <w:sz w:val="24"/>
          <w:szCs w:val="24"/>
        </w:rPr>
      </w:pPr>
      <w:r>
        <w:rPr>
          <w:rFonts w:ascii="Times New Roman" w:hAnsi="Times New Roman" w:cs="Times New Roman"/>
          <w:sz w:val="24"/>
          <w:szCs w:val="24"/>
        </w:rPr>
        <w:t>Schedule K: reports each shareholder’s pro rata share items</w:t>
      </w:r>
    </w:p>
    <w:p w14:paraId="267390CF" w14:textId="77777777" w:rsidR="00693499" w:rsidRDefault="00693499" w:rsidP="00693499">
      <w:pPr>
        <w:pStyle w:val="ListParagraph"/>
        <w:numPr>
          <w:ilvl w:val="0"/>
          <w:numId w:val="28"/>
        </w:numPr>
        <w:tabs>
          <w:tab w:val="left" w:pos="360"/>
        </w:tabs>
        <w:spacing w:after="0" w:line="240" w:lineRule="auto"/>
        <w:ind w:left="360"/>
        <w:rPr>
          <w:rFonts w:ascii="Times New Roman" w:hAnsi="Times New Roman" w:cs="Times New Roman"/>
          <w:sz w:val="24"/>
          <w:szCs w:val="24"/>
        </w:rPr>
      </w:pPr>
      <w:r>
        <w:rPr>
          <w:rFonts w:ascii="Times New Roman" w:hAnsi="Times New Roman" w:cs="Times New Roman"/>
          <w:sz w:val="24"/>
          <w:szCs w:val="24"/>
        </w:rPr>
        <w:t>Schedule K-1: provided to each shareholder an</w:t>
      </w:r>
      <w:r w:rsidR="001C2AD7">
        <w:rPr>
          <w:rFonts w:ascii="Times New Roman" w:hAnsi="Times New Roman" w:cs="Times New Roman"/>
          <w:sz w:val="24"/>
          <w:szCs w:val="24"/>
        </w:rPr>
        <w:t>d</w:t>
      </w:r>
      <w:r>
        <w:rPr>
          <w:rFonts w:ascii="Times New Roman" w:hAnsi="Times New Roman" w:cs="Times New Roman"/>
          <w:sz w:val="24"/>
          <w:szCs w:val="24"/>
        </w:rPr>
        <w:t xml:space="preserve"> details the amount </w:t>
      </w:r>
      <w:r w:rsidRPr="00693499">
        <w:rPr>
          <w:rFonts w:ascii="Times New Roman" w:hAnsi="Times New Roman" w:cs="Times New Roman"/>
          <w:i/>
          <w:sz w:val="24"/>
          <w:szCs w:val="24"/>
        </w:rPr>
        <w:t>and</w:t>
      </w:r>
      <w:r>
        <w:rPr>
          <w:rFonts w:ascii="Times New Roman" w:hAnsi="Times New Roman" w:cs="Times New Roman"/>
          <w:sz w:val="24"/>
          <w:szCs w:val="24"/>
        </w:rPr>
        <w:t xml:space="preserve"> character of items of income and loss</w:t>
      </w:r>
    </w:p>
    <w:p w14:paraId="3A870C92" w14:textId="77777777" w:rsidR="00693499" w:rsidRDefault="00693499" w:rsidP="00517AAA">
      <w:pPr>
        <w:pStyle w:val="ListParagraph"/>
        <w:numPr>
          <w:ilvl w:val="0"/>
          <w:numId w:val="28"/>
        </w:numPr>
        <w:tabs>
          <w:tab w:val="left" w:pos="360"/>
          <w:tab w:val="left" w:pos="720"/>
        </w:tabs>
        <w:spacing w:after="0" w:line="240" w:lineRule="auto"/>
        <w:ind w:hanging="180"/>
        <w:rPr>
          <w:rFonts w:ascii="Times New Roman" w:hAnsi="Times New Roman" w:cs="Times New Roman"/>
          <w:sz w:val="24"/>
          <w:szCs w:val="24"/>
        </w:rPr>
      </w:pPr>
      <w:r>
        <w:rPr>
          <w:rFonts w:ascii="Times New Roman" w:hAnsi="Times New Roman" w:cs="Times New Roman"/>
          <w:sz w:val="24"/>
          <w:szCs w:val="24"/>
        </w:rPr>
        <w:t>shareholders must report these items on their individual tax returns even if they do not receive cash distributions during the year.</w:t>
      </w:r>
    </w:p>
    <w:p w14:paraId="69FA1FCB" w14:textId="77777777" w:rsidR="00517AAA" w:rsidRPr="00EE568E" w:rsidRDefault="005E3073" w:rsidP="00517AAA">
      <w:pPr>
        <w:pStyle w:val="ListParagraph"/>
        <w:numPr>
          <w:ilvl w:val="0"/>
          <w:numId w:val="28"/>
        </w:numPr>
        <w:tabs>
          <w:tab w:val="left" w:pos="360"/>
          <w:tab w:val="left" w:pos="990"/>
        </w:tabs>
        <w:spacing w:after="0" w:line="240" w:lineRule="auto"/>
        <w:ind w:left="990" w:hanging="990"/>
        <w:rPr>
          <w:rFonts w:ascii="Times New Roman" w:hAnsi="Times New Roman" w:cs="Times New Roman"/>
          <w:color w:val="FF0000"/>
          <w:sz w:val="24"/>
          <w:szCs w:val="24"/>
        </w:rPr>
      </w:pPr>
      <w:r>
        <w:rPr>
          <w:rFonts w:ascii="Times New Roman" w:hAnsi="Times New Roman" w:cs="Times New Roman"/>
          <w:color w:val="FF0000"/>
          <w:sz w:val="24"/>
          <w:szCs w:val="24"/>
        </w:rPr>
        <w:t xml:space="preserve">S corporations </w:t>
      </w:r>
      <w:r w:rsidR="00517AAA" w:rsidRPr="00EE568E">
        <w:rPr>
          <w:rFonts w:ascii="Times New Roman" w:hAnsi="Times New Roman" w:cs="Times New Roman"/>
          <w:color w:val="FF0000"/>
          <w:sz w:val="24"/>
          <w:szCs w:val="24"/>
        </w:rPr>
        <w:t>may hold stock in C corporations</w:t>
      </w:r>
    </w:p>
    <w:p w14:paraId="3BA29805" w14:textId="77777777" w:rsidR="00517AAA" w:rsidRPr="00EE568E" w:rsidRDefault="00517AAA" w:rsidP="00517AAA">
      <w:pPr>
        <w:pStyle w:val="ListParagraph"/>
        <w:numPr>
          <w:ilvl w:val="0"/>
          <w:numId w:val="28"/>
        </w:numPr>
        <w:tabs>
          <w:tab w:val="left" w:pos="360"/>
          <w:tab w:val="left" w:pos="990"/>
        </w:tabs>
        <w:spacing w:after="0" w:line="240" w:lineRule="auto"/>
        <w:ind w:hanging="180"/>
        <w:rPr>
          <w:rFonts w:ascii="Times New Roman" w:hAnsi="Times New Roman" w:cs="Times New Roman"/>
          <w:color w:val="FF0000"/>
          <w:sz w:val="24"/>
          <w:szCs w:val="24"/>
        </w:rPr>
      </w:pPr>
      <w:r w:rsidRPr="00EE568E">
        <w:rPr>
          <w:rFonts w:ascii="Times New Roman" w:hAnsi="Times New Roman" w:cs="Times New Roman"/>
          <w:color w:val="FF0000"/>
          <w:sz w:val="24"/>
          <w:szCs w:val="24"/>
        </w:rPr>
        <w:t>dividends received flow through to shareholders</w:t>
      </w:r>
    </w:p>
    <w:p w14:paraId="67AED985" w14:textId="77777777" w:rsidR="00517AAA" w:rsidRPr="00A9749C" w:rsidRDefault="00517AAA" w:rsidP="001E0348">
      <w:pPr>
        <w:pStyle w:val="ListParagraph"/>
        <w:numPr>
          <w:ilvl w:val="0"/>
          <w:numId w:val="28"/>
        </w:numPr>
        <w:tabs>
          <w:tab w:val="left" w:pos="360"/>
          <w:tab w:val="left" w:pos="990"/>
          <w:tab w:val="left" w:pos="1350"/>
        </w:tabs>
        <w:spacing w:after="0" w:line="240" w:lineRule="auto"/>
        <w:ind w:left="990" w:firstLine="90"/>
        <w:rPr>
          <w:rFonts w:ascii="Times New Roman" w:hAnsi="Times New Roman" w:cs="Times New Roman"/>
          <w:sz w:val="24"/>
          <w:szCs w:val="24"/>
        </w:rPr>
      </w:pPr>
      <w:r w:rsidRPr="00EE568E">
        <w:rPr>
          <w:rFonts w:ascii="Times New Roman" w:hAnsi="Times New Roman" w:cs="Times New Roman"/>
          <w:color w:val="FF0000"/>
          <w:sz w:val="24"/>
          <w:szCs w:val="24"/>
        </w:rPr>
        <w:t>not entitled to dividend received deduction (DRD) as corporations are</w:t>
      </w:r>
    </w:p>
    <w:p w14:paraId="39DBBE20" w14:textId="77777777" w:rsidR="00CC1317" w:rsidRPr="00CC1317" w:rsidRDefault="00CC1317" w:rsidP="005B3EEF">
      <w:pPr>
        <w:pStyle w:val="ListParagraph"/>
        <w:tabs>
          <w:tab w:val="left" w:pos="630"/>
        </w:tabs>
        <w:spacing w:after="0" w:line="240" w:lineRule="auto"/>
        <w:ind w:left="0"/>
        <w:rPr>
          <w:rFonts w:ascii="Times New Roman" w:hAnsi="Times New Roman" w:cs="Times New Roman"/>
          <w:sz w:val="24"/>
          <w:szCs w:val="24"/>
        </w:rPr>
      </w:pPr>
    </w:p>
    <w:p w14:paraId="3E19A04D" w14:textId="77777777" w:rsidR="00CC1317" w:rsidRDefault="007041D6" w:rsidP="009E69DC">
      <w:pPr>
        <w:tabs>
          <w:tab w:val="left" w:pos="630"/>
        </w:tabs>
        <w:spacing w:after="0" w:line="240" w:lineRule="auto"/>
        <w:rPr>
          <w:rFonts w:ascii="Times New Roman" w:hAnsi="Times New Roman" w:cs="Times New Roman"/>
          <w:sz w:val="24"/>
          <w:szCs w:val="24"/>
        </w:rPr>
      </w:pPr>
      <w:r>
        <w:rPr>
          <w:rFonts w:ascii="Times New Roman" w:hAnsi="Times New Roman" w:cs="Times New Roman"/>
          <w:b/>
          <w:sz w:val="24"/>
          <w:szCs w:val="24"/>
        </w:rPr>
        <w:t>IV. Shareholder’s Basis</w:t>
      </w:r>
    </w:p>
    <w:p w14:paraId="7827792B" w14:textId="77777777" w:rsidR="00273199" w:rsidRDefault="00273199" w:rsidP="009E69DC">
      <w:pPr>
        <w:tabs>
          <w:tab w:val="left" w:pos="630"/>
        </w:tabs>
        <w:spacing w:after="0" w:line="240" w:lineRule="auto"/>
        <w:rPr>
          <w:rFonts w:ascii="Times New Roman" w:hAnsi="Times New Roman" w:cs="Times New Roman"/>
          <w:sz w:val="24"/>
          <w:szCs w:val="24"/>
        </w:rPr>
      </w:pPr>
      <w:r>
        <w:rPr>
          <w:rFonts w:ascii="Times New Roman" w:hAnsi="Times New Roman" w:cs="Times New Roman"/>
          <w:sz w:val="24"/>
          <w:szCs w:val="24"/>
        </w:rPr>
        <w:t>S corporation shareholders must determine their bases in the S corporation stock to determine:</w:t>
      </w:r>
    </w:p>
    <w:p w14:paraId="1D60669A" w14:textId="77777777" w:rsidR="00273199" w:rsidRPr="0085459B" w:rsidRDefault="00273199" w:rsidP="00273199">
      <w:pPr>
        <w:pStyle w:val="ListParagraph"/>
        <w:numPr>
          <w:ilvl w:val="0"/>
          <w:numId w:val="29"/>
        </w:numPr>
        <w:tabs>
          <w:tab w:val="left" w:pos="630"/>
        </w:tabs>
        <w:spacing w:after="0" w:line="240" w:lineRule="auto"/>
        <w:rPr>
          <w:rFonts w:ascii="Times New Roman" w:hAnsi="Times New Roman" w:cs="Times New Roman"/>
          <w:color w:val="FF0000"/>
          <w:sz w:val="24"/>
          <w:szCs w:val="24"/>
        </w:rPr>
      </w:pPr>
      <w:r w:rsidRPr="0085459B">
        <w:rPr>
          <w:rFonts w:ascii="Times New Roman" w:hAnsi="Times New Roman" w:cs="Times New Roman"/>
          <w:color w:val="FF0000"/>
          <w:sz w:val="24"/>
          <w:szCs w:val="24"/>
        </w:rPr>
        <w:t>gain or loss recognized when they sell the stock</w:t>
      </w:r>
    </w:p>
    <w:p w14:paraId="164CDEB7" w14:textId="77777777" w:rsidR="00273199" w:rsidRPr="0085459B" w:rsidRDefault="00273199" w:rsidP="00273199">
      <w:pPr>
        <w:pStyle w:val="ListParagraph"/>
        <w:numPr>
          <w:ilvl w:val="0"/>
          <w:numId w:val="29"/>
        </w:numPr>
        <w:tabs>
          <w:tab w:val="left" w:pos="630"/>
        </w:tabs>
        <w:spacing w:after="0" w:line="240" w:lineRule="auto"/>
        <w:rPr>
          <w:rFonts w:ascii="Times New Roman" w:hAnsi="Times New Roman" w:cs="Times New Roman"/>
          <w:color w:val="FF0000"/>
          <w:sz w:val="24"/>
          <w:szCs w:val="24"/>
        </w:rPr>
      </w:pPr>
      <w:r w:rsidRPr="0085459B">
        <w:rPr>
          <w:rFonts w:ascii="Times New Roman" w:hAnsi="Times New Roman" w:cs="Times New Roman"/>
          <w:color w:val="FF0000"/>
          <w:sz w:val="24"/>
          <w:szCs w:val="24"/>
        </w:rPr>
        <w:t>taxability of distributions</w:t>
      </w:r>
    </w:p>
    <w:p w14:paraId="1E08D1DF" w14:textId="77777777" w:rsidR="00273199" w:rsidRDefault="00273199" w:rsidP="00273199">
      <w:pPr>
        <w:pStyle w:val="ListParagraph"/>
        <w:numPr>
          <w:ilvl w:val="0"/>
          <w:numId w:val="29"/>
        </w:numPr>
        <w:tabs>
          <w:tab w:val="left" w:pos="630"/>
        </w:tabs>
        <w:spacing w:after="0" w:line="240" w:lineRule="auto"/>
        <w:rPr>
          <w:rFonts w:ascii="Times New Roman" w:hAnsi="Times New Roman" w:cs="Times New Roman"/>
          <w:color w:val="FF0000"/>
          <w:sz w:val="24"/>
          <w:szCs w:val="24"/>
        </w:rPr>
      </w:pPr>
      <w:r w:rsidRPr="0085459B">
        <w:rPr>
          <w:rFonts w:ascii="Times New Roman" w:hAnsi="Times New Roman" w:cs="Times New Roman"/>
          <w:color w:val="FF0000"/>
          <w:sz w:val="24"/>
          <w:szCs w:val="24"/>
        </w:rPr>
        <w:t>deductibility of losses</w:t>
      </w:r>
    </w:p>
    <w:p w14:paraId="5368251D" w14:textId="77777777" w:rsidR="00DF70BB" w:rsidRPr="0085459B" w:rsidRDefault="00DF70BB" w:rsidP="00DF70BB">
      <w:pPr>
        <w:pStyle w:val="ListParagraph"/>
        <w:tabs>
          <w:tab w:val="left" w:pos="630"/>
        </w:tabs>
        <w:spacing w:after="0" w:line="240" w:lineRule="auto"/>
        <w:rPr>
          <w:rFonts w:ascii="Times New Roman" w:hAnsi="Times New Roman" w:cs="Times New Roman"/>
          <w:color w:val="FF0000"/>
          <w:sz w:val="24"/>
          <w:szCs w:val="24"/>
        </w:rPr>
      </w:pPr>
    </w:p>
    <w:p w14:paraId="5D649FDA" w14:textId="77777777" w:rsidR="0085459B" w:rsidRDefault="0085459B">
      <w:pPr>
        <w:rPr>
          <w:rFonts w:ascii="Times New Roman" w:hAnsi="Times New Roman" w:cs="Times New Roman"/>
        </w:rPr>
      </w:pPr>
      <w:r>
        <w:rPr>
          <w:rFonts w:ascii="Times New Roman" w:hAnsi="Times New Roman" w:cs="Times New Roman"/>
        </w:rPr>
        <w:t xml:space="preserve">i. </w:t>
      </w:r>
      <w:r w:rsidRPr="0085459B">
        <w:rPr>
          <w:rFonts w:ascii="Times New Roman" w:hAnsi="Times New Roman" w:cs="Times New Roman"/>
          <w:i/>
        </w:rPr>
        <w:t>Initial Basis</w:t>
      </w:r>
    </w:p>
    <w:p w14:paraId="7855519F" w14:textId="77777777" w:rsidR="009408CC" w:rsidRDefault="009408CC" w:rsidP="009408CC">
      <w:pPr>
        <w:spacing w:after="0" w:line="240" w:lineRule="auto"/>
        <w:rPr>
          <w:rFonts w:ascii="Times New Roman" w:hAnsi="Times New Roman" w:cs="Times New Roman"/>
        </w:rPr>
      </w:pPr>
      <w:r>
        <w:rPr>
          <w:rFonts w:ascii="Times New Roman" w:hAnsi="Times New Roman" w:cs="Times New Roman"/>
        </w:rPr>
        <w:t>- Stock received in exchange for property</w:t>
      </w:r>
    </w:p>
    <w:p w14:paraId="7C294262" w14:textId="77777777" w:rsidR="002A3C01" w:rsidRPr="00EE568E" w:rsidRDefault="00DF70BB" w:rsidP="009408CC">
      <w:pPr>
        <w:pStyle w:val="ListParagraph"/>
        <w:numPr>
          <w:ilvl w:val="0"/>
          <w:numId w:val="30"/>
        </w:numPr>
        <w:spacing w:after="0" w:line="240" w:lineRule="auto"/>
        <w:ind w:left="360"/>
        <w:rPr>
          <w:rFonts w:ascii="Times New Roman" w:hAnsi="Times New Roman" w:cs="Times New Roman"/>
          <w:color w:val="FF0000"/>
        </w:rPr>
      </w:pPr>
      <w:r w:rsidRPr="00EE568E">
        <w:rPr>
          <w:rFonts w:ascii="Times New Roman" w:hAnsi="Times New Roman" w:cs="Times New Roman"/>
          <w:color w:val="FF0000"/>
        </w:rPr>
        <w:t>basis in stock = (tax basis of property transferred less any liabilities assumed by the corporation on the property contributed)</w:t>
      </w:r>
    </w:p>
    <w:p w14:paraId="55E4B318" w14:textId="77777777" w:rsidR="009408CC" w:rsidRPr="00EE568E" w:rsidRDefault="009408CC" w:rsidP="009408CC">
      <w:pPr>
        <w:pStyle w:val="ListParagraph"/>
        <w:numPr>
          <w:ilvl w:val="0"/>
          <w:numId w:val="30"/>
        </w:numPr>
        <w:ind w:left="360" w:firstLine="0"/>
        <w:rPr>
          <w:rFonts w:ascii="Times New Roman" w:hAnsi="Times New Roman" w:cs="Times New Roman"/>
          <w:color w:val="FF0000"/>
        </w:rPr>
      </w:pPr>
      <w:r w:rsidRPr="00EE568E">
        <w:rPr>
          <w:rFonts w:ascii="Times New Roman" w:hAnsi="Times New Roman" w:cs="Times New Roman"/>
          <w:color w:val="FF0000"/>
        </w:rPr>
        <w:t>increased by: gains recognized</w:t>
      </w:r>
    </w:p>
    <w:p w14:paraId="41B7858C" w14:textId="77777777" w:rsidR="009408CC" w:rsidRPr="00EE568E" w:rsidRDefault="009408CC" w:rsidP="009408CC">
      <w:pPr>
        <w:pStyle w:val="ListParagraph"/>
        <w:numPr>
          <w:ilvl w:val="0"/>
          <w:numId w:val="30"/>
        </w:numPr>
        <w:ind w:left="360" w:firstLine="0"/>
        <w:rPr>
          <w:rFonts w:ascii="Times New Roman" w:hAnsi="Times New Roman" w:cs="Times New Roman"/>
          <w:color w:val="FF0000"/>
        </w:rPr>
      </w:pPr>
      <w:r w:rsidRPr="00EE568E">
        <w:rPr>
          <w:rFonts w:ascii="Times New Roman" w:hAnsi="Times New Roman" w:cs="Times New Roman"/>
          <w:color w:val="FF0000"/>
        </w:rPr>
        <w:t>reduced by: FMV of any property received other than stock</w:t>
      </w:r>
    </w:p>
    <w:p w14:paraId="388B1FEE" w14:textId="77777777" w:rsidR="009408CC" w:rsidRDefault="009408CC" w:rsidP="009408CC">
      <w:pPr>
        <w:spacing w:after="0" w:line="240" w:lineRule="auto"/>
        <w:rPr>
          <w:rFonts w:ascii="Times New Roman" w:hAnsi="Times New Roman" w:cs="Times New Roman"/>
        </w:rPr>
      </w:pPr>
      <w:r>
        <w:rPr>
          <w:rFonts w:ascii="Times New Roman" w:hAnsi="Times New Roman" w:cs="Times New Roman"/>
        </w:rPr>
        <w:t>- Stock received by purchase from entity or from another shareholder</w:t>
      </w:r>
    </w:p>
    <w:p w14:paraId="4C54BFA8" w14:textId="77777777" w:rsidR="009408CC" w:rsidRPr="00EE568E" w:rsidRDefault="009408CC" w:rsidP="009408CC">
      <w:pPr>
        <w:pStyle w:val="ListParagraph"/>
        <w:numPr>
          <w:ilvl w:val="0"/>
          <w:numId w:val="31"/>
        </w:numPr>
        <w:spacing w:after="0" w:line="240" w:lineRule="auto"/>
        <w:rPr>
          <w:rFonts w:ascii="Times New Roman" w:hAnsi="Times New Roman" w:cs="Times New Roman"/>
          <w:color w:val="FF0000"/>
        </w:rPr>
      </w:pPr>
      <w:r w:rsidRPr="00EE568E">
        <w:rPr>
          <w:rFonts w:ascii="Times New Roman" w:hAnsi="Times New Roman" w:cs="Times New Roman"/>
          <w:color w:val="FF0000"/>
        </w:rPr>
        <w:t>basis in stock = purchase price of the stock</w:t>
      </w:r>
    </w:p>
    <w:p w14:paraId="6A4973D5" w14:textId="77777777" w:rsidR="009408CC" w:rsidRDefault="009408CC" w:rsidP="009408CC">
      <w:pPr>
        <w:pStyle w:val="ListParagraph"/>
        <w:spacing w:after="0" w:line="240" w:lineRule="auto"/>
        <w:rPr>
          <w:rFonts w:ascii="Times New Roman" w:hAnsi="Times New Roman" w:cs="Times New Roman"/>
        </w:rPr>
      </w:pPr>
    </w:p>
    <w:p w14:paraId="1EEDB07C" w14:textId="77777777" w:rsidR="009408CC" w:rsidRDefault="009408CC" w:rsidP="009408CC">
      <w:pPr>
        <w:pStyle w:val="ListParagraph"/>
        <w:spacing w:after="0" w:line="240" w:lineRule="auto"/>
        <w:ind w:left="0"/>
        <w:rPr>
          <w:rFonts w:ascii="Times New Roman" w:hAnsi="Times New Roman" w:cs="Times New Roman"/>
        </w:rPr>
      </w:pPr>
      <w:r>
        <w:rPr>
          <w:rFonts w:ascii="Times New Roman" w:hAnsi="Times New Roman" w:cs="Times New Roman"/>
        </w:rPr>
        <w:t xml:space="preserve">Example </w:t>
      </w:r>
      <w:r w:rsidR="000D70D0">
        <w:rPr>
          <w:rFonts w:ascii="Times New Roman" w:hAnsi="Times New Roman" w:cs="Times New Roman"/>
        </w:rPr>
        <w:t>7</w:t>
      </w:r>
      <w:r>
        <w:rPr>
          <w:rFonts w:ascii="Times New Roman" w:hAnsi="Times New Roman" w:cs="Times New Roman"/>
        </w:rPr>
        <w:t>: At the beginning of 201</w:t>
      </w:r>
      <w:r w:rsidR="005E3073">
        <w:rPr>
          <w:rFonts w:ascii="Times New Roman" w:hAnsi="Times New Roman" w:cs="Times New Roman"/>
        </w:rPr>
        <w:t>8</w:t>
      </w:r>
      <w:r>
        <w:rPr>
          <w:rFonts w:ascii="Times New Roman" w:hAnsi="Times New Roman" w:cs="Times New Roman"/>
        </w:rPr>
        <w:t>, Sean contributed $30,000 of cash and land with a FMV of $130,000 and an adjusted basis of $125,000 to Island Life. The land was encumbered by a $40,000 mortgage executed three years before. Nina and Chance each contributed cash of $120,000 to Island Life. What tax bases do Sean, Nina, and Chance have in their Island Life stock at the beginning of 201</w:t>
      </w:r>
      <w:r w:rsidR="005E3073">
        <w:rPr>
          <w:rFonts w:ascii="Times New Roman" w:hAnsi="Times New Roman" w:cs="Times New Roman"/>
        </w:rPr>
        <w:t>8</w:t>
      </w:r>
      <w:r>
        <w:rPr>
          <w:rFonts w:ascii="Times New Roman" w:hAnsi="Times New Roman" w:cs="Times New Roman"/>
        </w:rPr>
        <w:t>?</w:t>
      </w:r>
    </w:p>
    <w:p w14:paraId="1F98536D" w14:textId="77777777" w:rsidR="009408CC" w:rsidRDefault="009408CC" w:rsidP="009408CC">
      <w:pPr>
        <w:pStyle w:val="ListParagraph"/>
        <w:spacing w:after="0" w:line="240" w:lineRule="auto"/>
        <w:ind w:left="0"/>
        <w:rPr>
          <w:rFonts w:ascii="Times New Roman" w:hAnsi="Times New Roman" w:cs="Times New Roman"/>
        </w:rPr>
      </w:pPr>
    </w:p>
    <w:p w14:paraId="31C52FED" w14:textId="77777777" w:rsidR="009408CC" w:rsidRPr="009408CC" w:rsidRDefault="009408CC" w:rsidP="009408CC">
      <w:pPr>
        <w:pStyle w:val="ListParagraph"/>
        <w:spacing w:after="0" w:line="240" w:lineRule="auto"/>
        <w:ind w:left="0"/>
        <w:rPr>
          <w:rFonts w:ascii="Times New Roman" w:hAnsi="Times New Roman" w:cs="Times New Roman"/>
          <w:color w:val="FF0000"/>
        </w:rPr>
      </w:pPr>
      <w:r w:rsidRPr="009408CC">
        <w:rPr>
          <w:rFonts w:ascii="Times New Roman" w:hAnsi="Times New Roman" w:cs="Times New Roman"/>
          <w:color w:val="FF0000"/>
        </w:rPr>
        <w:t>Sean’s basis: $115,000 = ($30,000 cash + $125,000 AB of land - $40,000 mortgage assumed)</w:t>
      </w:r>
    </w:p>
    <w:p w14:paraId="74CC5AD4" w14:textId="77777777" w:rsidR="009408CC" w:rsidRPr="009408CC" w:rsidRDefault="009408CC" w:rsidP="009408CC">
      <w:pPr>
        <w:pStyle w:val="ListParagraph"/>
        <w:spacing w:after="0" w:line="240" w:lineRule="auto"/>
        <w:ind w:left="0"/>
        <w:rPr>
          <w:rFonts w:ascii="Times New Roman" w:hAnsi="Times New Roman" w:cs="Times New Roman"/>
          <w:color w:val="FF0000"/>
        </w:rPr>
      </w:pPr>
      <w:r w:rsidRPr="009408CC">
        <w:rPr>
          <w:rFonts w:ascii="Times New Roman" w:hAnsi="Times New Roman" w:cs="Times New Roman"/>
          <w:color w:val="FF0000"/>
        </w:rPr>
        <w:t>Nina’s basis: $120,000 cash</w:t>
      </w:r>
    </w:p>
    <w:p w14:paraId="5EC57F02" w14:textId="77777777" w:rsidR="009408CC" w:rsidRPr="009408CC" w:rsidRDefault="009408CC" w:rsidP="00D9652B">
      <w:pPr>
        <w:pStyle w:val="ListParagraph"/>
        <w:spacing w:after="0" w:line="240" w:lineRule="auto"/>
        <w:ind w:left="0"/>
        <w:rPr>
          <w:rFonts w:ascii="Times New Roman" w:hAnsi="Times New Roman" w:cs="Times New Roman"/>
          <w:color w:val="FF0000"/>
        </w:rPr>
      </w:pPr>
      <w:r w:rsidRPr="009408CC">
        <w:rPr>
          <w:rFonts w:ascii="Times New Roman" w:hAnsi="Times New Roman" w:cs="Times New Roman"/>
          <w:color w:val="FF0000"/>
        </w:rPr>
        <w:t>Chance’s basis: $120,000 cash</w:t>
      </w:r>
    </w:p>
    <w:p w14:paraId="59A663A4" w14:textId="77777777" w:rsidR="00D9652B" w:rsidRDefault="00D9652B" w:rsidP="00D9652B">
      <w:pPr>
        <w:spacing w:after="0" w:line="240" w:lineRule="auto"/>
        <w:rPr>
          <w:rFonts w:ascii="Times New Roman" w:hAnsi="Times New Roman" w:cs="Times New Roman"/>
        </w:rPr>
      </w:pPr>
    </w:p>
    <w:p w14:paraId="5F496457" w14:textId="77777777" w:rsidR="002A3C01" w:rsidRDefault="00D9652B" w:rsidP="00D9652B">
      <w:pPr>
        <w:spacing w:after="0" w:line="240" w:lineRule="auto"/>
        <w:rPr>
          <w:rFonts w:ascii="Times New Roman" w:hAnsi="Times New Roman" w:cs="Times New Roman"/>
        </w:rPr>
      </w:pPr>
      <w:r>
        <w:rPr>
          <w:rFonts w:ascii="Times New Roman" w:hAnsi="Times New Roman" w:cs="Times New Roman"/>
        </w:rPr>
        <w:t xml:space="preserve">ii. </w:t>
      </w:r>
      <w:r w:rsidRPr="00D9652B">
        <w:rPr>
          <w:rFonts w:ascii="Times New Roman" w:hAnsi="Times New Roman" w:cs="Times New Roman"/>
          <w:i/>
        </w:rPr>
        <w:t>Annual Basis Adjustments</w:t>
      </w:r>
    </w:p>
    <w:p w14:paraId="1D9B4EAD" w14:textId="77777777" w:rsidR="003225D4" w:rsidRDefault="003225D4" w:rsidP="003225D4">
      <w:pPr>
        <w:pStyle w:val="ListParagraph"/>
        <w:numPr>
          <w:ilvl w:val="0"/>
          <w:numId w:val="31"/>
        </w:numPr>
        <w:spacing w:after="0" w:line="240" w:lineRule="auto"/>
        <w:ind w:left="360"/>
        <w:rPr>
          <w:rFonts w:ascii="Times New Roman" w:hAnsi="Times New Roman" w:cs="Times New Roman"/>
          <w:color w:val="FF0000"/>
        </w:rPr>
      </w:pPr>
      <w:r w:rsidRPr="003225D4">
        <w:rPr>
          <w:rFonts w:ascii="Times New Roman" w:hAnsi="Times New Roman" w:cs="Times New Roman"/>
          <w:color w:val="FF0000"/>
        </w:rPr>
        <w:t>C corporation rules govern the initial stock basis of an S corporation shareholder</w:t>
      </w:r>
    </w:p>
    <w:p w14:paraId="6A25F9FE" w14:textId="77777777" w:rsidR="003225D4" w:rsidRDefault="003225D4" w:rsidP="003225D4">
      <w:pPr>
        <w:pStyle w:val="ListParagraph"/>
        <w:numPr>
          <w:ilvl w:val="0"/>
          <w:numId w:val="31"/>
        </w:numPr>
        <w:spacing w:after="0" w:line="240" w:lineRule="auto"/>
        <w:ind w:left="360"/>
        <w:rPr>
          <w:rFonts w:ascii="Times New Roman" w:hAnsi="Times New Roman" w:cs="Times New Roman"/>
          <w:color w:val="FF0000"/>
        </w:rPr>
      </w:pPr>
      <w:r>
        <w:rPr>
          <w:rFonts w:ascii="Times New Roman" w:hAnsi="Times New Roman" w:cs="Times New Roman"/>
          <w:color w:val="FF0000"/>
        </w:rPr>
        <w:t>P</w:t>
      </w:r>
      <w:r w:rsidRPr="003225D4">
        <w:rPr>
          <w:rFonts w:ascii="Times New Roman" w:hAnsi="Times New Roman" w:cs="Times New Roman"/>
          <w:color w:val="FF0000"/>
        </w:rPr>
        <w:t xml:space="preserve">artnership rules </w:t>
      </w:r>
      <w:r>
        <w:rPr>
          <w:rFonts w:ascii="Times New Roman" w:hAnsi="Times New Roman" w:cs="Times New Roman"/>
          <w:color w:val="FF0000"/>
        </w:rPr>
        <w:t>closely resemble subsequent basis adjustments</w:t>
      </w:r>
    </w:p>
    <w:p w14:paraId="4DF4797D" w14:textId="77777777" w:rsidR="00EE568E" w:rsidRDefault="00EE568E" w:rsidP="00EE568E">
      <w:pPr>
        <w:pStyle w:val="ListParagraph"/>
        <w:spacing w:after="0" w:line="240" w:lineRule="auto"/>
        <w:ind w:left="360"/>
        <w:rPr>
          <w:rFonts w:ascii="Times New Roman" w:hAnsi="Times New Roman" w:cs="Times New Roman"/>
          <w:color w:val="FF0000"/>
        </w:rPr>
      </w:pPr>
    </w:p>
    <w:p w14:paraId="36E57FAF" w14:textId="77777777" w:rsidR="001C2AD7" w:rsidRDefault="001C2AD7" w:rsidP="00EE568E">
      <w:pPr>
        <w:pStyle w:val="ListParagraph"/>
        <w:spacing w:after="0" w:line="240" w:lineRule="auto"/>
        <w:ind w:left="360"/>
        <w:rPr>
          <w:rFonts w:ascii="Times New Roman" w:hAnsi="Times New Roman" w:cs="Times New Roman"/>
          <w:color w:val="FF0000"/>
        </w:rPr>
      </w:pPr>
    </w:p>
    <w:p w14:paraId="1D603D29" w14:textId="77777777" w:rsidR="001C2AD7" w:rsidRDefault="001C2AD7" w:rsidP="00EE568E">
      <w:pPr>
        <w:pStyle w:val="ListParagraph"/>
        <w:spacing w:after="0" w:line="240" w:lineRule="auto"/>
        <w:ind w:left="360"/>
        <w:rPr>
          <w:rFonts w:ascii="Times New Roman" w:hAnsi="Times New Roman" w:cs="Times New Roman"/>
          <w:color w:val="FF0000"/>
        </w:rPr>
      </w:pPr>
    </w:p>
    <w:p w14:paraId="1017068B" w14:textId="77777777" w:rsidR="001C2AD7" w:rsidRDefault="001C2AD7" w:rsidP="00EE568E">
      <w:pPr>
        <w:pStyle w:val="ListParagraph"/>
        <w:spacing w:after="0" w:line="240" w:lineRule="auto"/>
        <w:ind w:left="360"/>
        <w:rPr>
          <w:rFonts w:ascii="Times New Roman" w:hAnsi="Times New Roman" w:cs="Times New Roman"/>
          <w:color w:val="FF0000"/>
        </w:rPr>
      </w:pPr>
    </w:p>
    <w:p w14:paraId="5E62C242" w14:textId="77777777" w:rsidR="001C2AD7" w:rsidRDefault="001C2AD7" w:rsidP="00EE568E">
      <w:pPr>
        <w:pStyle w:val="ListParagraph"/>
        <w:spacing w:after="0" w:line="240" w:lineRule="auto"/>
        <w:ind w:left="360"/>
        <w:rPr>
          <w:rFonts w:ascii="Times New Roman" w:hAnsi="Times New Roman" w:cs="Times New Roman"/>
          <w:color w:val="FF0000"/>
        </w:rPr>
      </w:pPr>
    </w:p>
    <w:p w14:paraId="0DC34DEC" w14:textId="77777777" w:rsidR="001C2AD7" w:rsidRDefault="001C2AD7" w:rsidP="00EE568E">
      <w:pPr>
        <w:pStyle w:val="ListParagraph"/>
        <w:spacing w:after="0" w:line="240" w:lineRule="auto"/>
        <w:ind w:left="360"/>
        <w:rPr>
          <w:rFonts w:ascii="Times New Roman" w:hAnsi="Times New Roman" w:cs="Times New Roman"/>
          <w:color w:val="FF0000"/>
        </w:rPr>
      </w:pPr>
    </w:p>
    <w:p w14:paraId="18911873" w14:textId="77777777" w:rsidR="001C2AD7" w:rsidRDefault="001C2AD7" w:rsidP="00EE568E">
      <w:pPr>
        <w:pStyle w:val="ListParagraph"/>
        <w:spacing w:after="0" w:line="240" w:lineRule="auto"/>
        <w:ind w:left="360"/>
        <w:rPr>
          <w:rFonts w:ascii="Times New Roman" w:hAnsi="Times New Roman" w:cs="Times New Roman"/>
          <w:color w:val="FF0000"/>
        </w:rPr>
      </w:pPr>
    </w:p>
    <w:p w14:paraId="1163B2B8" w14:textId="77777777" w:rsidR="001C2AD7" w:rsidRDefault="001C2AD7" w:rsidP="00EE568E">
      <w:pPr>
        <w:pStyle w:val="ListParagraph"/>
        <w:spacing w:after="0" w:line="240" w:lineRule="auto"/>
        <w:ind w:left="360"/>
        <w:rPr>
          <w:rFonts w:ascii="Times New Roman" w:hAnsi="Times New Roman" w:cs="Times New Roman"/>
          <w:color w:val="FF0000"/>
        </w:rPr>
      </w:pPr>
    </w:p>
    <w:p w14:paraId="38CC0680" w14:textId="77777777" w:rsidR="001C2AD7" w:rsidRPr="003225D4" w:rsidRDefault="001C2AD7" w:rsidP="00EE568E">
      <w:pPr>
        <w:pStyle w:val="ListParagraph"/>
        <w:spacing w:after="0" w:line="240" w:lineRule="auto"/>
        <w:ind w:left="360"/>
        <w:rPr>
          <w:rFonts w:ascii="Times New Roman" w:hAnsi="Times New Roman" w:cs="Times New Roman"/>
          <w:color w:val="FF0000"/>
        </w:rPr>
      </w:pPr>
    </w:p>
    <w:p w14:paraId="0622252F" w14:textId="77777777" w:rsidR="003225D4" w:rsidRDefault="001C2AD7" w:rsidP="003225D4">
      <w:pPr>
        <w:tabs>
          <w:tab w:val="left" w:pos="270"/>
          <w:tab w:val="left" w:pos="1260"/>
        </w:tabs>
        <w:spacing w:after="0" w:line="240" w:lineRule="auto"/>
        <w:rPr>
          <w:rFonts w:ascii="Times New Roman" w:hAnsi="Times New Roman" w:cs="Times New Roman"/>
        </w:rPr>
      </w:pPr>
      <w:r>
        <w:rPr>
          <w:rFonts w:ascii="Times New Roman" w:hAnsi="Times New Roman" w:cs="Times New Roman"/>
        </w:rPr>
        <w:lastRenderedPageBreak/>
        <w:t>Key Facts:</w:t>
      </w:r>
    </w:p>
    <w:p w14:paraId="66F936E4" w14:textId="77777777" w:rsidR="003225D4" w:rsidRDefault="003225D4" w:rsidP="003225D4">
      <w:pPr>
        <w:pStyle w:val="ListParagraph"/>
        <w:numPr>
          <w:ilvl w:val="0"/>
          <w:numId w:val="32"/>
        </w:numPr>
        <w:tabs>
          <w:tab w:val="left" w:pos="270"/>
          <w:tab w:val="left" w:pos="1260"/>
        </w:tabs>
        <w:spacing w:after="0" w:line="240" w:lineRule="auto"/>
        <w:ind w:hanging="990"/>
        <w:rPr>
          <w:rFonts w:ascii="Times New Roman" w:hAnsi="Times New Roman" w:cs="Times New Roman"/>
        </w:rPr>
      </w:pPr>
      <w:r>
        <w:rPr>
          <w:rFonts w:ascii="Times New Roman" w:hAnsi="Times New Roman" w:cs="Times New Roman"/>
        </w:rPr>
        <w:t xml:space="preserve">A shareholder </w:t>
      </w:r>
      <w:r w:rsidRPr="000D71D5">
        <w:rPr>
          <w:rFonts w:ascii="Times New Roman" w:hAnsi="Times New Roman" w:cs="Times New Roman"/>
          <w:u w:val="single"/>
        </w:rPr>
        <w:t>increases</w:t>
      </w:r>
      <w:r>
        <w:rPr>
          <w:rFonts w:ascii="Times New Roman" w:hAnsi="Times New Roman" w:cs="Times New Roman"/>
        </w:rPr>
        <w:t xml:space="preserve"> the tax basis in her S corporation stock for:</w:t>
      </w:r>
    </w:p>
    <w:p w14:paraId="01BBB93A" w14:textId="77777777" w:rsidR="003225D4" w:rsidRDefault="003225D4" w:rsidP="003225D4">
      <w:pPr>
        <w:pStyle w:val="ListParagraph"/>
        <w:numPr>
          <w:ilvl w:val="0"/>
          <w:numId w:val="32"/>
        </w:numPr>
        <w:tabs>
          <w:tab w:val="left" w:pos="270"/>
          <w:tab w:val="left" w:pos="1260"/>
        </w:tabs>
        <w:spacing w:after="0" w:line="240" w:lineRule="auto"/>
        <w:rPr>
          <w:rFonts w:ascii="Times New Roman" w:hAnsi="Times New Roman" w:cs="Times New Roman"/>
        </w:rPr>
      </w:pPr>
      <w:r>
        <w:rPr>
          <w:rFonts w:ascii="Times New Roman" w:hAnsi="Times New Roman" w:cs="Times New Roman"/>
        </w:rPr>
        <w:t>Contributions</w:t>
      </w:r>
    </w:p>
    <w:p w14:paraId="19BD84DE" w14:textId="77777777" w:rsidR="003225D4" w:rsidRDefault="003225D4" w:rsidP="003225D4">
      <w:pPr>
        <w:pStyle w:val="ListParagraph"/>
        <w:numPr>
          <w:ilvl w:val="0"/>
          <w:numId w:val="32"/>
        </w:numPr>
        <w:tabs>
          <w:tab w:val="left" w:pos="270"/>
          <w:tab w:val="left" w:pos="1260"/>
        </w:tabs>
        <w:spacing w:after="0" w:line="240" w:lineRule="auto"/>
        <w:rPr>
          <w:rFonts w:ascii="Times New Roman" w:hAnsi="Times New Roman" w:cs="Times New Roman"/>
        </w:rPr>
      </w:pPr>
      <w:r>
        <w:rPr>
          <w:rFonts w:ascii="Times New Roman" w:hAnsi="Times New Roman" w:cs="Times New Roman"/>
        </w:rPr>
        <w:t>Share of ordinary business income</w:t>
      </w:r>
    </w:p>
    <w:p w14:paraId="169F053B" w14:textId="77777777" w:rsidR="003225D4" w:rsidRDefault="003225D4" w:rsidP="003225D4">
      <w:pPr>
        <w:pStyle w:val="ListParagraph"/>
        <w:numPr>
          <w:ilvl w:val="0"/>
          <w:numId w:val="32"/>
        </w:numPr>
        <w:tabs>
          <w:tab w:val="left" w:pos="270"/>
          <w:tab w:val="left" w:pos="1260"/>
        </w:tabs>
        <w:spacing w:after="0" w:line="240" w:lineRule="auto"/>
        <w:rPr>
          <w:rFonts w:ascii="Times New Roman" w:hAnsi="Times New Roman" w:cs="Times New Roman"/>
        </w:rPr>
      </w:pPr>
      <w:r>
        <w:rPr>
          <w:rFonts w:ascii="Times New Roman" w:hAnsi="Times New Roman" w:cs="Times New Roman"/>
        </w:rPr>
        <w:t>Separately stated income/gain items</w:t>
      </w:r>
    </w:p>
    <w:p w14:paraId="6D9864F9" w14:textId="77777777" w:rsidR="003225D4" w:rsidRDefault="003225D4" w:rsidP="003225D4">
      <w:pPr>
        <w:pStyle w:val="ListParagraph"/>
        <w:numPr>
          <w:ilvl w:val="0"/>
          <w:numId w:val="32"/>
        </w:numPr>
        <w:tabs>
          <w:tab w:val="left" w:pos="270"/>
          <w:tab w:val="left" w:pos="1260"/>
        </w:tabs>
        <w:spacing w:after="0" w:line="240" w:lineRule="auto"/>
        <w:rPr>
          <w:rFonts w:ascii="Times New Roman" w:hAnsi="Times New Roman" w:cs="Times New Roman"/>
        </w:rPr>
      </w:pPr>
      <w:r>
        <w:rPr>
          <w:rFonts w:ascii="Times New Roman" w:hAnsi="Times New Roman" w:cs="Times New Roman"/>
        </w:rPr>
        <w:t>tax-exempt income</w:t>
      </w:r>
    </w:p>
    <w:p w14:paraId="0A669BAC" w14:textId="77777777" w:rsidR="003225D4" w:rsidRDefault="003225D4" w:rsidP="003225D4">
      <w:pPr>
        <w:pStyle w:val="ListParagraph"/>
        <w:numPr>
          <w:ilvl w:val="0"/>
          <w:numId w:val="32"/>
        </w:numPr>
        <w:tabs>
          <w:tab w:val="left" w:pos="270"/>
          <w:tab w:val="left" w:pos="1260"/>
        </w:tabs>
        <w:spacing w:after="0" w:line="240" w:lineRule="auto"/>
        <w:ind w:hanging="990"/>
        <w:rPr>
          <w:rFonts w:ascii="Times New Roman" w:hAnsi="Times New Roman" w:cs="Times New Roman"/>
        </w:rPr>
      </w:pPr>
      <w:r>
        <w:rPr>
          <w:rFonts w:ascii="Times New Roman" w:hAnsi="Times New Roman" w:cs="Times New Roman"/>
        </w:rPr>
        <w:t xml:space="preserve">A shareholder </w:t>
      </w:r>
      <w:r w:rsidRPr="00754F12">
        <w:rPr>
          <w:rFonts w:ascii="Times New Roman" w:hAnsi="Times New Roman" w:cs="Times New Roman"/>
          <w:u w:val="single"/>
        </w:rPr>
        <w:t>decreases</w:t>
      </w:r>
      <w:r>
        <w:rPr>
          <w:rFonts w:ascii="Times New Roman" w:hAnsi="Times New Roman" w:cs="Times New Roman"/>
        </w:rPr>
        <w:t xml:space="preserve"> the tax basis in her S corporation stock for:</w:t>
      </w:r>
    </w:p>
    <w:p w14:paraId="1D6EC8AA" w14:textId="77777777" w:rsidR="003225D4" w:rsidRDefault="003225D4" w:rsidP="003225D4">
      <w:pPr>
        <w:pStyle w:val="ListParagraph"/>
        <w:numPr>
          <w:ilvl w:val="0"/>
          <w:numId w:val="32"/>
        </w:numPr>
        <w:tabs>
          <w:tab w:val="left" w:pos="270"/>
          <w:tab w:val="left" w:pos="1260"/>
        </w:tabs>
        <w:spacing w:after="0" w:line="240" w:lineRule="auto"/>
        <w:rPr>
          <w:rFonts w:ascii="Times New Roman" w:hAnsi="Times New Roman" w:cs="Times New Roman"/>
        </w:rPr>
      </w:pPr>
      <w:r>
        <w:rPr>
          <w:rFonts w:ascii="Times New Roman" w:hAnsi="Times New Roman" w:cs="Times New Roman"/>
        </w:rPr>
        <w:t>Cash distributions</w:t>
      </w:r>
    </w:p>
    <w:p w14:paraId="3E14D78F" w14:textId="77777777" w:rsidR="003225D4" w:rsidRDefault="003225D4" w:rsidP="003225D4">
      <w:pPr>
        <w:pStyle w:val="ListParagraph"/>
        <w:numPr>
          <w:ilvl w:val="0"/>
          <w:numId w:val="32"/>
        </w:numPr>
        <w:tabs>
          <w:tab w:val="left" w:pos="270"/>
          <w:tab w:val="left" w:pos="1260"/>
        </w:tabs>
        <w:spacing w:after="0" w:line="240" w:lineRule="auto"/>
        <w:rPr>
          <w:rFonts w:ascii="Times New Roman" w:hAnsi="Times New Roman" w:cs="Times New Roman"/>
        </w:rPr>
      </w:pPr>
      <w:r>
        <w:rPr>
          <w:rFonts w:ascii="Times New Roman" w:hAnsi="Times New Roman" w:cs="Times New Roman"/>
        </w:rPr>
        <w:t>Share of nondeductible expenses</w:t>
      </w:r>
    </w:p>
    <w:p w14:paraId="409E4C76" w14:textId="77777777" w:rsidR="003225D4" w:rsidRDefault="003225D4" w:rsidP="003225D4">
      <w:pPr>
        <w:pStyle w:val="ListParagraph"/>
        <w:numPr>
          <w:ilvl w:val="0"/>
          <w:numId w:val="32"/>
        </w:numPr>
        <w:tabs>
          <w:tab w:val="left" w:pos="270"/>
          <w:tab w:val="left" w:pos="1260"/>
        </w:tabs>
        <w:spacing w:after="0" w:line="240" w:lineRule="auto"/>
        <w:rPr>
          <w:rFonts w:ascii="Times New Roman" w:hAnsi="Times New Roman" w:cs="Times New Roman"/>
        </w:rPr>
      </w:pPr>
      <w:r>
        <w:rPr>
          <w:rFonts w:ascii="Times New Roman" w:hAnsi="Times New Roman" w:cs="Times New Roman"/>
        </w:rPr>
        <w:t>Share of deductible expenses</w:t>
      </w:r>
    </w:p>
    <w:p w14:paraId="13E81799" w14:textId="77777777" w:rsidR="003225D4" w:rsidRDefault="003225D4" w:rsidP="003225D4">
      <w:pPr>
        <w:pStyle w:val="ListParagraph"/>
        <w:numPr>
          <w:ilvl w:val="0"/>
          <w:numId w:val="32"/>
        </w:numPr>
        <w:tabs>
          <w:tab w:val="left" w:pos="270"/>
          <w:tab w:val="left" w:pos="1260"/>
        </w:tabs>
        <w:spacing w:after="0" w:line="240" w:lineRule="auto"/>
        <w:rPr>
          <w:rFonts w:ascii="Times New Roman" w:hAnsi="Times New Roman" w:cs="Times New Roman"/>
        </w:rPr>
      </w:pPr>
      <w:r>
        <w:rPr>
          <w:rFonts w:ascii="Times New Roman" w:hAnsi="Times New Roman" w:cs="Times New Roman"/>
        </w:rPr>
        <w:t>Share of ordinary business loss</w:t>
      </w:r>
    </w:p>
    <w:p w14:paraId="49DDFC0F" w14:textId="77777777" w:rsidR="003225D4" w:rsidRDefault="003225D4" w:rsidP="003225D4">
      <w:pPr>
        <w:pStyle w:val="ListParagraph"/>
        <w:numPr>
          <w:ilvl w:val="0"/>
          <w:numId w:val="32"/>
        </w:numPr>
        <w:tabs>
          <w:tab w:val="left" w:pos="270"/>
          <w:tab w:val="left" w:pos="1260"/>
        </w:tabs>
        <w:spacing w:after="0" w:line="240" w:lineRule="auto"/>
        <w:rPr>
          <w:rFonts w:ascii="Times New Roman" w:hAnsi="Times New Roman" w:cs="Times New Roman"/>
        </w:rPr>
      </w:pPr>
      <w:r>
        <w:rPr>
          <w:rFonts w:ascii="Times New Roman" w:hAnsi="Times New Roman" w:cs="Times New Roman"/>
        </w:rPr>
        <w:t>Separately stated expense/loss items</w:t>
      </w:r>
    </w:p>
    <w:p w14:paraId="641B9D1F" w14:textId="77777777" w:rsidR="003225D4" w:rsidRDefault="003225D4" w:rsidP="003225D4">
      <w:pPr>
        <w:pStyle w:val="ListParagraph"/>
        <w:numPr>
          <w:ilvl w:val="0"/>
          <w:numId w:val="32"/>
        </w:numPr>
        <w:tabs>
          <w:tab w:val="left" w:pos="270"/>
          <w:tab w:val="left" w:pos="1260"/>
        </w:tabs>
        <w:spacing w:after="0" w:line="240" w:lineRule="auto"/>
        <w:ind w:hanging="990"/>
        <w:rPr>
          <w:rFonts w:ascii="Times New Roman" w:hAnsi="Times New Roman" w:cs="Times New Roman"/>
        </w:rPr>
      </w:pPr>
      <w:r>
        <w:rPr>
          <w:rFonts w:ascii="Times New Roman" w:hAnsi="Times New Roman" w:cs="Times New Roman"/>
        </w:rPr>
        <w:t>A shareholder’s tax basis may not be negative.</w:t>
      </w:r>
    </w:p>
    <w:p w14:paraId="126787A7" w14:textId="77777777" w:rsidR="003225D4" w:rsidRPr="00EE568E" w:rsidRDefault="003225D4" w:rsidP="003225D4">
      <w:pPr>
        <w:pStyle w:val="ListParagraph"/>
        <w:numPr>
          <w:ilvl w:val="0"/>
          <w:numId w:val="32"/>
        </w:numPr>
        <w:tabs>
          <w:tab w:val="left" w:pos="270"/>
          <w:tab w:val="left" w:pos="1260"/>
        </w:tabs>
        <w:spacing w:after="0" w:line="240" w:lineRule="auto"/>
        <w:ind w:left="270" w:hanging="270"/>
        <w:rPr>
          <w:rFonts w:ascii="Times New Roman" w:hAnsi="Times New Roman" w:cs="Times New Roman"/>
        </w:rPr>
      </w:pPr>
      <w:r w:rsidRPr="003225D4">
        <w:rPr>
          <w:rFonts w:ascii="Times New Roman" w:hAnsi="Times New Roman" w:cs="Times New Roman"/>
          <w:color w:val="FF0000"/>
        </w:rPr>
        <w:t xml:space="preserve">unlike partners in a partnership, </w:t>
      </w:r>
      <w:r w:rsidRPr="00EE568E">
        <w:rPr>
          <w:rFonts w:ascii="Times New Roman" w:hAnsi="Times New Roman" w:cs="Times New Roman"/>
          <w:color w:val="FF0000"/>
        </w:rPr>
        <w:t>S corporation shareholders are not allowed to include any S corporation debt in their stock basis.</w:t>
      </w:r>
    </w:p>
    <w:p w14:paraId="28CBDFE5" w14:textId="77777777" w:rsidR="00EE568E" w:rsidRDefault="00EE568E" w:rsidP="00EE568E">
      <w:pPr>
        <w:pStyle w:val="ListParagraph"/>
        <w:tabs>
          <w:tab w:val="left" w:pos="270"/>
          <w:tab w:val="left" w:pos="1260"/>
        </w:tabs>
        <w:spacing w:after="0" w:line="240" w:lineRule="auto"/>
        <w:ind w:left="270"/>
        <w:rPr>
          <w:rFonts w:ascii="Times New Roman" w:hAnsi="Times New Roman" w:cs="Times New Roman"/>
        </w:rPr>
      </w:pPr>
    </w:p>
    <w:p w14:paraId="30591FF2" w14:textId="77777777" w:rsidR="003225D4" w:rsidRPr="003225D4" w:rsidRDefault="003225D4" w:rsidP="003225D4">
      <w:pPr>
        <w:pStyle w:val="ListParagraph"/>
        <w:tabs>
          <w:tab w:val="left" w:pos="270"/>
          <w:tab w:val="left" w:pos="1260"/>
        </w:tabs>
        <w:spacing w:after="0" w:line="240" w:lineRule="auto"/>
        <w:ind w:left="270"/>
        <w:rPr>
          <w:rFonts w:ascii="Times New Roman" w:hAnsi="Times New Roman" w:cs="Times New Roman"/>
          <w:color w:val="FF0000"/>
        </w:rPr>
      </w:pPr>
      <w:r>
        <w:rPr>
          <w:rFonts w:ascii="Times New Roman" w:hAnsi="Times New Roman" w:cs="Times New Roman"/>
          <w:color w:val="FF0000"/>
        </w:rPr>
        <w:t>So, all else equal, an S corporation shareholder’s basis will be lower than a partner’s basis</w:t>
      </w:r>
    </w:p>
    <w:p w14:paraId="662B52E4" w14:textId="77777777" w:rsidR="0025710C" w:rsidRDefault="0025710C" w:rsidP="0025710C">
      <w:pPr>
        <w:tabs>
          <w:tab w:val="left" w:pos="270"/>
          <w:tab w:val="left" w:pos="1260"/>
        </w:tabs>
        <w:spacing w:after="0" w:line="240" w:lineRule="auto"/>
        <w:rPr>
          <w:rFonts w:ascii="Times New Roman" w:hAnsi="Times New Roman" w:cs="Times New Roman"/>
        </w:rPr>
      </w:pPr>
    </w:p>
    <w:p w14:paraId="2717D5B6" w14:textId="77777777" w:rsidR="0025710C" w:rsidRPr="0025710C" w:rsidRDefault="0025710C" w:rsidP="0025710C">
      <w:pPr>
        <w:tabs>
          <w:tab w:val="left" w:pos="270"/>
          <w:tab w:val="left" w:pos="1260"/>
        </w:tabs>
        <w:spacing w:after="0" w:line="240" w:lineRule="auto"/>
        <w:rPr>
          <w:rFonts w:ascii="Times New Roman" w:hAnsi="Times New Roman" w:cs="Times New Roman"/>
          <w:i/>
        </w:rPr>
      </w:pPr>
      <w:r>
        <w:rPr>
          <w:rFonts w:ascii="Times New Roman" w:hAnsi="Times New Roman" w:cs="Times New Roman"/>
        </w:rPr>
        <w:t xml:space="preserve">iii. </w:t>
      </w:r>
      <w:r>
        <w:rPr>
          <w:rFonts w:ascii="Times New Roman" w:hAnsi="Times New Roman" w:cs="Times New Roman"/>
          <w:i/>
        </w:rPr>
        <w:t>Loss Limitations</w:t>
      </w:r>
    </w:p>
    <w:p w14:paraId="586E7BA3" w14:textId="77777777" w:rsidR="002A3C01" w:rsidRDefault="00BB4519" w:rsidP="003225D4">
      <w:pPr>
        <w:spacing w:after="0" w:line="240" w:lineRule="auto"/>
        <w:rPr>
          <w:rFonts w:ascii="Times New Roman" w:hAnsi="Times New Roman" w:cs="Times New Roman"/>
          <w:color w:val="FF0000"/>
        </w:rPr>
      </w:pPr>
      <w:r>
        <w:rPr>
          <w:rFonts w:ascii="Times New Roman" w:hAnsi="Times New Roman" w:cs="Times New Roman"/>
          <w:color w:val="FF0000"/>
        </w:rPr>
        <w:t>S corporations have loss limitation rules similar to those for partnerships. I decided to discuss loss limitations for this chapter rather than for the partnership chapter because we covered a lot of information for Exam 2 and the final is only on S corporations, so we can dig a little deeper in this chapter.</w:t>
      </w:r>
    </w:p>
    <w:p w14:paraId="2189F1DC" w14:textId="77777777" w:rsidR="00BB4519" w:rsidRPr="005E3073" w:rsidRDefault="00BB4519" w:rsidP="003225D4">
      <w:pPr>
        <w:spacing w:after="0" w:line="240" w:lineRule="auto"/>
        <w:rPr>
          <w:rFonts w:ascii="Times New Roman" w:hAnsi="Times New Roman" w:cs="Times New Roman"/>
        </w:rPr>
      </w:pPr>
      <w:r>
        <w:rPr>
          <w:rFonts w:ascii="Times New Roman" w:hAnsi="Times New Roman" w:cs="Times New Roman"/>
        </w:rPr>
        <w:t xml:space="preserve">A loss must clear three hurdles to be deductible for shareholders: </w:t>
      </w:r>
      <w:r w:rsidRPr="005E3073">
        <w:rPr>
          <w:rFonts w:ascii="Times New Roman" w:hAnsi="Times New Roman" w:cs="Times New Roman"/>
        </w:rPr>
        <w:t>1) tax-basis limitation; 2) at-risk amount; and 3) passive activity.</w:t>
      </w:r>
    </w:p>
    <w:p w14:paraId="44105000" w14:textId="77777777" w:rsidR="00BB4519" w:rsidRDefault="00BB4519" w:rsidP="003225D4">
      <w:pPr>
        <w:spacing w:after="0" w:line="240" w:lineRule="auto"/>
        <w:rPr>
          <w:rFonts w:ascii="Times New Roman" w:hAnsi="Times New Roman" w:cs="Times New Roman"/>
        </w:rPr>
      </w:pPr>
    </w:p>
    <w:p w14:paraId="40D9E9FD" w14:textId="77777777" w:rsidR="00BB4519" w:rsidRDefault="00BB4519" w:rsidP="003225D4">
      <w:pPr>
        <w:spacing w:after="0" w:line="240" w:lineRule="auto"/>
        <w:rPr>
          <w:rFonts w:ascii="Times New Roman" w:hAnsi="Times New Roman" w:cs="Times New Roman"/>
        </w:rPr>
      </w:pPr>
      <w:r>
        <w:rPr>
          <w:rFonts w:ascii="Times New Roman" w:hAnsi="Times New Roman" w:cs="Times New Roman"/>
        </w:rPr>
        <w:t>1) tax-basis limitation</w:t>
      </w:r>
    </w:p>
    <w:p w14:paraId="02F26E86" w14:textId="77777777" w:rsidR="00BB4519" w:rsidRPr="00BB4519" w:rsidRDefault="00BB4519" w:rsidP="00BB4519">
      <w:pPr>
        <w:pStyle w:val="ListParagraph"/>
        <w:numPr>
          <w:ilvl w:val="0"/>
          <w:numId w:val="33"/>
        </w:numPr>
        <w:spacing w:after="0" w:line="240" w:lineRule="auto"/>
        <w:ind w:left="270" w:hanging="270"/>
        <w:rPr>
          <w:rFonts w:ascii="Times New Roman" w:hAnsi="Times New Roman" w:cs="Times New Roman"/>
        </w:rPr>
      </w:pPr>
      <w:r w:rsidRPr="00BB4519">
        <w:rPr>
          <w:rFonts w:ascii="Times New Roman" w:hAnsi="Times New Roman" w:cs="Times New Roman"/>
        </w:rPr>
        <w:t>shareholders cannot deduct losses in excess of their stock basis</w:t>
      </w:r>
    </w:p>
    <w:p w14:paraId="2986B577" w14:textId="77777777" w:rsidR="00BB4519" w:rsidRDefault="00BB4519" w:rsidP="00BB4519">
      <w:pPr>
        <w:pStyle w:val="ListParagraph"/>
        <w:numPr>
          <w:ilvl w:val="0"/>
          <w:numId w:val="33"/>
        </w:numPr>
        <w:tabs>
          <w:tab w:val="left" w:pos="270"/>
          <w:tab w:val="left" w:pos="1260"/>
        </w:tabs>
        <w:spacing w:after="0" w:line="240" w:lineRule="auto"/>
        <w:ind w:left="270" w:hanging="270"/>
        <w:rPr>
          <w:rFonts w:ascii="Times New Roman" w:hAnsi="Times New Roman" w:cs="Times New Roman"/>
        </w:rPr>
      </w:pPr>
      <w:r>
        <w:rPr>
          <w:rFonts w:ascii="Times New Roman" w:hAnsi="Times New Roman" w:cs="Times New Roman"/>
        </w:rPr>
        <w:t>losses allocated in excess of a shareholder’s basis must be suspended and carried forward indefinitely until the shareholder has sufficient basis to utilize the losses.</w:t>
      </w:r>
    </w:p>
    <w:p w14:paraId="2FEC6535" w14:textId="77777777" w:rsidR="00074044" w:rsidRPr="00074044" w:rsidRDefault="00116F47" w:rsidP="00BB4519">
      <w:pPr>
        <w:pStyle w:val="ListParagraph"/>
        <w:numPr>
          <w:ilvl w:val="0"/>
          <w:numId w:val="33"/>
        </w:numPr>
        <w:tabs>
          <w:tab w:val="left" w:pos="270"/>
          <w:tab w:val="left" w:pos="1260"/>
        </w:tabs>
        <w:spacing w:after="0" w:line="240" w:lineRule="auto"/>
        <w:ind w:left="270" w:hanging="270"/>
        <w:rPr>
          <w:rFonts w:ascii="Times New Roman" w:hAnsi="Times New Roman" w:cs="Times New Roman"/>
        </w:rPr>
      </w:pPr>
      <w:r>
        <w:rPr>
          <w:rFonts w:ascii="Times New Roman" w:hAnsi="Times New Roman" w:cs="Times New Roman"/>
        </w:rPr>
        <w:t>s</w:t>
      </w:r>
      <w:r w:rsidR="00074044" w:rsidRPr="00074044">
        <w:rPr>
          <w:rFonts w:ascii="Times New Roman" w:hAnsi="Times New Roman" w:cs="Times New Roman"/>
        </w:rPr>
        <w:t xml:space="preserve">hareholders can mitigate the disadvantage of not including S corporation debt in their stock basis by loaning money </w:t>
      </w:r>
      <w:r w:rsidR="00074044" w:rsidRPr="008C0B1B">
        <w:rPr>
          <w:rFonts w:ascii="Times New Roman" w:hAnsi="Times New Roman" w:cs="Times New Roman"/>
          <w:u w:val="single"/>
        </w:rPr>
        <w:t>directly</w:t>
      </w:r>
      <w:r w:rsidR="00074044" w:rsidRPr="00074044">
        <w:rPr>
          <w:rFonts w:ascii="Times New Roman" w:hAnsi="Times New Roman" w:cs="Times New Roman"/>
        </w:rPr>
        <w:t xml:space="preserve"> to their S corporation.</w:t>
      </w:r>
    </w:p>
    <w:p w14:paraId="1AF37DF8" w14:textId="77777777" w:rsidR="00074044" w:rsidRPr="00EE568E" w:rsidRDefault="00074044" w:rsidP="00074044">
      <w:pPr>
        <w:pStyle w:val="ListParagraph"/>
        <w:tabs>
          <w:tab w:val="left" w:pos="270"/>
          <w:tab w:val="left" w:pos="1260"/>
        </w:tabs>
        <w:spacing w:after="0" w:line="240" w:lineRule="auto"/>
        <w:ind w:left="270" w:firstLine="450"/>
        <w:rPr>
          <w:rFonts w:ascii="Times New Roman" w:hAnsi="Times New Roman" w:cs="Times New Roman"/>
          <w:color w:val="FF0000"/>
        </w:rPr>
      </w:pPr>
      <w:r w:rsidRPr="00EE568E">
        <w:rPr>
          <w:rFonts w:ascii="Times New Roman" w:hAnsi="Times New Roman" w:cs="Times New Roman"/>
          <w:color w:val="FF0000"/>
        </w:rPr>
        <w:t xml:space="preserve">- these loans create </w:t>
      </w:r>
      <w:r w:rsidRPr="00EE568E">
        <w:rPr>
          <w:rFonts w:ascii="Times New Roman" w:hAnsi="Times New Roman" w:cs="Times New Roman"/>
          <w:b/>
          <w:color w:val="FF0000"/>
        </w:rPr>
        <w:t>debt basis</w:t>
      </w:r>
    </w:p>
    <w:p w14:paraId="0A345329" w14:textId="77777777" w:rsidR="00074044" w:rsidRDefault="008C0B1B" w:rsidP="008C0B1B">
      <w:pPr>
        <w:pStyle w:val="ListParagraph"/>
        <w:numPr>
          <w:ilvl w:val="0"/>
          <w:numId w:val="33"/>
        </w:numPr>
        <w:tabs>
          <w:tab w:val="left" w:pos="270"/>
          <w:tab w:val="left" w:pos="1260"/>
        </w:tabs>
        <w:spacing w:after="0" w:line="240" w:lineRule="auto"/>
        <w:ind w:left="270" w:hanging="270"/>
        <w:rPr>
          <w:rFonts w:ascii="Times New Roman" w:hAnsi="Times New Roman" w:cs="Times New Roman"/>
        </w:rPr>
      </w:pPr>
      <w:r>
        <w:rPr>
          <w:rFonts w:ascii="Times New Roman" w:hAnsi="Times New Roman" w:cs="Times New Roman"/>
        </w:rPr>
        <w:t xml:space="preserve">losses are limited: </w:t>
      </w:r>
      <w:r w:rsidRPr="00EE568E">
        <w:rPr>
          <w:rFonts w:ascii="Times New Roman" w:hAnsi="Times New Roman" w:cs="Times New Roman"/>
          <w:color w:val="FF0000"/>
        </w:rPr>
        <w:t xml:space="preserve">1) first to shareholders’ tax bases in their shares </w:t>
      </w:r>
      <w:r w:rsidR="00EE568E">
        <w:rPr>
          <w:rFonts w:ascii="Times New Roman" w:hAnsi="Times New Roman" w:cs="Times New Roman"/>
          <w:color w:val="FF0000"/>
        </w:rPr>
        <w:t xml:space="preserve">(i.e., stock basis) </w:t>
      </w:r>
      <w:r w:rsidRPr="00EE568E">
        <w:rPr>
          <w:rFonts w:ascii="Times New Roman" w:hAnsi="Times New Roman" w:cs="Times New Roman"/>
          <w:b/>
          <w:color w:val="FF0000"/>
          <w:u w:val="single"/>
        </w:rPr>
        <w:t>and then</w:t>
      </w:r>
      <w:r w:rsidRPr="00EE568E">
        <w:rPr>
          <w:rFonts w:ascii="Times New Roman" w:hAnsi="Times New Roman" w:cs="Times New Roman"/>
          <w:color w:val="FF0000"/>
        </w:rPr>
        <w:t xml:space="preserve"> </w:t>
      </w:r>
      <w:r w:rsidR="00116F47">
        <w:rPr>
          <w:rFonts w:ascii="Times New Roman" w:hAnsi="Times New Roman" w:cs="Times New Roman"/>
          <w:color w:val="FF0000"/>
        </w:rPr>
        <w:t xml:space="preserve">2) </w:t>
      </w:r>
      <w:r w:rsidRPr="00EE568E">
        <w:rPr>
          <w:rFonts w:ascii="Times New Roman" w:hAnsi="Times New Roman" w:cs="Times New Roman"/>
          <w:color w:val="FF0000"/>
        </w:rPr>
        <w:t>to their bases in any direct loans made to the S corporation</w:t>
      </w:r>
      <w:r w:rsidR="00EE568E" w:rsidRPr="00EE568E">
        <w:rPr>
          <w:rFonts w:ascii="Times New Roman" w:hAnsi="Times New Roman" w:cs="Times New Roman"/>
          <w:color w:val="FF0000"/>
        </w:rPr>
        <w:t xml:space="preserve"> (i.e., debt basis)</w:t>
      </w:r>
      <w:r w:rsidRPr="00EE568E">
        <w:rPr>
          <w:rFonts w:ascii="Times New Roman" w:hAnsi="Times New Roman" w:cs="Times New Roman"/>
          <w:color w:val="FF0000"/>
        </w:rPr>
        <w:t>.</w:t>
      </w:r>
    </w:p>
    <w:p w14:paraId="14670AFD" w14:textId="77777777" w:rsidR="008C0B1B" w:rsidRPr="006C606E" w:rsidRDefault="008C0B1B" w:rsidP="008C0B1B">
      <w:pPr>
        <w:pStyle w:val="ListParagraph"/>
        <w:numPr>
          <w:ilvl w:val="0"/>
          <w:numId w:val="33"/>
        </w:numPr>
        <w:tabs>
          <w:tab w:val="left" w:pos="270"/>
          <w:tab w:val="left" w:pos="1260"/>
        </w:tabs>
        <w:spacing w:after="0" w:line="240" w:lineRule="auto"/>
        <w:ind w:left="270" w:hanging="270"/>
        <w:rPr>
          <w:rFonts w:ascii="Times New Roman" w:hAnsi="Times New Roman" w:cs="Times New Roman"/>
        </w:rPr>
      </w:pPr>
      <w:r>
        <w:rPr>
          <w:rFonts w:ascii="Times New Roman" w:hAnsi="Times New Roman" w:cs="Times New Roman"/>
        </w:rPr>
        <w:t xml:space="preserve">any net increase in basis for the year (in subsequent years): 1) </w:t>
      </w:r>
      <w:r w:rsidRPr="008C0B1B">
        <w:rPr>
          <w:rFonts w:ascii="Times New Roman" w:hAnsi="Times New Roman" w:cs="Times New Roman"/>
          <w:u w:val="single"/>
        </w:rPr>
        <w:t xml:space="preserve">first restores the shareholder’s debt basis up to the outstanding debt amount </w:t>
      </w:r>
      <w:r w:rsidRPr="008C0B1B">
        <w:rPr>
          <w:rFonts w:ascii="Times New Roman" w:hAnsi="Times New Roman" w:cs="Times New Roman"/>
          <w:b/>
          <w:u w:val="single"/>
        </w:rPr>
        <w:t>and then</w:t>
      </w:r>
      <w:r w:rsidRPr="008C0B1B">
        <w:rPr>
          <w:rFonts w:ascii="Times New Roman" w:hAnsi="Times New Roman" w:cs="Times New Roman"/>
          <w:u w:val="single"/>
        </w:rPr>
        <w:t xml:space="preserve"> </w:t>
      </w:r>
      <w:r w:rsidR="00116F47">
        <w:rPr>
          <w:rFonts w:ascii="Times New Roman" w:hAnsi="Times New Roman" w:cs="Times New Roman"/>
          <w:u w:val="single"/>
        </w:rPr>
        <w:t xml:space="preserve">2) </w:t>
      </w:r>
      <w:r w:rsidRPr="008C0B1B">
        <w:rPr>
          <w:rFonts w:ascii="Times New Roman" w:hAnsi="Times New Roman" w:cs="Times New Roman"/>
          <w:u w:val="single"/>
        </w:rPr>
        <w:t>the shareholder’s stock basis</w:t>
      </w:r>
    </w:p>
    <w:p w14:paraId="501D3D23" w14:textId="77777777" w:rsidR="006C606E" w:rsidRPr="005E3073" w:rsidRDefault="006C606E" w:rsidP="008C0B1B">
      <w:pPr>
        <w:pStyle w:val="ListParagraph"/>
        <w:numPr>
          <w:ilvl w:val="0"/>
          <w:numId w:val="33"/>
        </w:numPr>
        <w:tabs>
          <w:tab w:val="left" w:pos="270"/>
          <w:tab w:val="left" w:pos="1260"/>
        </w:tabs>
        <w:spacing w:after="0" w:line="240" w:lineRule="auto"/>
        <w:ind w:left="270" w:hanging="270"/>
        <w:rPr>
          <w:rFonts w:ascii="Times New Roman" w:hAnsi="Times New Roman" w:cs="Times New Roman"/>
        </w:rPr>
      </w:pPr>
      <w:r>
        <w:rPr>
          <w:rFonts w:ascii="Times New Roman" w:hAnsi="Times New Roman" w:cs="Times New Roman"/>
        </w:rPr>
        <w:t xml:space="preserve">any loan repayment by the S corporation in excess of the shareholder’s debt basis will trigger a taxable gain to the shareholder </w:t>
      </w:r>
      <w:r w:rsidRPr="006C606E">
        <w:rPr>
          <w:rFonts w:ascii="Times New Roman" w:hAnsi="Times New Roman" w:cs="Times New Roman"/>
          <w:color w:val="FF0000"/>
        </w:rPr>
        <w:t xml:space="preserve">(this is usually </w:t>
      </w:r>
      <w:r>
        <w:rPr>
          <w:rFonts w:ascii="Times New Roman" w:hAnsi="Times New Roman" w:cs="Times New Roman"/>
          <w:color w:val="FF0000"/>
        </w:rPr>
        <w:t xml:space="preserve">only </w:t>
      </w:r>
      <w:r w:rsidRPr="006C606E">
        <w:rPr>
          <w:rFonts w:ascii="Times New Roman" w:hAnsi="Times New Roman" w:cs="Times New Roman"/>
          <w:color w:val="FF0000"/>
        </w:rPr>
        <w:t>an issue if the shareholder does not restore her debt basis before the S corporation repays the loan)</w:t>
      </w:r>
    </w:p>
    <w:p w14:paraId="0CBF4E85" w14:textId="77777777" w:rsidR="005E3073" w:rsidRDefault="005E3073" w:rsidP="005E3073">
      <w:pPr>
        <w:tabs>
          <w:tab w:val="left" w:pos="270"/>
          <w:tab w:val="left" w:pos="1260"/>
        </w:tabs>
        <w:spacing w:after="0" w:line="240" w:lineRule="auto"/>
        <w:rPr>
          <w:rFonts w:ascii="Times New Roman" w:hAnsi="Times New Roman" w:cs="Times New Roman"/>
        </w:rPr>
      </w:pPr>
    </w:p>
    <w:p w14:paraId="2233FFE3" w14:textId="77777777" w:rsidR="005E3073" w:rsidRDefault="005E3073" w:rsidP="005E3073">
      <w:pPr>
        <w:tabs>
          <w:tab w:val="left" w:pos="270"/>
          <w:tab w:val="left" w:pos="1260"/>
        </w:tabs>
        <w:spacing w:after="0" w:line="240" w:lineRule="auto"/>
        <w:rPr>
          <w:rFonts w:ascii="Times New Roman" w:hAnsi="Times New Roman" w:cs="Times New Roman"/>
        </w:rPr>
      </w:pPr>
    </w:p>
    <w:p w14:paraId="3FEC6A73" w14:textId="77777777" w:rsidR="005E3073" w:rsidRDefault="005E3073" w:rsidP="005E3073">
      <w:pPr>
        <w:spacing w:after="0" w:line="240" w:lineRule="auto"/>
        <w:rPr>
          <w:rFonts w:ascii="Times New Roman" w:hAnsi="Times New Roman" w:cs="Times New Roman"/>
        </w:rPr>
      </w:pPr>
      <w:r w:rsidRPr="00DA242E">
        <w:rPr>
          <w:rFonts w:ascii="Times New Roman" w:hAnsi="Times New Roman" w:cs="Times New Roman"/>
          <w:b/>
        </w:rPr>
        <w:t>Example (</w:t>
      </w:r>
      <w:r>
        <w:rPr>
          <w:rFonts w:ascii="Times New Roman" w:hAnsi="Times New Roman" w:cs="Times New Roman"/>
          <w:b/>
        </w:rPr>
        <w:t>8</w:t>
      </w:r>
      <w:r w:rsidRPr="00DA242E">
        <w:rPr>
          <w:rFonts w:ascii="Times New Roman" w:hAnsi="Times New Roman" w:cs="Times New Roman"/>
          <w:b/>
        </w:rPr>
        <w:t>a)</w:t>
      </w:r>
      <w:r>
        <w:rPr>
          <w:rFonts w:ascii="Times New Roman" w:hAnsi="Times New Roman" w:cs="Times New Roman"/>
        </w:rPr>
        <w:t>: Suppose at the beginning of 2018, Sean’s basis in his Island Life stock was $14,000. During 2018, Island Life reported a $60,000 ordinary business loss and no separately stated items. How much of the ordinary loss is allocated to Sean? Remember that Sean owns 1/3 of Island Life’s stock.</w:t>
      </w:r>
    </w:p>
    <w:p w14:paraId="6BBCA673" w14:textId="77777777" w:rsidR="005E3073" w:rsidRDefault="005E3073" w:rsidP="005E3073">
      <w:pPr>
        <w:spacing w:after="0" w:line="240" w:lineRule="auto"/>
        <w:rPr>
          <w:rFonts w:ascii="Times New Roman" w:hAnsi="Times New Roman" w:cs="Times New Roman"/>
        </w:rPr>
      </w:pPr>
    </w:p>
    <w:p w14:paraId="3F4A8077" w14:textId="77777777" w:rsidR="005E3073" w:rsidRDefault="005E3073" w:rsidP="005E3073">
      <w:pPr>
        <w:spacing w:after="0" w:line="240" w:lineRule="auto"/>
        <w:rPr>
          <w:rFonts w:ascii="Times New Roman" w:hAnsi="Times New Roman" w:cs="Times New Roman"/>
          <w:color w:val="FF0000"/>
        </w:rPr>
      </w:pPr>
      <w:r>
        <w:rPr>
          <w:rFonts w:ascii="Times New Roman" w:hAnsi="Times New Roman" w:cs="Times New Roman"/>
          <w:color w:val="FF0000"/>
        </w:rPr>
        <w:t xml:space="preserve">Answer: loss allocation is $20,000 </w:t>
      </w:r>
      <w:r w:rsidRPr="00F30FF2">
        <w:rPr>
          <w:rFonts w:ascii="Times New Roman" w:hAnsi="Times New Roman" w:cs="Times New Roman"/>
          <w:color w:val="FF0000"/>
        </w:rPr>
        <w:sym w:font="Wingdings" w:char="F0DF"/>
      </w:r>
      <w:r>
        <w:rPr>
          <w:rFonts w:ascii="Times New Roman" w:hAnsi="Times New Roman" w:cs="Times New Roman"/>
          <w:color w:val="FF0000"/>
        </w:rPr>
        <w:t xml:space="preserve"> ($60,000 x 1/3)</w:t>
      </w:r>
    </w:p>
    <w:p w14:paraId="282F2448" w14:textId="77777777" w:rsidR="005E3073" w:rsidRDefault="005E3073" w:rsidP="005E3073">
      <w:pPr>
        <w:spacing w:after="0" w:line="240" w:lineRule="auto"/>
        <w:rPr>
          <w:rFonts w:ascii="Times New Roman" w:hAnsi="Times New Roman" w:cs="Times New Roman"/>
          <w:color w:val="FF0000"/>
        </w:rPr>
      </w:pPr>
    </w:p>
    <w:p w14:paraId="338FA9D6" w14:textId="77777777" w:rsidR="005E3073" w:rsidRDefault="005E3073" w:rsidP="005E3073">
      <w:pPr>
        <w:spacing w:after="0" w:line="240" w:lineRule="auto"/>
        <w:rPr>
          <w:rFonts w:ascii="Times New Roman" w:hAnsi="Times New Roman" w:cs="Times New Roman"/>
        </w:rPr>
      </w:pPr>
      <w:r w:rsidRPr="00DA242E">
        <w:rPr>
          <w:rFonts w:ascii="Times New Roman" w:hAnsi="Times New Roman" w:cs="Times New Roman"/>
          <w:b/>
        </w:rPr>
        <w:t>Example (</w:t>
      </w:r>
      <w:r>
        <w:rPr>
          <w:rFonts w:ascii="Times New Roman" w:hAnsi="Times New Roman" w:cs="Times New Roman"/>
          <w:b/>
        </w:rPr>
        <w:t>8</w:t>
      </w:r>
      <w:r w:rsidRPr="00DA242E">
        <w:rPr>
          <w:rFonts w:ascii="Times New Roman" w:hAnsi="Times New Roman" w:cs="Times New Roman"/>
          <w:b/>
        </w:rPr>
        <w:t>b)</w:t>
      </w:r>
      <w:r>
        <w:rPr>
          <w:rFonts w:ascii="Times New Roman" w:hAnsi="Times New Roman" w:cs="Times New Roman"/>
        </w:rPr>
        <w:t>: How much of the $20,000 loss clears the tax-basis hurdle for deductibility in 2018?</w:t>
      </w:r>
    </w:p>
    <w:p w14:paraId="29733BC1" w14:textId="77777777" w:rsidR="005E3073" w:rsidRDefault="005E3073" w:rsidP="005E3073">
      <w:pPr>
        <w:spacing w:after="0" w:line="240" w:lineRule="auto"/>
        <w:rPr>
          <w:rFonts w:ascii="Times New Roman" w:hAnsi="Times New Roman" w:cs="Times New Roman"/>
        </w:rPr>
      </w:pPr>
    </w:p>
    <w:p w14:paraId="44C819C1" w14:textId="77777777" w:rsidR="005E3073" w:rsidRDefault="005E3073" w:rsidP="005E3073">
      <w:pPr>
        <w:spacing w:after="0" w:line="240" w:lineRule="auto"/>
        <w:rPr>
          <w:rFonts w:ascii="Times New Roman" w:hAnsi="Times New Roman" w:cs="Times New Roman"/>
          <w:color w:val="FF0000"/>
        </w:rPr>
      </w:pPr>
      <w:r>
        <w:rPr>
          <w:rFonts w:ascii="Times New Roman" w:hAnsi="Times New Roman" w:cs="Times New Roman"/>
          <w:color w:val="FF0000"/>
        </w:rPr>
        <w:lastRenderedPageBreak/>
        <w:t>Answer: The amount of Sean’s basis in his Island Life stock, i.e., $14,000. The remaining $6,000 loss does not clear the tax basis hurdle; it is suspended until Sean generates additional basis.</w:t>
      </w:r>
    </w:p>
    <w:p w14:paraId="4B90D542" w14:textId="77777777" w:rsidR="005E3073" w:rsidRDefault="005E3073" w:rsidP="005E3073">
      <w:pPr>
        <w:spacing w:after="0" w:line="240" w:lineRule="auto"/>
        <w:rPr>
          <w:rFonts w:ascii="Times New Roman" w:hAnsi="Times New Roman" w:cs="Times New Roman"/>
          <w:color w:val="FF0000"/>
        </w:rPr>
      </w:pPr>
    </w:p>
    <w:p w14:paraId="0E521E25" w14:textId="77777777" w:rsidR="005E3073" w:rsidRDefault="005E3073" w:rsidP="005E3073">
      <w:pPr>
        <w:spacing w:after="0" w:line="240" w:lineRule="auto"/>
        <w:rPr>
          <w:rFonts w:ascii="Times New Roman" w:hAnsi="Times New Roman" w:cs="Times New Roman"/>
        </w:rPr>
      </w:pPr>
      <w:r w:rsidRPr="00DA242E">
        <w:rPr>
          <w:rFonts w:ascii="Times New Roman" w:hAnsi="Times New Roman" w:cs="Times New Roman"/>
          <w:b/>
        </w:rPr>
        <w:t>Example (</w:t>
      </w:r>
      <w:r>
        <w:rPr>
          <w:rFonts w:ascii="Times New Roman" w:hAnsi="Times New Roman" w:cs="Times New Roman"/>
          <w:b/>
        </w:rPr>
        <w:t>9</w:t>
      </w:r>
      <w:r w:rsidRPr="00DA242E">
        <w:rPr>
          <w:rFonts w:ascii="Times New Roman" w:hAnsi="Times New Roman" w:cs="Times New Roman"/>
          <w:b/>
        </w:rPr>
        <w:t>a)</w:t>
      </w:r>
      <w:r>
        <w:rPr>
          <w:rFonts w:ascii="Times New Roman" w:hAnsi="Times New Roman" w:cs="Times New Roman"/>
        </w:rPr>
        <w:t>: Suppose at the beginning of 2018, Sean’s basis in his Island Life stock was $14,000. During 2018, Sean loaned $8,000 to Island Life, and Island Life reported a $60,000 ordinary business loss and no separately stated items. How much of the $20,000 ordinary loss allocated to Sean clears the tax basis hurdle for deductibility in 2018?</w:t>
      </w:r>
    </w:p>
    <w:p w14:paraId="7F5B2AC2" w14:textId="77777777" w:rsidR="005E3073" w:rsidRDefault="005E3073" w:rsidP="005E3073">
      <w:pPr>
        <w:spacing w:after="0" w:line="240" w:lineRule="auto"/>
        <w:rPr>
          <w:rFonts w:ascii="Times New Roman" w:hAnsi="Times New Roman" w:cs="Times New Roman"/>
        </w:rPr>
      </w:pPr>
    </w:p>
    <w:p w14:paraId="678452F4" w14:textId="77777777" w:rsidR="005E3073" w:rsidRPr="00F30FF2" w:rsidRDefault="005E3073" w:rsidP="005E3073">
      <w:pPr>
        <w:spacing w:after="0" w:line="240" w:lineRule="auto"/>
        <w:rPr>
          <w:rFonts w:ascii="Times New Roman" w:hAnsi="Times New Roman" w:cs="Times New Roman"/>
          <w:color w:val="FF0000"/>
        </w:rPr>
      </w:pPr>
      <w:r w:rsidRPr="00F30FF2">
        <w:rPr>
          <w:rFonts w:ascii="Times New Roman" w:hAnsi="Times New Roman" w:cs="Times New Roman"/>
          <w:color w:val="FF0000"/>
        </w:rPr>
        <w:t>Answer: All $20,000. The first $14,000 of the loss reduces his stock basis to $0, and the remaining $6,000 reduces his debt basis to $2,000 ($8,000 - $6,000).</w:t>
      </w:r>
    </w:p>
    <w:p w14:paraId="5A6F4BDB" w14:textId="77777777" w:rsidR="005E3073" w:rsidRDefault="005E3073" w:rsidP="005E3073">
      <w:pPr>
        <w:spacing w:after="0" w:line="240" w:lineRule="auto"/>
        <w:rPr>
          <w:rFonts w:ascii="Times New Roman" w:hAnsi="Times New Roman" w:cs="Times New Roman"/>
        </w:rPr>
      </w:pPr>
    </w:p>
    <w:p w14:paraId="7ABDFC01" w14:textId="77777777" w:rsidR="005E3073" w:rsidRDefault="005E3073" w:rsidP="005E3073">
      <w:pPr>
        <w:spacing w:after="0" w:line="240" w:lineRule="auto"/>
        <w:rPr>
          <w:rFonts w:ascii="Times New Roman" w:hAnsi="Times New Roman" w:cs="Times New Roman"/>
        </w:rPr>
      </w:pPr>
      <w:r w:rsidRPr="00DA242E">
        <w:rPr>
          <w:rFonts w:ascii="Times New Roman" w:hAnsi="Times New Roman" w:cs="Times New Roman"/>
          <w:b/>
        </w:rPr>
        <w:t>Example (</w:t>
      </w:r>
      <w:r>
        <w:rPr>
          <w:rFonts w:ascii="Times New Roman" w:hAnsi="Times New Roman" w:cs="Times New Roman"/>
          <w:b/>
        </w:rPr>
        <w:t>9</w:t>
      </w:r>
      <w:r w:rsidRPr="00DA242E">
        <w:rPr>
          <w:rFonts w:ascii="Times New Roman" w:hAnsi="Times New Roman" w:cs="Times New Roman"/>
          <w:b/>
        </w:rPr>
        <w:t>b)</w:t>
      </w:r>
      <w:r>
        <w:rPr>
          <w:rFonts w:ascii="Times New Roman" w:hAnsi="Times New Roman" w:cs="Times New Roman"/>
        </w:rPr>
        <w:t>: Suppose in 2019, Island Life allocated $9,000 of ordinary business income to Sean and no separately stated items. What are Sean’s Island Life stock basis and debt basis at the end of 2019?</w:t>
      </w:r>
    </w:p>
    <w:p w14:paraId="65799E55" w14:textId="77777777" w:rsidR="005E3073" w:rsidRDefault="005E3073" w:rsidP="005E3073">
      <w:pPr>
        <w:tabs>
          <w:tab w:val="left" w:pos="270"/>
          <w:tab w:val="left" w:pos="1260"/>
        </w:tabs>
        <w:spacing w:after="0" w:line="240" w:lineRule="auto"/>
        <w:rPr>
          <w:rFonts w:ascii="Times New Roman" w:hAnsi="Times New Roman" w:cs="Times New Roman"/>
          <w:color w:val="FF0000"/>
        </w:rPr>
      </w:pPr>
      <w:r w:rsidRPr="00DA242E">
        <w:rPr>
          <w:rFonts w:ascii="Times New Roman" w:hAnsi="Times New Roman" w:cs="Times New Roman"/>
          <w:color w:val="FF0000"/>
        </w:rPr>
        <w:t>Answer: His stock basis is $3,000; his debt basis is $8,000. The income first restores debt basis to the outstanding debt amount (i.e., $</w:t>
      </w:r>
      <w:r>
        <w:rPr>
          <w:rFonts w:ascii="Times New Roman" w:hAnsi="Times New Roman" w:cs="Times New Roman"/>
          <w:color w:val="FF0000"/>
        </w:rPr>
        <w:t>8</w:t>
      </w:r>
      <w:r w:rsidRPr="00DA242E">
        <w:rPr>
          <w:rFonts w:ascii="Times New Roman" w:hAnsi="Times New Roman" w:cs="Times New Roman"/>
          <w:color w:val="FF0000"/>
        </w:rPr>
        <w:t>,000), and then increases his stock basis.</w:t>
      </w:r>
    </w:p>
    <w:p w14:paraId="05BC1958" w14:textId="77777777" w:rsidR="005E3073" w:rsidRPr="005E3073" w:rsidRDefault="005E3073" w:rsidP="005E3073">
      <w:pPr>
        <w:tabs>
          <w:tab w:val="left" w:pos="270"/>
          <w:tab w:val="left" w:pos="1260"/>
        </w:tabs>
        <w:spacing w:after="0" w:line="240" w:lineRule="auto"/>
        <w:rPr>
          <w:rFonts w:ascii="Times New Roman" w:hAnsi="Times New Roman" w:cs="Times New Roman"/>
        </w:rPr>
      </w:pPr>
    </w:p>
    <w:p w14:paraId="1C24FF1E" w14:textId="77777777" w:rsidR="008C0B1B" w:rsidRPr="008C0B1B" w:rsidRDefault="008C0B1B" w:rsidP="008C0B1B">
      <w:pPr>
        <w:tabs>
          <w:tab w:val="left" w:pos="270"/>
          <w:tab w:val="left" w:pos="1260"/>
        </w:tabs>
        <w:spacing w:after="0" w:line="240" w:lineRule="auto"/>
        <w:rPr>
          <w:rFonts w:ascii="Times New Roman" w:hAnsi="Times New Roman" w:cs="Times New Roman"/>
        </w:rPr>
      </w:pPr>
    </w:p>
    <w:p w14:paraId="525BD393" w14:textId="77777777" w:rsidR="00074044" w:rsidRDefault="00074044" w:rsidP="00074044">
      <w:pPr>
        <w:tabs>
          <w:tab w:val="left" w:pos="270"/>
          <w:tab w:val="left" w:pos="1260"/>
        </w:tabs>
        <w:spacing w:after="0" w:line="240" w:lineRule="auto"/>
        <w:rPr>
          <w:rFonts w:ascii="Times New Roman" w:hAnsi="Times New Roman" w:cs="Times New Roman"/>
        </w:rPr>
      </w:pPr>
      <w:r>
        <w:rPr>
          <w:rFonts w:ascii="Times New Roman" w:hAnsi="Times New Roman" w:cs="Times New Roman"/>
        </w:rPr>
        <w:t>2) at-risk amount</w:t>
      </w:r>
    </w:p>
    <w:p w14:paraId="27D098A7" w14:textId="77777777" w:rsidR="00074044" w:rsidRDefault="00074044" w:rsidP="00074044">
      <w:pPr>
        <w:pStyle w:val="ListParagraph"/>
        <w:numPr>
          <w:ilvl w:val="0"/>
          <w:numId w:val="34"/>
        </w:numPr>
        <w:tabs>
          <w:tab w:val="left" w:pos="270"/>
          <w:tab w:val="left" w:pos="1260"/>
        </w:tabs>
        <w:spacing w:after="0" w:line="240" w:lineRule="auto"/>
        <w:ind w:hanging="720"/>
        <w:rPr>
          <w:rFonts w:ascii="Times New Roman" w:hAnsi="Times New Roman" w:cs="Times New Roman"/>
        </w:rPr>
      </w:pPr>
      <w:r>
        <w:rPr>
          <w:rFonts w:ascii="Times New Roman" w:hAnsi="Times New Roman" w:cs="Times New Roman"/>
        </w:rPr>
        <w:t>losses are deductible up to a shareholder’s at-risk amount in the S corporation</w:t>
      </w:r>
    </w:p>
    <w:p w14:paraId="087D07E0" w14:textId="77777777" w:rsidR="00074044" w:rsidRDefault="00074044" w:rsidP="00074044">
      <w:pPr>
        <w:pStyle w:val="ListParagraph"/>
        <w:tabs>
          <w:tab w:val="left" w:pos="270"/>
          <w:tab w:val="left" w:pos="1260"/>
        </w:tabs>
        <w:spacing w:after="0" w:line="240" w:lineRule="auto"/>
        <w:rPr>
          <w:rFonts w:ascii="Times New Roman" w:hAnsi="Times New Roman" w:cs="Times New Roman"/>
        </w:rPr>
      </w:pPr>
      <w:r>
        <w:rPr>
          <w:rFonts w:ascii="Times New Roman" w:hAnsi="Times New Roman" w:cs="Times New Roman"/>
        </w:rPr>
        <w:t>- at-risk amount</w:t>
      </w:r>
      <w:r w:rsidR="00643979">
        <w:rPr>
          <w:rFonts w:ascii="Times New Roman" w:hAnsi="Times New Roman" w:cs="Times New Roman"/>
        </w:rPr>
        <w:t xml:space="preserve"> = </w:t>
      </w:r>
      <w:r>
        <w:rPr>
          <w:rFonts w:ascii="Times New Roman" w:hAnsi="Times New Roman" w:cs="Times New Roman"/>
        </w:rPr>
        <w:t xml:space="preserve"> </w:t>
      </w:r>
      <w:r w:rsidRPr="00EE568E">
        <w:rPr>
          <w:rFonts w:ascii="Times New Roman" w:hAnsi="Times New Roman" w:cs="Times New Roman"/>
          <w:color w:val="FF0000"/>
        </w:rPr>
        <w:t>sum of shareholder’s stock and debt basis.</w:t>
      </w:r>
    </w:p>
    <w:p w14:paraId="3FA3E19C" w14:textId="77777777" w:rsidR="00C66C45" w:rsidRDefault="00C66C45" w:rsidP="00074044">
      <w:pPr>
        <w:pStyle w:val="ListParagraph"/>
        <w:tabs>
          <w:tab w:val="left" w:pos="270"/>
          <w:tab w:val="left" w:pos="1260"/>
        </w:tabs>
        <w:spacing w:after="0" w:line="240" w:lineRule="auto"/>
        <w:rPr>
          <w:rFonts w:ascii="Times New Roman" w:hAnsi="Times New Roman" w:cs="Times New Roman"/>
        </w:rPr>
      </w:pPr>
    </w:p>
    <w:p w14:paraId="0D12F138" w14:textId="77777777" w:rsidR="00C66C45" w:rsidRDefault="00C66C45" w:rsidP="00C66C45">
      <w:pPr>
        <w:pStyle w:val="ListParagraph"/>
        <w:tabs>
          <w:tab w:val="left" w:pos="270"/>
          <w:tab w:val="left" w:pos="1260"/>
        </w:tabs>
        <w:spacing w:after="0" w:line="240" w:lineRule="auto"/>
        <w:ind w:left="0"/>
        <w:rPr>
          <w:rFonts w:ascii="Times New Roman" w:hAnsi="Times New Roman" w:cs="Times New Roman"/>
        </w:rPr>
      </w:pPr>
      <w:r>
        <w:rPr>
          <w:rFonts w:ascii="Times New Roman" w:hAnsi="Times New Roman" w:cs="Times New Roman"/>
        </w:rPr>
        <w:t>3) passive activity loss limitation</w:t>
      </w:r>
    </w:p>
    <w:p w14:paraId="2ABCB920" w14:textId="77777777" w:rsidR="00E35E5B" w:rsidRDefault="00E35E5B" w:rsidP="00E35E5B">
      <w:pPr>
        <w:pStyle w:val="ListParagraph"/>
        <w:numPr>
          <w:ilvl w:val="0"/>
          <w:numId w:val="34"/>
        </w:numPr>
        <w:tabs>
          <w:tab w:val="left" w:pos="270"/>
          <w:tab w:val="left" w:pos="1260"/>
        </w:tabs>
        <w:spacing w:after="0" w:line="240" w:lineRule="auto"/>
        <w:ind w:left="270" w:hanging="270"/>
        <w:rPr>
          <w:rFonts w:ascii="Times New Roman" w:hAnsi="Times New Roman" w:cs="Times New Roman"/>
        </w:rPr>
      </w:pPr>
      <w:r>
        <w:rPr>
          <w:rFonts w:ascii="Times New Roman" w:hAnsi="Times New Roman" w:cs="Times New Roman"/>
        </w:rPr>
        <w:t xml:space="preserve">passive activity: “any activity which involves the conduct of a trade or business, and in which the taxpayer </w:t>
      </w:r>
      <w:r w:rsidRPr="00E35E5B">
        <w:rPr>
          <w:rFonts w:ascii="Times New Roman" w:hAnsi="Times New Roman" w:cs="Times New Roman"/>
          <w:u w:val="single"/>
        </w:rPr>
        <w:t>does not</w:t>
      </w:r>
      <w:r w:rsidRPr="00E35E5B">
        <w:rPr>
          <w:rFonts w:ascii="Times New Roman" w:hAnsi="Times New Roman" w:cs="Times New Roman"/>
        </w:rPr>
        <w:t xml:space="preserve"> </w:t>
      </w:r>
      <w:r>
        <w:rPr>
          <w:rFonts w:ascii="Times New Roman" w:hAnsi="Times New Roman" w:cs="Times New Roman"/>
        </w:rPr>
        <w:t>materially participate”</w:t>
      </w:r>
    </w:p>
    <w:p w14:paraId="2516DAEA" w14:textId="77777777" w:rsidR="00E35E5B" w:rsidRPr="00E35E5B" w:rsidRDefault="00E35E5B" w:rsidP="00E35E5B">
      <w:pPr>
        <w:pStyle w:val="ListParagraph"/>
        <w:tabs>
          <w:tab w:val="left" w:pos="270"/>
          <w:tab w:val="left" w:pos="720"/>
        </w:tabs>
        <w:spacing w:after="0" w:line="240" w:lineRule="auto"/>
        <w:ind w:left="270"/>
        <w:rPr>
          <w:rFonts w:ascii="Times New Roman" w:hAnsi="Times New Roman" w:cs="Times New Roman"/>
        </w:rPr>
      </w:pPr>
      <w:r>
        <w:rPr>
          <w:rFonts w:ascii="Times New Roman" w:hAnsi="Times New Roman" w:cs="Times New Roman"/>
        </w:rPr>
        <w:tab/>
        <w:t>- example: rental real estate</w:t>
      </w:r>
    </w:p>
    <w:p w14:paraId="78D91820" w14:textId="77777777" w:rsidR="00F171E8" w:rsidRDefault="00F171E8" w:rsidP="00F171E8">
      <w:pPr>
        <w:pStyle w:val="ListParagraph"/>
        <w:numPr>
          <w:ilvl w:val="0"/>
          <w:numId w:val="34"/>
        </w:numPr>
        <w:tabs>
          <w:tab w:val="left" w:pos="270"/>
          <w:tab w:val="left" w:pos="1260"/>
        </w:tabs>
        <w:spacing w:after="0" w:line="240" w:lineRule="auto"/>
        <w:ind w:left="270" w:hanging="270"/>
        <w:rPr>
          <w:rFonts w:ascii="Times New Roman" w:hAnsi="Times New Roman" w:cs="Times New Roman"/>
        </w:rPr>
      </w:pPr>
      <w:r>
        <w:rPr>
          <w:rFonts w:ascii="Times New Roman" w:hAnsi="Times New Roman" w:cs="Times New Roman"/>
        </w:rPr>
        <w:t>limits the ability of S corporation shareholders to deduct losses of the S corporation unless the shareholders are involved in actively managing the business.</w:t>
      </w:r>
    </w:p>
    <w:p w14:paraId="3B7F6AA7" w14:textId="77777777" w:rsidR="00A34008" w:rsidRDefault="00A34008" w:rsidP="00A34008">
      <w:pPr>
        <w:tabs>
          <w:tab w:val="left" w:pos="270"/>
          <w:tab w:val="left" w:pos="1260"/>
        </w:tabs>
        <w:spacing w:after="0" w:line="240" w:lineRule="auto"/>
        <w:rPr>
          <w:rFonts w:ascii="Times New Roman" w:hAnsi="Times New Roman" w:cs="Times New Roman"/>
        </w:rPr>
      </w:pPr>
    </w:p>
    <w:p w14:paraId="222B5938" w14:textId="77777777" w:rsidR="00A34008" w:rsidRPr="00A34008" w:rsidRDefault="00A34008" w:rsidP="00A34008">
      <w:pPr>
        <w:tabs>
          <w:tab w:val="left" w:pos="270"/>
          <w:tab w:val="left" w:pos="1260"/>
        </w:tabs>
        <w:spacing w:after="0" w:line="240" w:lineRule="auto"/>
        <w:rPr>
          <w:rFonts w:ascii="Times New Roman" w:hAnsi="Times New Roman" w:cs="Times New Roman"/>
          <w:b/>
        </w:rPr>
      </w:pPr>
      <w:r w:rsidRPr="00A34008">
        <w:rPr>
          <w:rFonts w:ascii="Times New Roman" w:hAnsi="Times New Roman" w:cs="Times New Roman"/>
          <w:b/>
        </w:rPr>
        <w:t>V. Distributions</w:t>
      </w:r>
    </w:p>
    <w:p w14:paraId="740A76EF" w14:textId="77777777" w:rsidR="00A34008" w:rsidRDefault="007D5EBB" w:rsidP="00A34008">
      <w:pPr>
        <w:tabs>
          <w:tab w:val="left" w:pos="270"/>
          <w:tab w:val="left" w:pos="1260"/>
        </w:tabs>
        <w:spacing w:after="0" w:line="240" w:lineRule="auto"/>
        <w:rPr>
          <w:rFonts w:ascii="Times New Roman" w:hAnsi="Times New Roman" w:cs="Times New Roman"/>
          <w:color w:val="FF0000"/>
        </w:rPr>
      </w:pPr>
      <w:r>
        <w:rPr>
          <w:rFonts w:ascii="Times New Roman" w:hAnsi="Times New Roman" w:cs="Times New Roman"/>
          <w:color w:val="FF0000"/>
        </w:rPr>
        <w:t>S corporations face special rules when accounting for distributions.</w:t>
      </w:r>
    </w:p>
    <w:p w14:paraId="50819480" w14:textId="77777777" w:rsidR="007D5EBB" w:rsidRPr="007D5EBB" w:rsidRDefault="007D5EBB" w:rsidP="00A34008">
      <w:pPr>
        <w:tabs>
          <w:tab w:val="left" w:pos="270"/>
          <w:tab w:val="left" w:pos="1260"/>
        </w:tabs>
        <w:spacing w:after="0" w:line="240" w:lineRule="auto"/>
        <w:rPr>
          <w:rFonts w:ascii="Times New Roman" w:hAnsi="Times New Roman" w:cs="Times New Roman"/>
        </w:rPr>
      </w:pPr>
      <w:r>
        <w:rPr>
          <w:rFonts w:ascii="Times New Roman" w:hAnsi="Times New Roman" w:cs="Times New Roman"/>
        </w:rPr>
        <w:t xml:space="preserve">i. </w:t>
      </w:r>
      <w:r w:rsidRPr="007D5EBB">
        <w:rPr>
          <w:rFonts w:ascii="Times New Roman" w:hAnsi="Times New Roman" w:cs="Times New Roman"/>
          <w:i/>
        </w:rPr>
        <w:t>Operating Distributions</w:t>
      </w:r>
    </w:p>
    <w:p w14:paraId="162ADF13" w14:textId="77777777" w:rsidR="002A3C01" w:rsidRDefault="0037701E" w:rsidP="0037701E">
      <w:pPr>
        <w:pStyle w:val="ListParagraph"/>
        <w:numPr>
          <w:ilvl w:val="0"/>
          <w:numId w:val="34"/>
        </w:numPr>
        <w:spacing w:after="0" w:line="240" w:lineRule="auto"/>
        <w:ind w:left="270" w:hanging="270"/>
        <w:rPr>
          <w:rFonts w:ascii="Times New Roman" w:hAnsi="Times New Roman" w:cs="Times New Roman"/>
        </w:rPr>
      </w:pPr>
      <w:r w:rsidRPr="0037701E">
        <w:rPr>
          <w:rFonts w:ascii="Times New Roman" w:hAnsi="Times New Roman" w:cs="Times New Roman"/>
        </w:rPr>
        <w:t>Shareholder level tax consequences depend on the history of the S corporation:</w:t>
      </w:r>
    </w:p>
    <w:p w14:paraId="05BC96F3" w14:textId="77777777" w:rsidR="0037701E" w:rsidRDefault="0037701E" w:rsidP="0037701E">
      <w:pPr>
        <w:pStyle w:val="ListParagraph"/>
        <w:spacing w:after="0" w:line="240" w:lineRule="auto"/>
        <w:ind w:hanging="450"/>
        <w:rPr>
          <w:rFonts w:ascii="Times New Roman" w:hAnsi="Times New Roman" w:cs="Times New Roman"/>
        </w:rPr>
      </w:pPr>
      <w:r>
        <w:rPr>
          <w:rFonts w:ascii="Times New Roman" w:hAnsi="Times New Roman" w:cs="Times New Roman"/>
        </w:rPr>
        <w:tab/>
      </w:r>
      <w:r w:rsidRPr="00C40FE7">
        <w:rPr>
          <w:rFonts w:ascii="Times New Roman" w:hAnsi="Times New Roman" w:cs="Times New Roman"/>
          <w:color w:val="FF0000"/>
        </w:rPr>
        <w:t>- whether the S corporation had accumulated earnings and profits (AE&amp;P) from a previous year as a C corporation at the time of the distribution.</w:t>
      </w:r>
    </w:p>
    <w:p w14:paraId="2EF7A0D9" w14:textId="77777777" w:rsidR="0037701E" w:rsidRPr="0037701E" w:rsidRDefault="0037701E" w:rsidP="0037701E">
      <w:pPr>
        <w:pStyle w:val="ListParagraph"/>
        <w:spacing w:after="0" w:line="240" w:lineRule="auto"/>
        <w:ind w:left="0"/>
        <w:rPr>
          <w:rFonts w:ascii="Times New Roman" w:hAnsi="Times New Roman" w:cs="Times New Roman"/>
        </w:rPr>
      </w:pPr>
      <w:r>
        <w:rPr>
          <w:rFonts w:ascii="Times New Roman" w:hAnsi="Times New Roman" w:cs="Times New Roman"/>
        </w:rPr>
        <w:t xml:space="preserve">i.a. </w:t>
      </w:r>
      <w:r w:rsidRPr="0037701E">
        <w:rPr>
          <w:rFonts w:ascii="Times New Roman" w:hAnsi="Times New Roman" w:cs="Times New Roman"/>
          <w:u w:val="single"/>
        </w:rPr>
        <w:t>No C Corporation AE&amp;P</w:t>
      </w:r>
    </w:p>
    <w:p w14:paraId="6CE283FD" w14:textId="77777777" w:rsidR="0037701E" w:rsidRDefault="0037701E" w:rsidP="00D9652B">
      <w:pPr>
        <w:spacing w:after="0" w:line="240" w:lineRule="auto"/>
        <w:rPr>
          <w:rFonts w:ascii="Times New Roman" w:hAnsi="Times New Roman" w:cs="Times New Roman"/>
        </w:rPr>
      </w:pPr>
      <w:r>
        <w:rPr>
          <w:rFonts w:ascii="Times New Roman" w:hAnsi="Times New Roman" w:cs="Times New Roman"/>
        </w:rPr>
        <w:t>Two sets of historical circumstances could apply here: 1) entity may have always been an S Corporation; or 2) entity converted from a C corporation and did not have AE&amp;P at time of distribution.</w:t>
      </w:r>
    </w:p>
    <w:p w14:paraId="48EE74F9" w14:textId="77777777" w:rsidR="0037701E" w:rsidRPr="00C40FE7" w:rsidRDefault="0037701E" w:rsidP="0037701E">
      <w:pPr>
        <w:pStyle w:val="ListParagraph"/>
        <w:numPr>
          <w:ilvl w:val="0"/>
          <w:numId w:val="34"/>
        </w:numPr>
        <w:spacing w:after="0" w:line="240" w:lineRule="auto"/>
        <w:ind w:left="270" w:hanging="270"/>
        <w:rPr>
          <w:rFonts w:ascii="Times New Roman" w:hAnsi="Times New Roman" w:cs="Times New Roman"/>
          <w:color w:val="FF0000"/>
        </w:rPr>
      </w:pPr>
      <w:r w:rsidRPr="00C40FE7">
        <w:rPr>
          <w:rFonts w:ascii="Times New Roman" w:hAnsi="Times New Roman" w:cs="Times New Roman"/>
          <w:color w:val="FF0000"/>
        </w:rPr>
        <w:t>partnership rules apply:</w:t>
      </w:r>
    </w:p>
    <w:p w14:paraId="7F0A5C3B" w14:textId="77777777" w:rsidR="0037701E" w:rsidRPr="00C40FE7" w:rsidRDefault="0037701E" w:rsidP="0037701E">
      <w:pPr>
        <w:pStyle w:val="ListParagraph"/>
        <w:spacing w:after="0" w:line="240" w:lineRule="auto"/>
        <w:ind w:left="270"/>
        <w:rPr>
          <w:rFonts w:ascii="Times New Roman" w:hAnsi="Times New Roman" w:cs="Times New Roman"/>
          <w:color w:val="FF0000"/>
        </w:rPr>
      </w:pPr>
      <w:r w:rsidRPr="00C40FE7">
        <w:rPr>
          <w:rFonts w:ascii="Times New Roman" w:hAnsi="Times New Roman" w:cs="Times New Roman"/>
          <w:color w:val="FF0000"/>
        </w:rPr>
        <w:t>- distributions to shareholders are tax free up to shareholders</w:t>
      </w:r>
      <w:r w:rsidR="00953BDF" w:rsidRPr="00C40FE7">
        <w:rPr>
          <w:rFonts w:ascii="Times New Roman" w:hAnsi="Times New Roman" w:cs="Times New Roman"/>
          <w:color w:val="FF0000"/>
        </w:rPr>
        <w:t>’</w:t>
      </w:r>
      <w:r w:rsidRPr="00C40FE7">
        <w:rPr>
          <w:rFonts w:ascii="Times New Roman" w:hAnsi="Times New Roman" w:cs="Times New Roman"/>
          <w:color w:val="FF0000"/>
        </w:rPr>
        <w:t xml:space="preserve"> stock basis</w:t>
      </w:r>
    </w:p>
    <w:p w14:paraId="4B81333A" w14:textId="77777777" w:rsidR="0037701E" w:rsidRPr="00C40FE7" w:rsidRDefault="0037701E" w:rsidP="0037701E">
      <w:pPr>
        <w:pStyle w:val="ListParagraph"/>
        <w:spacing w:after="0" w:line="240" w:lineRule="auto"/>
        <w:ind w:left="270"/>
        <w:rPr>
          <w:rFonts w:ascii="Times New Roman" w:hAnsi="Times New Roman" w:cs="Times New Roman"/>
          <w:color w:val="FF0000"/>
        </w:rPr>
      </w:pPr>
      <w:r w:rsidRPr="00C40FE7">
        <w:rPr>
          <w:rFonts w:ascii="Times New Roman" w:hAnsi="Times New Roman" w:cs="Times New Roman"/>
          <w:color w:val="FF0000"/>
        </w:rPr>
        <w:t xml:space="preserve">- </w:t>
      </w:r>
      <w:r w:rsidR="00953BDF" w:rsidRPr="00C40FE7">
        <w:rPr>
          <w:rFonts w:ascii="Times New Roman" w:hAnsi="Times New Roman" w:cs="Times New Roman"/>
          <w:color w:val="FF0000"/>
        </w:rPr>
        <w:t>excess distribution over stock basis is treated as capital gain</w:t>
      </w:r>
      <w:r w:rsidR="00C75AF1" w:rsidRPr="00C40FE7">
        <w:rPr>
          <w:rFonts w:ascii="Times New Roman" w:hAnsi="Times New Roman" w:cs="Times New Roman"/>
          <w:color w:val="FF0000"/>
        </w:rPr>
        <w:t>s</w:t>
      </w:r>
      <w:r w:rsidR="00953BDF" w:rsidRPr="00C40FE7">
        <w:rPr>
          <w:rFonts w:ascii="Times New Roman" w:hAnsi="Times New Roman" w:cs="Times New Roman"/>
          <w:color w:val="FF0000"/>
        </w:rPr>
        <w:t>.</w:t>
      </w:r>
    </w:p>
    <w:p w14:paraId="36971236" w14:textId="77777777" w:rsidR="00953BDF" w:rsidRDefault="00953BDF" w:rsidP="00953BDF">
      <w:pPr>
        <w:pStyle w:val="ListParagraph"/>
        <w:spacing w:after="0" w:line="240" w:lineRule="auto"/>
        <w:ind w:left="0"/>
        <w:rPr>
          <w:rFonts w:ascii="Times New Roman" w:hAnsi="Times New Roman" w:cs="Times New Roman"/>
        </w:rPr>
      </w:pPr>
    </w:p>
    <w:p w14:paraId="5CA268CC" w14:textId="77777777" w:rsidR="00953BDF" w:rsidRDefault="00953BDF" w:rsidP="00953BDF">
      <w:pPr>
        <w:pStyle w:val="ListParagraph"/>
        <w:spacing w:after="0" w:line="240" w:lineRule="auto"/>
        <w:ind w:left="0"/>
        <w:rPr>
          <w:rFonts w:ascii="Times New Roman" w:hAnsi="Times New Roman" w:cs="Times New Roman"/>
          <w:u w:val="single"/>
        </w:rPr>
      </w:pPr>
      <w:r>
        <w:rPr>
          <w:rFonts w:ascii="Times New Roman" w:hAnsi="Times New Roman" w:cs="Times New Roman"/>
        </w:rPr>
        <w:t xml:space="preserve">i.b. </w:t>
      </w:r>
      <w:r w:rsidRPr="00C75AF1">
        <w:rPr>
          <w:rFonts w:ascii="Times New Roman" w:hAnsi="Times New Roman" w:cs="Times New Roman"/>
          <w:u w:val="single"/>
        </w:rPr>
        <w:t>With C Corporation AE&amp;P</w:t>
      </w:r>
    </w:p>
    <w:p w14:paraId="5D9B4960" w14:textId="77777777" w:rsidR="0081766B" w:rsidRDefault="0081766B" w:rsidP="00FD46A2">
      <w:pPr>
        <w:pStyle w:val="ListParagraph"/>
        <w:numPr>
          <w:ilvl w:val="0"/>
          <w:numId w:val="34"/>
        </w:numPr>
        <w:spacing w:after="0" w:line="240" w:lineRule="auto"/>
        <w:ind w:left="270" w:hanging="270"/>
        <w:rPr>
          <w:rFonts w:ascii="Times New Roman" w:hAnsi="Times New Roman" w:cs="Times New Roman"/>
        </w:rPr>
      </w:pPr>
      <w:r>
        <w:rPr>
          <w:rFonts w:ascii="Times New Roman" w:hAnsi="Times New Roman" w:cs="Times New Roman"/>
        </w:rPr>
        <w:t>Rules are more complex and are designed to ensure that shareholders cannot avoid the dividend tax on dividend distributions out of the C corporation AE&amp;P</w:t>
      </w:r>
      <w:r w:rsidR="00FD46A2">
        <w:rPr>
          <w:rFonts w:ascii="Times New Roman" w:hAnsi="Times New Roman" w:cs="Times New Roman"/>
        </w:rPr>
        <w:t xml:space="preserve"> by simply electing S corporation status and then distributing the AE&amp;P</w:t>
      </w:r>
      <w:r>
        <w:rPr>
          <w:rFonts w:ascii="Times New Roman" w:hAnsi="Times New Roman" w:cs="Times New Roman"/>
        </w:rPr>
        <w:t>.</w:t>
      </w:r>
    </w:p>
    <w:p w14:paraId="295ADDF7" w14:textId="77777777" w:rsidR="00FD46A2" w:rsidRDefault="00FD46A2" w:rsidP="00FD46A2">
      <w:pPr>
        <w:pStyle w:val="ListParagraph"/>
        <w:numPr>
          <w:ilvl w:val="0"/>
          <w:numId w:val="34"/>
        </w:numPr>
        <w:spacing w:after="0" w:line="240" w:lineRule="auto"/>
        <w:ind w:left="270" w:hanging="270"/>
        <w:rPr>
          <w:rFonts w:ascii="Times New Roman" w:hAnsi="Times New Roman" w:cs="Times New Roman"/>
        </w:rPr>
      </w:pPr>
      <w:r>
        <w:rPr>
          <w:rFonts w:ascii="Times New Roman" w:hAnsi="Times New Roman" w:cs="Times New Roman"/>
        </w:rPr>
        <w:t xml:space="preserve">Tax laws require S corporations to maintain an </w:t>
      </w:r>
      <w:r w:rsidRPr="00FD46A2">
        <w:rPr>
          <w:rFonts w:ascii="Times New Roman" w:hAnsi="Times New Roman" w:cs="Times New Roman"/>
          <w:b/>
        </w:rPr>
        <w:t>accumulated adjustments account (AAA)</w:t>
      </w:r>
    </w:p>
    <w:p w14:paraId="1E020A66" w14:textId="77777777" w:rsidR="00FD46A2" w:rsidRPr="00C40FE7" w:rsidRDefault="00FD46A2" w:rsidP="00FD46A2">
      <w:pPr>
        <w:pStyle w:val="ListParagraph"/>
        <w:spacing w:after="0" w:line="240" w:lineRule="auto"/>
        <w:ind w:left="270"/>
        <w:rPr>
          <w:rFonts w:ascii="Times New Roman" w:hAnsi="Times New Roman" w:cs="Times New Roman"/>
          <w:color w:val="FF0000"/>
        </w:rPr>
      </w:pPr>
      <w:r>
        <w:rPr>
          <w:rFonts w:ascii="Times New Roman" w:hAnsi="Times New Roman" w:cs="Times New Roman"/>
        </w:rPr>
        <w:tab/>
        <w:t xml:space="preserve">- </w:t>
      </w:r>
      <w:r w:rsidRPr="00C40FE7">
        <w:rPr>
          <w:rFonts w:ascii="Times New Roman" w:hAnsi="Times New Roman" w:cs="Times New Roman"/>
          <w:color w:val="FF0000"/>
        </w:rPr>
        <w:t>determines taxability of S corporate distributions</w:t>
      </w:r>
    </w:p>
    <w:p w14:paraId="4F55B156" w14:textId="77777777" w:rsidR="00FD46A2" w:rsidRPr="00C40FE7" w:rsidRDefault="00FD46A2" w:rsidP="00FD46A2">
      <w:pPr>
        <w:pStyle w:val="ListParagraph"/>
        <w:spacing w:after="0" w:line="240" w:lineRule="auto"/>
        <w:ind w:hanging="450"/>
        <w:rPr>
          <w:rFonts w:ascii="Times New Roman" w:hAnsi="Times New Roman" w:cs="Times New Roman"/>
          <w:color w:val="FF0000"/>
        </w:rPr>
      </w:pPr>
      <w:r w:rsidRPr="00C40FE7">
        <w:rPr>
          <w:rFonts w:ascii="Times New Roman" w:hAnsi="Times New Roman" w:cs="Times New Roman"/>
          <w:color w:val="FF0000"/>
        </w:rPr>
        <w:tab/>
        <w:t xml:space="preserve">- represents the cumulative income or losses </w:t>
      </w:r>
      <w:r w:rsidRPr="00C40FE7">
        <w:rPr>
          <w:rFonts w:ascii="Times New Roman" w:hAnsi="Times New Roman" w:cs="Times New Roman"/>
          <w:color w:val="FF0000"/>
          <w:u w:val="single"/>
        </w:rPr>
        <w:t>for the period the corporation has been an S corporation</w:t>
      </w:r>
      <w:r w:rsidRPr="00C40FE7">
        <w:rPr>
          <w:rFonts w:ascii="Times New Roman" w:hAnsi="Times New Roman" w:cs="Times New Roman"/>
          <w:color w:val="FF0000"/>
        </w:rPr>
        <w:t>.</w:t>
      </w:r>
    </w:p>
    <w:p w14:paraId="2581189F" w14:textId="77777777" w:rsidR="00A5245D" w:rsidRDefault="00A5245D" w:rsidP="00FD46A2">
      <w:pPr>
        <w:pStyle w:val="ListParagraph"/>
        <w:spacing w:after="0" w:line="240" w:lineRule="auto"/>
        <w:ind w:hanging="450"/>
        <w:rPr>
          <w:rFonts w:ascii="Times New Roman" w:hAnsi="Times New Roman" w:cs="Times New Roman"/>
        </w:rPr>
      </w:pPr>
    </w:p>
    <w:p w14:paraId="649A4036" w14:textId="77777777" w:rsidR="00A5245D" w:rsidRPr="001F1252" w:rsidRDefault="00A5245D" w:rsidP="00A5245D">
      <w:pPr>
        <w:pStyle w:val="ListParagraph"/>
        <w:spacing w:after="0" w:line="240" w:lineRule="auto"/>
        <w:ind w:hanging="720"/>
        <w:rPr>
          <w:rFonts w:ascii="Times New Roman" w:hAnsi="Times New Roman" w:cs="Times New Roman"/>
          <w:b/>
        </w:rPr>
      </w:pPr>
      <w:r w:rsidRPr="001F1252">
        <w:rPr>
          <w:rFonts w:ascii="Times New Roman" w:hAnsi="Times New Roman" w:cs="Times New Roman"/>
          <w:b/>
        </w:rPr>
        <w:lastRenderedPageBreak/>
        <w:t>Calculating AAA</w:t>
      </w:r>
    </w:p>
    <w:tbl>
      <w:tblPr>
        <w:tblStyle w:val="TableGrid"/>
        <w:tblW w:w="0" w:type="auto"/>
        <w:tblInd w:w="-5" w:type="dxa"/>
        <w:tblLook w:val="04A0" w:firstRow="1" w:lastRow="0" w:firstColumn="1" w:lastColumn="0" w:noHBand="0" w:noVBand="1"/>
      </w:tblPr>
      <w:tblGrid>
        <w:gridCol w:w="625"/>
        <w:gridCol w:w="8005"/>
      </w:tblGrid>
      <w:tr w:rsidR="00A5245D" w14:paraId="74BF326D" w14:textId="77777777" w:rsidTr="00A5245D">
        <w:tc>
          <w:tcPr>
            <w:tcW w:w="625" w:type="dxa"/>
          </w:tcPr>
          <w:p w14:paraId="0C9E3727" w14:textId="77777777" w:rsidR="00A5245D" w:rsidRDefault="00A5245D" w:rsidP="00A5245D">
            <w:pPr>
              <w:pStyle w:val="ListParagraph"/>
              <w:ind w:left="0"/>
              <w:rPr>
                <w:rFonts w:ascii="Times New Roman" w:hAnsi="Times New Roman" w:cs="Times New Roman"/>
              </w:rPr>
            </w:pPr>
          </w:p>
        </w:tc>
        <w:tc>
          <w:tcPr>
            <w:tcW w:w="8005" w:type="dxa"/>
          </w:tcPr>
          <w:p w14:paraId="2CB69D59" w14:textId="77777777" w:rsidR="00A5245D" w:rsidRDefault="00A5245D" w:rsidP="00A5245D">
            <w:pPr>
              <w:pStyle w:val="ListParagraph"/>
              <w:ind w:left="0"/>
              <w:rPr>
                <w:rFonts w:ascii="Times New Roman" w:hAnsi="Times New Roman" w:cs="Times New Roman"/>
              </w:rPr>
            </w:pPr>
            <w:r>
              <w:rPr>
                <w:rFonts w:ascii="Times New Roman" w:hAnsi="Times New Roman" w:cs="Times New Roman"/>
              </w:rPr>
              <w:t>Beginning of year AAA balance</w:t>
            </w:r>
          </w:p>
        </w:tc>
      </w:tr>
      <w:tr w:rsidR="00A5245D" w14:paraId="09038737" w14:textId="77777777" w:rsidTr="00A5245D">
        <w:tc>
          <w:tcPr>
            <w:tcW w:w="625" w:type="dxa"/>
          </w:tcPr>
          <w:p w14:paraId="65FE6A4B" w14:textId="77777777" w:rsidR="00A5245D" w:rsidRDefault="00A5245D" w:rsidP="00A5245D">
            <w:pPr>
              <w:pStyle w:val="ListParagraph"/>
              <w:ind w:left="0"/>
              <w:jc w:val="center"/>
              <w:rPr>
                <w:rFonts w:ascii="Times New Roman" w:hAnsi="Times New Roman" w:cs="Times New Roman"/>
              </w:rPr>
            </w:pPr>
            <w:r>
              <w:rPr>
                <w:rFonts w:ascii="Times New Roman" w:hAnsi="Times New Roman" w:cs="Times New Roman"/>
              </w:rPr>
              <w:t>+</w:t>
            </w:r>
          </w:p>
        </w:tc>
        <w:tc>
          <w:tcPr>
            <w:tcW w:w="8005" w:type="dxa"/>
          </w:tcPr>
          <w:p w14:paraId="6C40B242" w14:textId="77777777" w:rsidR="00A5245D" w:rsidRDefault="00A5245D" w:rsidP="00A5245D">
            <w:pPr>
              <w:pStyle w:val="ListParagraph"/>
              <w:ind w:left="0"/>
              <w:rPr>
                <w:rFonts w:ascii="Times New Roman" w:hAnsi="Times New Roman" w:cs="Times New Roman"/>
              </w:rPr>
            </w:pPr>
            <w:r>
              <w:rPr>
                <w:rFonts w:ascii="Times New Roman" w:hAnsi="Times New Roman" w:cs="Times New Roman"/>
              </w:rPr>
              <w:t>Separately stated income/gain items (excluding tax-exempt income)</w:t>
            </w:r>
          </w:p>
        </w:tc>
      </w:tr>
      <w:tr w:rsidR="00A5245D" w14:paraId="4C10A36C" w14:textId="77777777" w:rsidTr="00A5245D">
        <w:tc>
          <w:tcPr>
            <w:tcW w:w="625" w:type="dxa"/>
          </w:tcPr>
          <w:p w14:paraId="6766F88F" w14:textId="77777777" w:rsidR="00A5245D" w:rsidRDefault="00A5245D" w:rsidP="00A5245D">
            <w:pPr>
              <w:pStyle w:val="ListParagraph"/>
              <w:ind w:left="0"/>
              <w:jc w:val="center"/>
              <w:rPr>
                <w:rFonts w:ascii="Times New Roman" w:hAnsi="Times New Roman" w:cs="Times New Roman"/>
              </w:rPr>
            </w:pPr>
            <w:r>
              <w:rPr>
                <w:rFonts w:ascii="Times New Roman" w:hAnsi="Times New Roman" w:cs="Times New Roman"/>
              </w:rPr>
              <w:t>+</w:t>
            </w:r>
          </w:p>
        </w:tc>
        <w:tc>
          <w:tcPr>
            <w:tcW w:w="8005" w:type="dxa"/>
          </w:tcPr>
          <w:p w14:paraId="745A6CE6" w14:textId="77777777" w:rsidR="00A5245D" w:rsidRDefault="00A5245D" w:rsidP="00A5245D">
            <w:pPr>
              <w:pStyle w:val="ListParagraph"/>
              <w:ind w:left="0"/>
              <w:rPr>
                <w:rFonts w:ascii="Times New Roman" w:hAnsi="Times New Roman" w:cs="Times New Roman"/>
              </w:rPr>
            </w:pPr>
            <w:r>
              <w:rPr>
                <w:rFonts w:ascii="Times New Roman" w:hAnsi="Times New Roman" w:cs="Times New Roman"/>
              </w:rPr>
              <w:t>Ordinary income</w:t>
            </w:r>
          </w:p>
        </w:tc>
      </w:tr>
      <w:tr w:rsidR="00A5245D" w14:paraId="3F206C14" w14:textId="77777777" w:rsidTr="00A5245D">
        <w:tc>
          <w:tcPr>
            <w:tcW w:w="625" w:type="dxa"/>
          </w:tcPr>
          <w:p w14:paraId="355A476B" w14:textId="77777777" w:rsidR="00A5245D" w:rsidRDefault="00A5245D" w:rsidP="00A5245D">
            <w:pPr>
              <w:pStyle w:val="ListParagraph"/>
              <w:ind w:left="0"/>
              <w:jc w:val="center"/>
              <w:rPr>
                <w:rFonts w:ascii="Times New Roman" w:hAnsi="Times New Roman" w:cs="Times New Roman"/>
              </w:rPr>
            </w:pPr>
            <w:r>
              <w:rPr>
                <w:rFonts w:ascii="Times New Roman" w:hAnsi="Times New Roman" w:cs="Times New Roman"/>
              </w:rPr>
              <w:t>–</w:t>
            </w:r>
          </w:p>
        </w:tc>
        <w:tc>
          <w:tcPr>
            <w:tcW w:w="8005" w:type="dxa"/>
          </w:tcPr>
          <w:p w14:paraId="63729DE6" w14:textId="77777777" w:rsidR="00A5245D" w:rsidRDefault="00A5245D" w:rsidP="00A5245D">
            <w:pPr>
              <w:pStyle w:val="ListParagraph"/>
              <w:ind w:left="0"/>
              <w:rPr>
                <w:rFonts w:ascii="Times New Roman" w:hAnsi="Times New Roman" w:cs="Times New Roman"/>
              </w:rPr>
            </w:pPr>
            <w:r>
              <w:rPr>
                <w:rFonts w:ascii="Times New Roman" w:hAnsi="Times New Roman" w:cs="Times New Roman"/>
              </w:rPr>
              <w:t>Separately stated losses and deductions</w:t>
            </w:r>
          </w:p>
        </w:tc>
      </w:tr>
      <w:tr w:rsidR="00A5245D" w14:paraId="2006D76E" w14:textId="77777777" w:rsidTr="00A5245D">
        <w:tc>
          <w:tcPr>
            <w:tcW w:w="625" w:type="dxa"/>
          </w:tcPr>
          <w:p w14:paraId="59DF07D7" w14:textId="77777777" w:rsidR="00A5245D" w:rsidRDefault="00A5245D" w:rsidP="00A5245D">
            <w:pPr>
              <w:jc w:val="center"/>
            </w:pPr>
            <w:r w:rsidRPr="00E749D1">
              <w:rPr>
                <w:rFonts w:ascii="Times New Roman" w:hAnsi="Times New Roman" w:cs="Times New Roman"/>
              </w:rPr>
              <w:t>–</w:t>
            </w:r>
          </w:p>
        </w:tc>
        <w:tc>
          <w:tcPr>
            <w:tcW w:w="8005" w:type="dxa"/>
          </w:tcPr>
          <w:p w14:paraId="5C3CB55F" w14:textId="77777777" w:rsidR="00A5245D" w:rsidRDefault="00A5245D" w:rsidP="00A5245D">
            <w:pPr>
              <w:pStyle w:val="ListParagraph"/>
              <w:ind w:left="0"/>
              <w:rPr>
                <w:rFonts w:ascii="Times New Roman" w:hAnsi="Times New Roman" w:cs="Times New Roman"/>
              </w:rPr>
            </w:pPr>
            <w:r>
              <w:rPr>
                <w:rFonts w:ascii="Times New Roman" w:hAnsi="Times New Roman" w:cs="Times New Roman"/>
              </w:rPr>
              <w:t>Ordinary losses</w:t>
            </w:r>
          </w:p>
        </w:tc>
      </w:tr>
      <w:tr w:rsidR="00A5245D" w14:paraId="09081090" w14:textId="77777777" w:rsidTr="00A5245D">
        <w:tc>
          <w:tcPr>
            <w:tcW w:w="625" w:type="dxa"/>
          </w:tcPr>
          <w:p w14:paraId="4183493D" w14:textId="77777777" w:rsidR="00A5245D" w:rsidRDefault="00A5245D" w:rsidP="00A5245D">
            <w:pPr>
              <w:jc w:val="center"/>
            </w:pPr>
            <w:r w:rsidRPr="00E749D1">
              <w:rPr>
                <w:rFonts w:ascii="Times New Roman" w:hAnsi="Times New Roman" w:cs="Times New Roman"/>
              </w:rPr>
              <w:t>–</w:t>
            </w:r>
          </w:p>
        </w:tc>
        <w:tc>
          <w:tcPr>
            <w:tcW w:w="8005" w:type="dxa"/>
          </w:tcPr>
          <w:p w14:paraId="649D7E6D" w14:textId="77777777" w:rsidR="00A5245D" w:rsidRDefault="001F1252" w:rsidP="00A5245D">
            <w:pPr>
              <w:pStyle w:val="ListParagraph"/>
              <w:ind w:left="0"/>
              <w:rPr>
                <w:rFonts w:ascii="Times New Roman" w:hAnsi="Times New Roman" w:cs="Times New Roman"/>
              </w:rPr>
            </w:pPr>
            <w:r>
              <w:rPr>
                <w:rFonts w:ascii="Times New Roman" w:hAnsi="Times New Roman" w:cs="Times New Roman"/>
              </w:rPr>
              <w:t>Nondeductible expenses that are not capital expenditures (except deductions related to generating tax-exempt income)</w:t>
            </w:r>
          </w:p>
        </w:tc>
      </w:tr>
      <w:tr w:rsidR="00A5245D" w14:paraId="704DF030" w14:textId="77777777" w:rsidTr="00A5245D">
        <w:tc>
          <w:tcPr>
            <w:tcW w:w="625" w:type="dxa"/>
          </w:tcPr>
          <w:p w14:paraId="15702C8C" w14:textId="77777777" w:rsidR="00A5245D" w:rsidRDefault="00A5245D" w:rsidP="00A5245D">
            <w:pPr>
              <w:jc w:val="center"/>
            </w:pPr>
            <w:r w:rsidRPr="00E749D1">
              <w:rPr>
                <w:rFonts w:ascii="Times New Roman" w:hAnsi="Times New Roman" w:cs="Times New Roman"/>
              </w:rPr>
              <w:t>–</w:t>
            </w:r>
          </w:p>
        </w:tc>
        <w:tc>
          <w:tcPr>
            <w:tcW w:w="8005" w:type="dxa"/>
          </w:tcPr>
          <w:p w14:paraId="0B69AE3C" w14:textId="77777777" w:rsidR="00A5245D" w:rsidRDefault="001F1252" w:rsidP="00A5245D">
            <w:pPr>
              <w:pStyle w:val="ListParagraph"/>
              <w:ind w:left="0"/>
              <w:rPr>
                <w:rFonts w:ascii="Times New Roman" w:hAnsi="Times New Roman" w:cs="Times New Roman"/>
              </w:rPr>
            </w:pPr>
            <w:r>
              <w:rPr>
                <w:rFonts w:ascii="Times New Roman" w:hAnsi="Times New Roman" w:cs="Times New Roman"/>
              </w:rPr>
              <w:t>Distributions out of AAA</w:t>
            </w:r>
          </w:p>
        </w:tc>
      </w:tr>
      <w:tr w:rsidR="00A5245D" w14:paraId="538F980B" w14:textId="77777777" w:rsidTr="00A5245D">
        <w:tc>
          <w:tcPr>
            <w:tcW w:w="625" w:type="dxa"/>
          </w:tcPr>
          <w:p w14:paraId="79044AB5" w14:textId="77777777" w:rsidR="00A5245D" w:rsidRDefault="001F1252" w:rsidP="00A5245D">
            <w:pPr>
              <w:jc w:val="center"/>
            </w:pPr>
            <w:r>
              <w:t>=</w:t>
            </w:r>
          </w:p>
        </w:tc>
        <w:tc>
          <w:tcPr>
            <w:tcW w:w="8005" w:type="dxa"/>
          </w:tcPr>
          <w:p w14:paraId="34B309E6" w14:textId="77777777" w:rsidR="00A5245D" w:rsidRDefault="001F1252" w:rsidP="00A5245D">
            <w:pPr>
              <w:pStyle w:val="ListParagraph"/>
              <w:ind w:left="0"/>
              <w:rPr>
                <w:rFonts w:ascii="Times New Roman" w:hAnsi="Times New Roman" w:cs="Times New Roman"/>
              </w:rPr>
            </w:pPr>
            <w:r>
              <w:rPr>
                <w:rFonts w:ascii="Times New Roman" w:hAnsi="Times New Roman" w:cs="Times New Roman"/>
              </w:rPr>
              <w:t>End of year AAA balance</w:t>
            </w:r>
          </w:p>
        </w:tc>
      </w:tr>
    </w:tbl>
    <w:p w14:paraId="46C8AF85" w14:textId="77777777" w:rsidR="00A5245D" w:rsidRDefault="00A5245D" w:rsidP="00A5245D">
      <w:pPr>
        <w:pStyle w:val="ListParagraph"/>
        <w:spacing w:after="0" w:line="240" w:lineRule="auto"/>
        <w:ind w:hanging="720"/>
        <w:rPr>
          <w:rFonts w:ascii="Times New Roman" w:hAnsi="Times New Roman" w:cs="Times New Roman"/>
        </w:rPr>
      </w:pPr>
    </w:p>
    <w:p w14:paraId="1C024CC6" w14:textId="77777777" w:rsidR="005B625C" w:rsidRDefault="005B625C" w:rsidP="005B625C">
      <w:pPr>
        <w:pStyle w:val="ListParagraph"/>
        <w:numPr>
          <w:ilvl w:val="0"/>
          <w:numId w:val="34"/>
        </w:numPr>
        <w:spacing w:after="0" w:line="240" w:lineRule="auto"/>
        <w:ind w:left="270" w:hanging="270"/>
        <w:rPr>
          <w:rFonts w:ascii="Times New Roman" w:hAnsi="Times New Roman" w:cs="Times New Roman"/>
        </w:rPr>
      </w:pPr>
      <w:r>
        <w:rPr>
          <w:rFonts w:ascii="Times New Roman" w:hAnsi="Times New Roman" w:cs="Times New Roman"/>
        </w:rPr>
        <w:t>AAA may have a negative balance</w:t>
      </w:r>
    </w:p>
    <w:p w14:paraId="1F47F809" w14:textId="77777777" w:rsidR="005B625C" w:rsidRPr="00C75AF1" w:rsidRDefault="005B625C" w:rsidP="005B625C">
      <w:pPr>
        <w:pStyle w:val="ListParagraph"/>
        <w:spacing w:after="0" w:line="240" w:lineRule="auto"/>
        <w:ind w:left="270"/>
        <w:rPr>
          <w:rFonts w:ascii="Times New Roman" w:hAnsi="Times New Roman" w:cs="Times New Roman"/>
        </w:rPr>
      </w:pPr>
      <w:r>
        <w:rPr>
          <w:rFonts w:ascii="Times New Roman" w:hAnsi="Times New Roman" w:cs="Times New Roman"/>
        </w:rPr>
        <w:tab/>
        <w:t>- distributions may not cause or extend a negative balance</w:t>
      </w:r>
    </w:p>
    <w:p w14:paraId="27033C46" w14:textId="77777777" w:rsidR="002A3C01" w:rsidRDefault="002A3C01" w:rsidP="00D9652B">
      <w:pPr>
        <w:spacing w:after="0" w:line="240" w:lineRule="auto"/>
        <w:rPr>
          <w:rFonts w:ascii="Times New Roman" w:hAnsi="Times New Roman" w:cs="Times New Roman"/>
        </w:rPr>
      </w:pPr>
    </w:p>
    <w:p w14:paraId="422C1C73" w14:textId="77777777" w:rsidR="00C75AF1" w:rsidRDefault="00401C0B" w:rsidP="00D9652B">
      <w:pPr>
        <w:spacing w:after="0" w:line="240" w:lineRule="auto"/>
        <w:rPr>
          <w:rFonts w:ascii="Times New Roman" w:hAnsi="Times New Roman" w:cs="Times New Roman"/>
        </w:rPr>
      </w:pPr>
      <w:r>
        <w:rPr>
          <w:rFonts w:ascii="Times New Roman" w:hAnsi="Times New Roman" w:cs="Times New Roman"/>
        </w:rPr>
        <w:t xml:space="preserve">Example </w:t>
      </w:r>
      <w:r w:rsidR="00C72D2A">
        <w:rPr>
          <w:rFonts w:ascii="Times New Roman" w:hAnsi="Times New Roman" w:cs="Times New Roman"/>
        </w:rPr>
        <w:t>10</w:t>
      </w:r>
      <w:r>
        <w:rPr>
          <w:rFonts w:ascii="Times New Roman" w:hAnsi="Times New Roman" w:cs="Times New Roman"/>
        </w:rPr>
        <w:t>: Island Life was originally formed as a C corporation and reported 201</w:t>
      </w:r>
      <w:r w:rsidR="00C72D2A">
        <w:rPr>
          <w:rFonts w:ascii="Times New Roman" w:hAnsi="Times New Roman" w:cs="Times New Roman"/>
        </w:rPr>
        <w:t>7</w:t>
      </w:r>
      <w:r>
        <w:rPr>
          <w:rFonts w:ascii="Times New Roman" w:hAnsi="Times New Roman" w:cs="Times New Roman"/>
        </w:rPr>
        <w:t xml:space="preserve"> taxable income (and E&amp;P) of $40,000. Effective the beginning of 201</w:t>
      </w:r>
      <w:r w:rsidR="00C72D2A">
        <w:rPr>
          <w:rFonts w:ascii="Times New Roman" w:hAnsi="Times New Roman" w:cs="Times New Roman"/>
        </w:rPr>
        <w:t>8</w:t>
      </w:r>
      <w:r>
        <w:rPr>
          <w:rFonts w:ascii="Times New Roman" w:hAnsi="Times New Roman" w:cs="Times New Roman"/>
        </w:rPr>
        <w:t>, it elected to be taxed as an S corporation. In 201</w:t>
      </w:r>
      <w:r w:rsidR="00C72D2A">
        <w:rPr>
          <w:rFonts w:ascii="Times New Roman" w:hAnsi="Times New Roman" w:cs="Times New Roman"/>
        </w:rPr>
        <w:t>8</w:t>
      </w:r>
      <w:r>
        <w:rPr>
          <w:rFonts w:ascii="Times New Roman" w:hAnsi="Times New Roman" w:cs="Times New Roman"/>
        </w:rPr>
        <w:t xml:space="preserve">, Island Life reported $249,000 of overall income (including </w:t>
      </w:r>
      <w:r w:rsidR="00355341" w:rsidRPr="00355341">
        <w:rPr>
          <w:rFonts w:ascii="Times New Roman" w:hAnsi="Times New Roman" w:cs="Times New Roman"/>
          <w:color w:val="FF0000"/>
        </w:rPr>
        <w:t xml:space="preserve">separately stated items </w:t>
      </w:r>
      <w:r w:rsidR="00355341">
        <w:rPr>
          <w:rFonts w:ascii="Times New Roman" w:hAnsi="Times New Roman" w:cs="Times New Roman"/>
        </w:rPr>
        <w:t>$6,000 interest income and $3,000 dividends)</w:t>
      </w:r>
      <w:r>
        <w:rPr>
          <w:rFonts w:ascii="Times New Roman" w:hAnsi="Times New Roman" w:cs="Times New Roman"/>
        </w:rPr>
        <w:t>. What is the amount of Island Life’s AAA for 201</w:t>
      </w:r>
      <w:r w:rsidR="00C72D2A">
        <w:rPr>
          <w:rFonts w:ascii="Times New Roman" w:hAnsi="Times New Roman" w:cs="Times New Roman"/>
        </w:rPr>
        <w:t>8</w:t>
      </w:r>
      <w:r>
        <w:rPr>
          <w:rFonts w:ascii="Times New Roman" w:hAnsi="Times New Roman" w:cs="Times New Roman"/>
        </w:rPr>
        <w:t xml:space="preserve"> before considering the effects of distributions?</w:t>
      </w:r>
    </w:p>
    <w:p w14:paraId="314C4B82" w14:textId="77777777" w:rsidR="00FB3C4F" w:rsidRDefault="00FB3C4F" w:rsidP="00D9652B">
      <w:pPr>
        <w:spacing w:after="0" w:line="240" w:lineRule="auto"/>
        <w:rPr>
          <w:rFonts w:ascii="Times New Roman" w:hAnsi="Times New Roman" w:cs="Times New Roman"/>
        </w:rPr>
      </w:pPr>
    </w:p>
    <w:p w14:paraId="56F98B00" w14:textId="77777777" w:rsidR="00FB3C4F" w:rsidRDefault="00FB3C4F" w:rsidP="00D9652B">
      <w:pPr>
        <w:spacing w:after="0" w:line="240" w:lineRule="auto"/>
        <w:rPr>
          <w:rFonts w:ascii="Times New Roman" w:hAnsi="Times New Roman" w:cs="Times New Roman"/>
          <w:color w:val="FF0000"/>
        </w:rPr>
      </w:pPr>
      <w:r>
        <w:rPr>
          <w:rFonts w:ascii="Times New Roman" w:hAnsi="Times New Roman" w:cs="Times New Roman"/>
          <w:color w:val="FF0000"/>
        </w:rPr>
        <w:t>(1) separately stated items:      $    9,000</w:t>
      </w:r>
    </w:p>
    <w:p w14:paraId="3E56517F" w14:textId="77777777" w:rsidR="00FB3C4F" w:rsidRDefault="00FB3C4F" w:rsidP="00D9652B">
      <w:pPr>
        <w:spacing w:after="0" w:line="240" w:lineRule="auto"/>
        <w:rPr>
          <w:rFonts w:ascii="Times New Roman" w:hAnsi="Times New Roman" w:cs="Times New Roman"/>
          <w:color w:val="FF0000"/>
          <w:u w:val="single"/>
        </w:rPr>
      </w:pPr>
      <w:r>
        <w:rPr>
          <w:rFonts w:ascii="Times New Roman" w:hAnsi="Times New Roman" w:cs="Times New Roman"/>
          <w:color w:val="FF0000"/>
        </w:rPr>
        <w:t>(2) ordinary business income:</w:t>
      </w:r>
      <w:r w:rsidRPr="00FB3C4F">
        <w:rPr>
          <w:rFonts w:ascii="Times New Roman" w:hAnsi="Times New Roman" w:cs="Times New Roman"/>
          <w:color w:val="FF0000"/>
          <w:u w:val="single"/>
        </w:rPr>
        <w:t xml:space="preserve">   240,000</w:t>
      </w:r>
    </w:p>
    <w:p w14:paraId="10814E74" w14:textId="77777777" w:rsidR="00FB3C4F" w:rsidRDefault="00FB3C4F" w:rsidP="00D9652B">
      <w:pPr>
        <w:spacing w:after="0" w:line="240" w:lineRule="auto"/>
        <w:rPr>
          <w:rFonts w:ascii="Times New Roman" w:hAnsi="Times New Roman" w:cs="Times New Roman"/>
          <w:color w:val="FF0000"/>
          <w:u w:val="double"/>
        </w:rPr>
      </w:pPr>
      <w:r>
        <w:rPr>
          <w:rFonts w:ascii="Times New Roman" w:hAnsi="Times New Roman" w:cs="Times New Roman"/>
          <w:color w:val="FF0000"/>
        </w:rPr>
        <w:tab/>
      </w:r>
      <w:r>
        <w:rPr>
          <w:rFonts w:ascii="Times New Roman" w:hAnsi="Times New Roman" w:cs="Times New Roman"/>
          <w:color w:val="FF0000"/>
        </w:rPr>
        <w:tab/>
      </w:r>
      <w:r>
        <w:rPr>
          <w:rFonts w:ascii="Times New Roman" w:hAnsi="Times New Roman" w:cs="Times New Roman"/>
          <w:color w:val="FF0000"/>
        </w:rPr>
        <w:tab/>
        <w:t xml:space="preserve">         </w:t>
      </w:r>
      <w:r w:rsidRPr="00FB3C4F">
        <w:rPr>
          <w:rFonts w:ascii="Times New Roman" w:hAnsi="Times New Roman" w:cs="Times New Roman"/>
          <w:color w:val="FF0000"/>
          <w:u w:val="single"/>
        </w:rPr>
        <w:t>$249,000</w:t>
      </w:r>
    </w:p>
    <w:p w14:paraId="4BAB7F66" w14:textId="77777777" w:rsidR="00FB3C4F" w:rsidRDefault="00FB3C4F" w:rsidP="00D9652B">
      <w:pPr>
        <w:spacing w:after="0" w:line="240" w:lineRule="auto"/>
        <w:rPr>
          <w:rFonts w:ascii="Times New Roman" w:hAnsi="Times New Roman" w:cs="Times New Roman"/>
        </w:rPr>
      </w:pPr>
    </w:p>
    <w:p w14:paraId="0D433BEF" w14:textId="77777777" w:rsidR="00FB3C4F" w:rsidRDefault="00FB3C4F" w:rsidP="00D9652B">
      <w:pPr>
        <w:spacing w:after="0" w:line="240" w:lineRule="auto"/>
        <w:rPr>
          <w:rFonts w:ascii="Times New Roman" w:hAnsi="Times New Roman" w:cs="Times New Roman"/>
        </w:rPr>
      </w:pPr>
      <w:r>
        <w:rPr>
          <w:rFonts w:ascii="Times New Roman" w:hAnsi="Times New Roman" w:cs="Times New Roman"/>
        </w:rPr>
        <w:t>Assume</w:t>
      </w:r>
      <w:r w:rsidR="009E5527">
        <w:rPr>
          <w:rFonts w:ascii="Times New Roman" w:hAnsi="Times New Roman" w:cs="Times New Roman"/>
        </w:rPr>
        <w:t xml:space="preserve"> that during 201</w:t>
      </w:r>
      <w:r w:rsidR="00C72D2A">
        <w:rPr>
          <w:rFonts w:ascii="Times New Roman" w:hAnsi="Times New Roman" w:cs="Times New Roman"/>
        </w:rPr>
        <w:t>8</w:t>
      </w:r>
      <w:r w:rsidR="009E5527">
        <w:rPr>
          <w:rFonts w:ascii="Times New Roman" w:hAnsi="Times New Roman" w:cs="Times New Roman"/>
        </w:rPr>
        <w:t>, Island Life distributed $300,000 to its shareholders. What is Island Life’s AAA at the end of 201</w:t>
      </w:r>
      <w:r w:rsidR="00C72D2A">
        <w:rPr>
          <w:rFonts w:ascii="Times New Roman" w:hAnsi="Times New Roman" w:cs="Times New Roman"/>
        </w:rPr>
        <w:t>8</w:t>
      </w:r>
      <w:r w:rsidR="009E5527">
        <w:rPr>
          <w:rFonts w:ascii="Times New Roman" w:hAnsi="Times New Roman" w:cs="Times New Roman"/>
        </w:rPr>
        <w:t>?</w:t>
      </w:r>
    </w:p>
    <w:p w14:paraId="675EE510" w14:textId="77777777" w:rsidR="009E5527" w:rsidRDefault="009E5527" w:rsidP="00D9652B">
      <w:pPr>
        <w:spacing w:after="0" w:line="240" w:lineRule="auto"/>
        <w:rPr>
          <w:rFonts w:ascii="Times New Roman" w:hAnsi="Times New Roman" w:cs="Times New Roman"/>
        </w:rPr>
      </w:pPr>
    </w:p>
    <w:p w14:paraId="3E867B38" w14:textId="77777777" w:rsidR="009E5527" w:rsidRDefault="009E5527" w:rsidP="00D9652B">
      <w:pPr>
        <w:spacing w:after="0" w:line="240" w:lineRule="auto"/>
        <w:rPr>
          <w:rFonts w:ascii="Times New Roman" w:hAnsi="Times New Roman" w:cs="Times New Roman"/>
        </w:rPr>
      </w:pPr>
      <w:r>
        <w:rPr>
          <w:rFonts w:ascii="Times New Roman" w:hAnsi="Times New Roman" w:cs="Times New Roman"/>
          <w:color w:val="FF0000"/>
        </w:rPr>
        <w:t>$0. A distribution cannot cause AAA to be negative.</w:t>
      </w:r>
    </w:p>
    <w:p w14:paraId="4831D61B" w14:textId="77777777" w:rsidR="009E5527" w:rsidRDefault="009E5527" w:rsidP="00D9652B">
      <w:pPr>
        <w:spacing w:after="0" w:line="240" w:lineRule="auto"/>
        <w:rPr>
          <w:rFonts w:ascii="Times New Roman" w:hAnsi="Times New Roman" w:cs="Times New Roman"/>
        </w:rPr>
      </w:pPr>
    </w:p>
    <w:p w14:paraId="3AEF9D94" w14:textId="77777777" w:rsidR="009E5527" w:rsidRDefault="009E5527" w:rsidP="00D9652B">
      <w:pPr>
        <w:spacing w:after="0" w:line="240" w:lineRule="auto"/>
        <w:rPr>
          <w:rFonts w:ascii="Times New Roman" w:hAnsi="Times New Roman" w:cs="Times New Roman"/>
        </w:rPr>
      </w:pPr>
      <w:r>
        <w:rPr>
          <w:rFonts w:ascii="Times New Roman" w:hAnsi="Times New Roman" w:cs="Times New Roman"/>
        </w:rPr>
        <w:t>Instead of reporting $249,000 of income during 201</w:t>
      </w:r>
      <w:r w:rsidR="00C72D2A">
        <w:rPr>
          <w:rFonts w:ascii="Times New Roman" w:hAnsi="Times New Roman" w:cs="Times New Roman"/>
        </w:rPr>
        <w:t>8</w:t>
      </w:r>
      <w:r>
        <w:rPr>
          <w:rFonts w:ascii="Times New Roman" w:hAnsi="Times New Roman" w:cs="Times New Roman"/>
        </w:rPr>
        <w:t>, assume that during 201</w:t>
      </w:r>
      <w:r w:rsidR="00C72D2A">
        <w:rPr>
          <w:rFonts w:ascii="Times New Roman" w:hAnsi="Times New Roman" w:cs="Times New Roman"/>
        </w:rPr>
        <w:t>8</w:t>
      </w:r>
      <w:r>
        <w:rPr>
          <w:rFonts w:ascii="Times New Roman" w:hAnsi="Times New Roman" w:cs="Times New Roman"/>
        </w:rPr>
        <w:t xml:space="preserve"> Island Life reported an ordinary business loss of $45,000, a separately stated charitable contribution of $5,000 and a $6,000 distribution to shareholders. What is Island Life’s AAA at the end of 201</w:t>
      </w:r>
      <w:r w:rsidR="00C72D2A">
        <w:rPr>
          <w:rFonts w:ascii="Times New Roman" w:hAnsi="Times New Roman" w:cs="Times New Roman"/>
        </w:rPr>
        <w:t>8</w:t>
      </w:r>
      <w:r>
        <w:rPr>
          <w:rFonts w:ascii="Times New Roman" w:hAnsi="Times New Roman" w:cs="Times New Roman"/>
        </w:rPr>
        <w:t>?</w:t>
      </w:r>
    </w:p>
    <w:p w14:paraId="157D1374" w14:textId="77777777" w:rsidR="009E5527" w:rsidRDefault="009E5527" w:rsidP="00D9652B">
      <w:pPr>
        <w:spacing w:after="0" w:line="240" w:lineRule="auto"/>
        <w:rPr>
          <w:rFonts w:ascii="Times New Roman" w:hAnsi="Times New Roman" w:cs="Times New Roman"/>
        </w:rPr>
      </w:pPr>
    </w:p>
    <w:p w14:paraId="7A601710" w14:textId="77777777" w:rsidR="009E5527" w:rsidRDefault="00534EF6" w:rsidP="00D9652B">
      <w:pPr>
        <w:spacing w:after="0" w:line="240" w:lineRule="auto"/>
        <w:rPr>
          <w:rFonts w:ascii="Times New Roman" w:hAnsi="Times New Roman" w:cs="Times New Roman"/>
          <w:color w:val="FF0000"/>
        </w:rPr>
      </w:pPr>
      <w:r>
        <w:rPr>
          <w:rFonts w:ascii="Times New Roman" w:hAnsi="Times New Roman" w:cs="Times New Roman"/>
          <w:color w:val="FF0000"/>
        </w:rPr>
        <w:t>$45,000 + $5,000 = $50,000 negative AAA.</w:t>
      </w:r>
    </w:p>
    <w:p w14:paraId="5361BD6B" w14:textId="77777777" w:rsidR="00C72D2A" w:rsidRPr="00534EF6" w:rsidRDefault="00C72D2A" w:rsidP="00D9652B">
      <w:pPr>
        <w:spacing w:after="0" w:line="240" w:lineRule="auto"/>
        <w:rPr>
          <w:rFonts w:ascii="Times New Roman" w:hAnsi="Times New Roman" w:cs="Times New Roman"/>
          <w:color w:val="FF0000"/>
        </w:rPr>
      </w:pPr>
    </w:p>
    <w:p w14:paraId="67AC8E68" w14:textId="77777777" w:rsidR="004E49C0" w:rsidRDefault="004E49C0" w:rsidP="004E49C0">
      <w:pPr>
        <w:pStyle w:val="ListParagraph"/>
        <w:spacing w:after="0" w:line="240" w:lineRule="auto"/>
        <w:ind w:left="0"/>
        <w:rPr>
          <w:rFonts w:ascii="Times New Roman" w:hAnsi="Times New Roman" w:cs="Times New Roman"/>
          <w:u w:val="single"/>
        </w:rPr>
      </w:pPr>
      <w:r>
        <w:rPr>
          <w:rFonts w:ascii="Times New Roman" w:hAnsi="Times New Roman" w:cs="Times New Roman"/>
          <w:u w:val="single"/>
        </w:rPr>
        <w:t>Key Facts:</w:t>
      </w:r>
    </w:p>
    <w:p w14:paraId="61E01222" w14:textId="77777777" w:rsidR="004E49C0" w:rsidRDefault="004E49C0" w:rsidP="004E49C0">
      <w:pPr>
        <w:pStyle w:val="ListParagraph"/>
        <w:spacing w:after="0" w:line="240" w:lineRule="auto"/>
        <w:ind w:left="0"/>
        <w:rPr>
          <w:rFonts w:ascii="Times New Roman" w:hAnsi="Times New Roman" w:cs="Times New Roman"/>
        </w:rPr>
      </w:pPr>
      <w:r>
        <w:rPr>
          <w:rFonts w:ascii="Times New Roman" w:hAnsi="Times New Roman" w:cs="Times New Roman"/>
        </w:rPr>
        <w:t>Distributions are deemed to be paid from (order matters):</w:t>
      </w:r>
    </w:p>
    <w:p w14:paraId="6C2480D5" w14:textId="77777777" w:rsidR="004E49C0" w:rsidRDefault="004E49C0" w:rsidP="004E49C0">
      <w:pPr>
        <w:pStyle w:val="ListParagraph"/>
        <w:spacing w:after="0" w:line="240" w:lineRule="auto"/>
        <w:ind w:left="0"/>
        <w:rPr>
          <w:rFonts w:ascii="Times New Roman" w:hAnsi="Times New Roman" w:cs="Times New Roman"/>
        </w:rPr>
      </w:pPr>
      <w:r>
        <w:rPr>
          <w:rFonts w:ascii="Times New Roman" w:hAnsi="Times New Roman" w:cs="Times New Roman"/>
        </w:rPr>
        <w:t>1) accumulated adjustments account (AAA)</w:t>
      </w:r>
    </w:p>
    <w:p w14:paraId="4F6F6D74" w14:textId="77777777" w:rsidR="004E49C0" w:rsidRPr="00C40FE7" w:rsidRDefault="004E49C0" w:rsidP="004E49C0">
      <w:pPr>
        <w:pStyle w:val="ListParagraph"/>
        <w:numPr>
          <w:ilvl w:val="0"/>
          <w:numId w:val="34"/>
        </w:numPr>
        <w:spacing w:after="0" w:line="240" w:lineRule="auto"/>
        <w:rPr>
          <w:rFonts w:ascii="Times New Roman" w:hAnsi="Times New Roman" w:cs="Times New Roman"/>
          <w:color w:val="FF0000"/>
        </w:rPr>
      </w:pPr>
      <w:r w:rsidRPr="00C40FE7">
        <w:rPr>
          <w:rFonts w:ascii="Times New Roman" w:hAnsi="Times New Roman" w:cs="Times New Roman"/>
          <w:color w:val="FF0000"/>
        </w:rPr>
        <w:t>tax-free to the extent of basis</w:t>
      </w:r>
    </w:p>
    <w:p w14:paraId="00C6E192" w14:textId="77777777" w:rsidR="004E49C0" w:rsidRDefault="004E49C0" w:rsidP="004E49C0">
      <w:pPr>
        <w:pStyle w:val="ListParagraph"/>
        <w:spacing w:after="0" w:line="240" w:lineRule="auto"/>
        <w:ind w:left="0"/>
        <w:rPr>
          <w:rFonts w:ascii="Times New Roman" w:hAnsi="Times New Roman" w:cs="Times New Roman"/>
        </w:rPr>
      </w:pPr>
      <w:r>
        <w:rPr>
          <w:rFonts w:ascii="Times New Roman" w:hAnsi="Times New Roman" w:cs="Times New Roman"/>
        </w:rPr>
        <w:t>2) existing AE&amp;P</w:t>
      </w:r>
    </w:p>
    <w:p w14:paraId="68C85D20" w14:textId="77777777" w:rsidR="004E49C0" w:rsidRPr="00C40FE7" w:rsidRDefault="004E49C0" w:rsidP="004E49C0">
      <w:pPr>
        <w:pStyle w:val="ListParagraph"/>
        <w:numPr>
          <w:ilvl w:val="0"/>
          <w:numId w:val="34"/>
        </w:numPr>
        <w:spacing w:after="0" w:line="240" w:lineRule="auto"/>
        <w:rPr>
          <w:rFonts w:ascii="Times New Roman" w:hAnsi="Times New Roman" w:cs="Times New Roman"/>
          <w:color w:val="FF0000"/>
        </w:rPr>
      </w:pPr>
      <w:r w:rsidRPr="00C40FE7">
        <w:rPr>
          <w:rFonts w:ascii="Times New Roman" w:hAnsi="Times New Roman" w:cs="Times New Roman"/>
          <w:color w:val="FF0000"/>
        </w:rPr>
        <w:t>taxable as dividends</w:t>
      </w:r>
    </w:p>
    <w:p w14:paraId="69A99294" w14:textId="77777777" w:rsidR="004E49C0" w:rsidRDefault="004E49C0" w:rsidP="004E49C0">
      <w:pPr>
        <w:pStyle w:val="ListParagraph"/>
        <w:spacing w:after="0" w:line="240" w:lineRule="auto"/>
        <w:ind w:left="0"/>
        <w:rPr>
          <w:rFonts w:ascii="Times New Roman" w:hAnsi="Times New Roman" w:cs="Times New Roman"/>
        </w:rPr>
      </w:pPr>
      <w:r>
        <w:rPr>
          <w:rFonts w:ascii="Times New Roman" w:hAnsi="Times New Roman" w:cs="Times New Roman"/>
        </w:rPr>
        <w:t>3) shareholder’s remaining basis in the S corporation stock, if any</w:t>
      </w:r>
    </w:p>
    <w:p w14:paraId="29692A08" w14:textId="77777777" w:rsidR="004E49C0" w:rsidRPr="00C40FE7" w:rsidRDefault="004E49C0" w:rsidP="004E49C0">
      <w:pPr>
        <w:pStyle w:val="ListParagraph"/>
        <w:numPr>
          <w:ilvl w:val="0"/>
          <w:numId w:val="34"/>
        </w:numPr>
        <w:spacing w:after="0" w:line="240" w:lineRule="auto"/>
        <w:rPr>
          <w:rFonts w:ascii="Times New Roman" w:hAnsi="Times New Roman" w:cs="Times New Roman"/>
          <w:color w:val="FF0000"/>
        </w:rPr>
      </w:pPr>
      <w:r w:rsidRPr="00C40FE7">
        <w:rPr>
          <w:rFonts w:ascii="Times New Roman" w:hAnsi="Times New Roman" w:cs="Times New Roman"/>
          <w:color w:val="FF0000"/>
        </w:rPr>
        <w:t>tax-free to the extent of basis</w:t>
      </w:r>
    </w:p>
    <w:p w14:paraId="427E4ED2" w14:textId="77777777" w:rsidR="004E49C0" w:rsidRDefault="004E49C0" w:rsidP="004E49C0">
      <w:pPr>
        <w:pStyle w:val="ListParagraph"/>
        <w:numPr>
          <w:ilvl w:val="0"/>
          <w:numId w:val="34"/>
        </w:numPr>
        <w:spacing w:after="0" w:line="240" w:lineRule="auto"/>
        <w:rPr>
          <w:rFonts w:ascii="Times New Roman" w:hAnsi="Times New Roman" w:cs="Times New Roman"/>
        </w:rPr>
      </w:pPr>
      <w:r w:rsidRPr="00C40FE7">
        <w:rPr>
          <w:rFonts w:ascii="Times New Roman" w:hAnsi="Times New Roman" w:cs="Times New Roman"/>
          <w:color w:val="FF0000"/>
        </w:rPr>
        <w:t>excess over basis taxed as capital gains</w:t>
      </w:r>
    </w:p>
    <w:p w14:paraId="02A2A6EF" w14:textId="77777777" w:rsidR="00C75AF1" w:rsidRDefault="00C75AF1" w:rsidP="00D9652B">
      <w:pPr>
        <w:spacing w:after="0" w:line="240" w:lineRule="auto"/>
        <w:rPr>
          <w:rFonts w:ascii="Times New Roman" w:hAnsi="Times New Roman" w:cs="Times New Roman"/>
        </w:rPr>
      </w:pPr>
    </w:p>
    <w:p w14:paraId="34EACDBB" w14:textId="77777777" w:rsidR="00C75AF1" w:rsidRDefault="004E49C0" w:rsidP="00D9652B">
      <w:pPr>
        <w:spacing w:after="0" w:line="240" w:lineRule="auto"/>
        <w:rPr>
          <w:rFonts w:ascii="Times New Roman" w:hAnsi="Times New Roman" w:cs="Times New Roman"/>
        </w:rPr>
      </w:pPr>
      <w:r>
        <w:rPr>
          <w:rFonts w:ascii="Times New Roman" w:hAnsi="Times New Roman" w:cs="Times New Roman"/>
        </w:rPr>
        <w:t xml:space="preserve">Example </w:t>
      </w:r>
      <w:r w:rsidR="00C72D2A">
        <w:rPr>
          <w:rFonts w:ascii="Times New Roman" w:hAnsi="Times New Roman" w:cs="Times New Roman"/>
        </w:rPr>
        <w:t>11</w:t>
      </w:r>
      <w:r>
        <w:rPr>
          <w:rFonts w:ascii="Times New Roman" w:hAnsi="Times New Roman" w:cs="Times New Roman"/>
        </w:rPr>
        <w:t xml:space="preserve">: </w:t>
      </w:r>
      <w:r w:rsidR="00F94189">
        <w:rPr>
          <w:rFonts w:ascii="Times New Roman" w:hAnsi="Times New Roman" w:cs="Times New Roman"/>
        </w:rPr>
        <w:t>Assume at the end of 201</w:t>
      </w:r>
      <w:r w:rsidR="00C72D2A">
        <w:rPr>
          <w:rFonts w:ascii="Times New Roman" w:hAnsi="Times New Roman" w:cs="Times New Roman"/>
        </w:rPr>
        <w:t>8</w:t>
      </w:r>
      <w:r w:rsidR="00F94189">
        <w:rPr>
          <w:rFonts w:ascii="Times New Roman" w:hAnsi="Times New Roman" w:cs="Times New Roman"/>
        </w:rPr>
        <w:t>, before considering distributions, Island Life’s AAA wa</w:t>
      </w:r>
      <w:r w:rsidR="00C72D2A">
        <w:rPr>
          <w:rFonts w:ascii="Times New Roman" w:hAnsi="Times New Roman" w:cs="Times New Roman"/>
        </w:rPr>
        <w:t>s $24,000 and its AE&amp;P from 2017</w:t>
      </w:r>
      <w:r w:rsidR="00F94189">
        <w:rPr>
          <w:rFonts w:ascii="Times New Roman" w:hAnsi="Times New Roman" w:cs="Times New Roman"/>
        </w:rPr>
        <w:t xml:space="preserve"> was $40,000. Also assume that Sean’s basis in his Island Life stock is $80,000. If Island Life distributes $60,000 on July 1 ($20,000 to each shareholder), what is the amount and character of income Sean must recognize on his $20,000 distribution, and what is his stock basis in Island Life after the distribution?</w:t>
      </w:r>
    </w:p>
    <w:p w14:paraId="2EE34D89" w14:textId="77777777" w:rsidR="00CC72F1" w:rsidRDefault="00CC72F1" w:rsidP="00D9652B">
      <w:pPr>
        <w:spacing w:after="0" w:line="240" w:lineRule="auto"/>
        <w:rPr>
          <w:rFonts w:ascii="Times New Roman" w:hAnsi="Times New Roman" w:cs="Times New Roman"/>
          <w:color w:val="FF0000"/>
        </w:rPr>
      </w:pPr>
      <w:r>
        <w:rPr>
          <w:rFonts w:ascii="Times New Roman" w:hAnsi="Times New Roman" w:cs="Times New Roman"/>
          <w:color w:val="FF0000"/>
        </w:rPr>
        <w:lastRenderedPageBreak/>
        <w:t>$12,000 dividend income and $72,000 stock basis after distribution.</w:t>
      </w:r>
    </w:p>
    <w:tbl>
      <w:tblPr>
        <w:tblStyle w:val="TableGrid"/>
        <w:tblW w:w="0" w:type="auto"/>
        <w:tblLook w:val="04A0" w:firstRow="1" w:lastRow="0" w:firstColumn="1" w:lastColumn="0" w:noHBand="0" w:noVBand="1"/>
      </w:tblPr>
      <w:tblGrid>
        <w:gridCol w:w="3865"/>
        <w:gridCol w:w="2368"/>
        <w:gridCol w:w="3117"/>
      </w:tblGrid>
      <w:tr w:rsidR="00CC72F1" w:rsidRPr="00CC72F1" w14:paraId="7EAD6F51" w14:textId="77777777" w:rsidTr="00CC72F1">
        <w:tc>
          <w:tcPr>
            <w:tcW w:w="3865" w:type="dxa"/>
          </w:tcPr>
          <w:p w14:paraId="61226000" w14:textId="77777777" w:rsidR="00CC72F1" w:rsidRPr="00CC72F1" w:rsidRDefault="00CC72F1" w:rsidP="00CC72F1">
            <w:pPr>
              <w:jc w:val="center"/>
              <w:rPr>
                <w:rFonts w:ascii="Times New Roman" w:hAnsi="Times New Roman" w:cs="Times New Roman"/>
                <w:b/>
                <w:color w:val="FF0000"/>
              </w:rPr>
            </w:pPr>
            <w:r>
              <w:rPr>
                <w:rFonts w:ascii="Times New Roman" w:hAnsi="Times New Roman" w:cs="Times New Roman"/>
                <w:b/>
                <w:color w:val="FF0000"/>
              </w:rPr>
              <w:t>Description</w:t>
            </w:r>
          </w:p>
        </w:tc>
        <w:tc>
          <w:tcPr>
            <w:tcW w:w="2368" w:type="dxa"/>
          </w:tcPr>
          <w:p w14:paraId="7EC9DB07" w14:textId="77777777" w:rsidR="00CC72F1" w:rsidRPr="00CC72F1" w:rsidRDefault="00CC72F1" w:rsidP="00CC72F1">
            <w:pPr>
              <w:jc w:val="center"/>
              <w:rPr>
                <w:rFonts w:ascii="Times New Roman" w:hAnsi="Times New Roman" w:cs="Times New Roman"/>
                <w:b/>
                <w:color w:val="FF0000"/>
              </w:rPr>
            </w:pPr>
            <w:r>
              <w:rPr>
                <w:rFonts w:ascii="Times New Roman" w:hAnsi="Times New Roman" w:cs="Times New Roman"/>
                <w:b/>
                <w:color w:val="FF0000"/>
              </w:rPr>
              <w:t>Amount</w:t>
            </w:r>
          </w:p>
        </w:tc>
        <w:tc>
          <w:tcPr>
            <w:tcW w:w="3117" w:type="dxa"/>
          </w:tcPr>
          <w:p w14:paraId="20E4A57D" w14:textId="77777777" w:rsidR="00CC72F1" w:rsidRPr="00CC72F1" w:rsidRDefault="00CC72F1" w:rsidP="00CC72F1">
            <w:pPr>
              <w:jc w:val="center"/>
              <w:rPr>
                <w:rFonts w:ascii="Times New Roman" w:hAnsi="Times New Roman" w:cs="Times New Roman"/>
                <w:b/>
                <w:color w:val="FF0000"/>
              </w:rPr>
            </w:pPr>
            <w:r>
              <w:rPr>
                <w:rFonts w:ascii="Times New Roman" w:hAnsi="Times New Roman" w:cs="Times New Roman"/>
                <w:b/>
                <w:color w:val="FF0000"/>
              </w:rPr>
              <w:t>Explanation</w:t>
            </w:r>
          </w:p>
        </w:tc>
      </w:tr>
      <w:tr w:rsidR="00CC72F1" w14:paraId="58C13A09" w14:textId="77777777" w:rsidTr="00CC72F1">
        <w:tc>
          <w:tcPr>
            <w:tcW w:w="3865" w:type="dxa"/>
          </w:tcPr>
          <w:p w14:paraId="5E947E7E" w14:textId="77777777" w:rsidR="00CC72F1" w:rsidRDefault="00CC72F1" w:rsidP="00D9652B">
            <w:pPr>
              <w:rPr>
                <w:rFonts w:ascii="Times New Roman" w:hAnsi="Times New Roman" w:cs="Times New Roman"/>
                <w:color w:val="FF0000"/>
              </w:rPr>
            </w:pPr>
            <w:r>
              <w:rPr>
                <w:rFonts w:ascii="Times New Roman" w:hAnsi="Times New Roman" w:cs="Times New Roman"/>
                <w:color w:val="FF0000"/>
              </w:rPr>
              <w:t>(1) total distribution</w:t>
            </w:r>
          </w:p>
        </w:tc>
        <w:tc>
          <w:tcPr>
            <w:tcW w:w="2368" w:type="dxa"/>
          </w:tcPr>
          <w:p w14:paraId="01C5A296" w14:textId="77777777" w:rsidR="00CC72F1" w:rsidRDefault="00CC72F1" w:rsidP="00CC72F1">
            <w:pPr>
              <w:jc w:val="center"/>
              <w:rPr>
                <w:rFonts w:ascii="Times New Roman" w:hAnsi="Times New Roman" w:cs="Times New Roman"/>
                <w:color w:val="FF0000"/>
              </w:rPr>
            </w:pPr>
            <w:r>
              <w:rPr>
                <w:rFonts w:ascii="Times New Roman" w:hAnsi="Times New Roman" w:cs="Times New Roman"/>
                <w:color w:val="FF0000"/>
              </w:rPr>
              <w:t>$60,000</w:t>
            </w:r>
          </w:p>
        </w:tc>
        <w:tc>
          <w:tcPr>
            <w:tcW w:w="3117" w:type="dxa"/>
          </w:tcPr>
          <w:p w14:paraId="15FAFCCE" w14:textId="77777777" w:rsidR="00CC72F1" w:rsidRDefault="00CC72F1" w:rsidP="00D9652B">
            <w:pPr>
              <w:rPr>
                <w:rFonts w:ascii="Times New Roman" w:hAnsi="Times New Roman" w:cs="Times New Roman"/>
                <w:color w:val="FF0000"/>
              </w:rPr>
            </w:pPr>
          </w:p>
        </w:tc>
      </w:tr>
      <w:tr w:rsidR="00CC72F1" w14:paraId="442BB2CA" w14:textId="77777777" w:rsidTr="00CC72F1">
        <w:tc>
          <w:tcPr>
            <w:tcW w:w="3865" w:type="dxa"/>
          </w:tcPr>
          <w:p w14:paraId="07DC5BE4" w14:textId="77777777" w:rsidR="00CC72F1" w:rsidRDefault="00CC72F1" w:rsidP="00D9652B">
            <w:pPr>
              <w:rPr>
                <w:rFonts w:ascii="Times New Roman" w:hAnsi="Times New Roman" w:cs="Times New Roman"/>
                <w:color w:val="FF0000"/>
              </w:rPr>
            </w:pPr>
            <w:r>
              <w:rPr>
                <w:rFonts w:ascii="Times New Roman" w:hAnsi="Times New Roman" w:cs="Times New Roman"/>
                <w:color w:val="FF0000"/>
              </w:rPr>
              <w:t>(2) Island Life’s AAA beginning balance</w:t>
            </w:r>
          </w:p>
        </w:tc>
        <w:tc>
          <w:tcPr>
            <w:tcW w:w="2368" w:type="dxa"/>
          </w:tcPr>
          <w:p w14:paraId="2BBDED88" w14:textId="77777777" w:rsidR="00CC72F1" w:rsidRDefault="00CC72F1" w:rsidP="00CC72F1">
            <w:pPr>
              <w:jc w:val="center"/>
              <w:rPr>
                <w:rFonts w:ascii="Times New Roman" w:hAnsi="Times New Roman" w:cs="Times New Roman"/>
                <w:color w:val="FF0000"/>
              </w:rPr>
            </w:pPr>
            <w:r>
              <w:rPr>
                <w:rFonts w:ascii="Times New Roman" w:hAnsi="Times New Roman" w:cs="Times New Roman"/>
                <w:color w:val="FF0000"/>
              </w:rPr>
              <w:t>24,000</w:t>
            </w:r>
          </w:p>
        </w:tc>
        <w:tc>
          <w:tcPr>
            <w:tcW w:w="3117" w:type="dxa"/>
          </w:tcPr>
          <w:p w14:paraId="304E3A9F" w14:textId="77777777" w:rsidR="00CC72F1" w:rsidRDefault="00CC72F1" w:rsidP="00D9652B">
            <w:pPr>
              <w:rPr>
                <w:rFonts w:ascii="Times New Roman" w:hAnsi="Times New Roman" w:cs="Times New Roman"/>
                <w:color w:val="FF0000"/>
              </w:rPr>
            </w:pPr>
          </w:p>
        </w:tc>
      </w:tr>
      <w:tr w:rsidR="00CC72F1" w14:paraId="24F2D567" w14:textId="77777777" w:rsidTr="00CC72F1">
        <w:tc>
          <w:tcPr>
            <w:tcW w:w="3865" w:type="dxa"/>
          </w:tcPr>
          <w:p w14:paraId="5B76BEBB" w14:textId="77777777" w:rsidR="00CC72F1" w:rsidRDefault="00CC72F1" w:rsidP="003D42B1">
            <w:pPr>
              <w:rPr>
                <w:rFonts w:ascii="Times New Roman" w:hAnsi="Times New Roman" w:cs="Times New Roman"/>
                <w:color w:val="FF0000"/>
              </w:rPr>
            </w:pPr>
            <w:r>
              <w:rPr>
                <w:rFonts w:ascii="Times New Roman" w:hAnsi="Times New Roman" w:cs="Times New Roman"/>
                <w:color w:val="FF0000"/>
              </w:rPr>
              <w:t xml:space="preserve">(3) distribution </w:t>
            </w:r>
            <w:r w:rsidR="003D42B1">
              <w:rPr>
                <w:rFonts w:ascii="Times New Roman" w:hAnsi="Times New Roman" w:cs="Times New Roman"/>
                <w:color w:val="FF0000"/>
              </w:rPr>
              <w:t>from</w:t>
            </w:r>
            <w:r>
              <w:rPr>
                <w:rFonts w:ascii="Times New Roman" w:hAnsi="Times New Roman" w:cs="Times New Roman"/>
                <w:color w:val="FF0000"/>
              </w:rPr>
              <w:t xml:space="preserve"> AAA</w:t>
            </w:r>
          </w:p>
        </w:tc>
        <w:tc>
          <w:tcPr>
            <w:tcW w:w="2368" w:type="dxa"/>
          </w:tcPr>
          <w:p w14:paraId="757FF37B" w14:textId="77777777" w:rsidR="00CC72F1" w:rsidRDefault="00CC72F1" w:rsidP="00CC72F1">
            <w:pPr>
              <w:jc w:val="center"/>
              <w:rPr>
                <w:rFonts w:ascii="Times New Roman" w:hAnsi="Times New Roman" w:cs="Times New Roman"/>
                <w:color w:val="FF0000"/>
              </w:rPr>
            </w:pPr>
            <w:r>
              <w:rPr>
                <w:rFonts w:ascii="Times New Roman" w:hAnsi="Times New Roman" w:cs="Times New Roman"/>
                <w:color w:val="FF0000"/>
              </w:rPr>
              <w:t>24,000</w:t>
            </w:r>
          </w:p>
        </w:tc>
        <w:tc>
          <w:tcPr>
            <w:tcW w:w="3117" w:type="dxa"/>
          </w:tcPr>
          <w:p w14:paraId="48ACB6EF" w14:textId="77777777" w:rsidR="00CC72F1" w:rsidRDefault="00CC72F1" w:rsidP="00D9652B">
            <w:pPr>
              <w:rPr>
                <w:rFonts w:ascii="Times New Roman" w:hAnsi="Times New Roman" w:cs="Times New Roman"/>
                <w:color w:val="FF0000"/>
              </w:rPr>
            </w:pPr>
            <w:r>
              <w:rPr>
                <w:rFonts w:ascii="Times New Roman" w:hAnsi="Times New Roman" w:cs="Times New Roman"/>
                <w:color w:val="FF0000"/>
              </w:rPr>
              <w:t>lesser of (1) or (2)</w:t>
            </w:r>
          </w:p>
        </w:tc>
      </w:tr>
      <w:tr w:rsidR="00CC72F1" w14:paraId="3A558C38" w14:textId="77777777" w:rsidTr="00CC72F1">
        <w:tc>
          <w:tcPr>
            <w:tcW w:w="3865" w:type="dxa"/>
          </w:tcPr>
          <w:p w14:paraId="12F19D73" w14:textId="77777777" w:rsidR="00CC72F1" w:rsidRDefault="00CC72F1" w:rsidP="00D9652B">
            <w:pPr>
              <w:rPr>
                <w:rFonts w:ascii="Times New Roman" w:hAnsi="Times New Roman" w:cs="Times New Roman"/>
                <w:color w:val="FF0000"/>
              </w:rPr>
            </w:pPr>
            <w:r>
              <w:rPr>
                <w:rFonts w:ascii="Times New Roman" w:hAnsi="Times New Roman" w:cs="Times New Roman"/>
                <w:color w:val="FF0000"/>
              </w:rPr>
              <w:t>(4) distribution in excess of AAA</w:t>
            </w:r>
          </w:p>
        </w:tc>
        <w:tc>
          <w:tcPr>
            <w:tcW w:w="2368" w:type="dxa"/>
          </w:tcPr>
          <w:p w14:paraId="5A31EDC3" w14:textId="77777777" w:rsidR="00CC72F1" w:rsidRDefault="00CC72F1" w:rsidP="00CC72F1">
            <w:pPr>
              <w:jc w:val="center"/>
              <w:rPr>
                <w:rFonts w:ascii="Times New Roman" w:hAnsi="Times New Roman" w:cs="Times New Roman"/>
                <w:color w:val="FF0000"/>
              </w:rPr>
            </w:pPr>
            <w:r>
              <w:rPr>
                <w:rFonts w:ascii="Times New Roman" w:hAnsi="Times New Roman" w:cs="Times New Roman"/>
                <w:color w:val="FF0000"/>
              </w:rPr>
              <w:t>36,000</w:t>
            </w:r>
          </w:p>
        </w:tc>
        <w:tc>
          <w:tcPr>
            <w:tcW w:w="3117" w:type="dxa"/>
          </w:tcPr>
          <w:p w14:paraId="487B3964" w14:textId="77777777" w:rsidR="00CC72F1" w:rsidRDefault="00CC72F1" w:rsidP="00D9652B">
            <w:pPr>
              <w:rPr>
                <w:rFonts w:ascii="Times New Roman" w:hAnsi="Times New Roman" w:cs="Times New Roman"/>
                <w:color w:val="FF0000"/>
              </w:rPr>
            </w:pPr>
            <w:r>
              <w:rPr>
                <w:rFonts w:ascii="Times New Roman" w:hAnsi="Times New Roman" w:cs="Times New Roman"/>
                <w:color w:val="FF0000"/>
              </w:rPr>
              <w:t>(1) – (3)</w:t>
            </w:r>
          </w:p>
        </w:tc>
      </w:tr>
      <w:tr w:rsidR="00CC72F1" w14:paraId="0AD7E0EB" w14:textId="77777777" w:rsidTr="00CC72F1">
        <w:tc>
          <w:tcPr>
            <w:tcW w:w="3865" w:type="dxa"/>
          </w:tcPr>
          <w:p w14:paraId="7EF1007B" w14:textId="77777777" w:rsidR="00CC72F1" w:rsidRDefault="00CC72F1" w:rsidP="00D9652B">
            <w:pPr>
              <w:rPr>
                <w:rFonts w:ascii="Times New Roman" w:hAnsi="Times New Roman" w:cs="Times New Roman"/>
                <w:color w:val="FF0000"/>
              </w:rPr>
            </w:pPr>
            <w:r>
              <w:rPr>
                <w:rFonts w:ascii="Times New Roman" w:hAnsi="Times New Roman" w:cs="Times New Roman"/>
                <w:color w:val="FF0000"/>
              </w:rPr>
              <w:t>(5) Sean’s share of AAA distribution</w:t>
            </w:r>
          </w:p>
        </w:tc>
        <w:tc>
          <w:tcPr>
            <w:tcW w:w="2368" w:type="dxa"/>
          </w:tcPr>
          <w:p w14:paraId="7EAC5B1A" w14:textId="77777777" w:rsidR="00CC72F1" w:rsidRDefault="00CC72F1" w:rsidP="00CC72F1">
            <w:pPr>
              <w:jc w:val="center"/>
              <w:rPr>
                <w:rFonts w:ascii="Times New Roman" w:hAnsi="Times New Roman" w:cs="Times New Roman"/>
                <w:color w:val="FF0000"/>
              </w:rPr>
            </w:pPr>
            <w:r>
              <w:rPr>
                <w:rFonts w:ascii="Times New Roman" w:hAnsi="Times New Roman" w:cs="Times New Roman"/>
                <w:color w:val="FF0000"/>
              </w:rPr>
              <w:t>8,000</w:t>
            </w:r>
          </w:p>
        </w:tc>
        <w:tc>
          <w:tcPr>
            <w:tcW w:w="3117" w:type="dxa"/>
          </w:tcPr>
          <w:p w14:paraId="352FEE5B" w14:textId="77777777" w:rsidR="00CC72F1" w:rsidRDefault="00CC72F1" w:rsidP="003D42B1">
            <w:pPr>
              <w:rPr>
                <w:rFonts w:ascii="Times New Roman" w:hAnsi="Times New Roman" w:cs="Times New Roman"/>
                <w:color w:val="FF0000"/>
              </w:rPr>
            </w:pPr>
            <w:r>
              <w:rPr>
                <w:rFonts w:ascii="Times New Roman" w:hAnsi="Times New Roman" w:cs="Times New Roman"/>
                <w:color w:val="FF0000"/>
              </w:rPr>
              <w:t>(3) x 1/3 (nontaxable reduction in stock basis)</w:t>
            </w:r>
          </w:p>
        </w:tc>
      </w:tr>
      <w:tr w:rsidR="00CC72F1" w14:paraId="06523DEB" w14:textId="77777777" w:rsidTr="00CC72F1">
        <w:tc>
          <w:tcPr>
            <w:tcW w:w="3865" w:type="dxa"/>
          </w:tcPr>
          <w:p w14:paraId="16DC5244" w14:textId="77777777" w:rsidR="00CC72F1" w:rsidRDefault="00CC72F1" w:rsidP="00D9652B">
            <w:pPr>
              <w:rPr>
                <w:rFonts w:ascii="Times New Roman" w:hAnsi="Times New Roman" w:cs="Times New Roman"/>
                <w:color w:val="FF0000"/>
              </w:rPr>
            </w:pPr>
            <w:r>
              <w:rPr>
                <w:rFonts w:ascii="Times New Roman" w:hAnsi="Times New Roman" w:cs="Times New Roman"/>
                <w:color w:val="FF0000"/>
              </w:rPr>
              <w:t xml:space="preserve">(6) Sean’s beginning  stock basis </w:t>
            </w:r>
          </w:p>
        </w:tc>
        <w:tc>
          <w:tcPr>
            <w:tcW w:w="2368" w:type="dxa"/>
          </w:tcPr>
          <w:p w14:paraId="1D4CCBB4" w14:textId="77777777" w:rsidR="00CC72F1" w:rsidRDefault="00CC72F1" w:rsidP="00CC72F1">
            <w:pPr>
              <w:jc w:val="center"/>
              <w:rPr>
                <w:rFonts w:ascii="Times New Roman" w:hAnsi="Times New Roman" w:cs="Times New Roman"/>
                <w:color w:val="FF0000"/>
              </w:rPr>
            </w:pPr>
            <w:r>
              <w:rPr>
                <w:rFonts w:ascii="Times New Roman" w:hAnsi="Times New Roman" w:cs="Times New Roman"/>
                <w:color w:val="FF0000"/>
              </w:rPr>
              <w:t>80,000</w:t>
            </w:r>
          </w:p>
        </w:tc>
        <w:tc>
          <w:tcPr>
            <w:tcW w:w="3117" w:type="dxa"/>
          </w:tcPr>
          <w:p w14:paraId="262F796E" w14:textId="77777777" w:rsidR="00CC72F1" w:rsidRDefault="00CC72F1" w:rsidP="00D9652B">
            <w:pPr>
              <w:rPr>
                <w:rFonts w:ascii="Times New Roman" w:hAnsi="Times New Roman" w:cs="Times New Roman"/>
                <w:color w:val="FF0000"/>
              </w:rPr>
            </w:pPr>
          </w:p>
        </w:tc>
      </w:tr>
      <w:tr w:rsidR="00CC72F1" w:rsidRPr="00CC72F1" w14:paraId="69AB2797" w14:textId="77777777" w:rsidTr="00CC72F1">
        <w:tc>
          <w:tcPr>
            <w:tcW w:w="3865" w:type="dxa"/>
          </w:tcPr>
          <w:p w14:paraId="1C1E0264" w14:textId="77777777" w:rsidR="00CC72F1" w:rsidRPr="00CC72F1" w:rsidRDefault="00CC72F1" w:rsidP="00D9652B">
            <w:pPr>
              <w:rPr>
                <w:rFonts w:ascii="Times New Roman" w:hAnsi="Times New Roman" w:cs="Times New Roman"/>
                <w:b/>
                <w:color w:val="FF0000"/>
              </w:rPr>
            </w:pPr>
            <w:r w:rsidRPr="00CC72F1">
              <w:rPr>
                <w:rFonts w:ascii="Times New Roman" w:hAnsi="Times New Roman" w:cs="Times New Roman"/>
                <w:b/>
                <w:color w:val="FF0000"/>
              </w:rPr>
              <w:t>(7) Sean’s ending stock basis</w:t>
            </w:r>
          </w:p>
        </w:tc>
        <w:tc>
          <w:tcPr>
            <w:tcW w:w="2368" w:type="dxa"/>
          </w:tcPr>
          <w:p w14:paraId="464E7BA3" w14:textId="77777777" w:rsidR="00CC72F1" w:rsidRPr="00CC72F1" w:rsidRDefault="00CC72F1" w:rsidP="00CC72F1">
            <w:pPr>
              <w:jc w:val="center"/>
              <w:rPr>
                <w:rFonts w:ascii="Times New Roman" w:hAnsi="Times New Roman" w:cs="Times New Roman"/>
                <w:b/>
                <w:color w:val="FF0000"/>
              </w:rPr>
            </w:pPr>
            <w:r w:rsidRPr="00CC72F1">
              <w:rPr>
                <w:rFonts w:ascii="Times New Roman" w:hAnsi="Times New Roman" w:cs="Times New Roman"/>
                <w:b/>
                <w:color w:val="FF0000"/>
              </w:rPr>
              <w:t>72,000</w:t>
            </w:r>
          </w:p>
        </w:tc>
        <w:tc>
          <w:tcPr>
            <w:tcW w:w="3117" w:type="dxa"/>
          </w:tcPr>
          <w:p w14:paraId="4BE9F6BA" w14:textId="77777777" w:rsidR="00CC72F1" w:rsidRPr="00CC72F1" w:rsidRDefault="00CC72F1" w:rsidP="00D9652B">
            <w:pPr>
              <w:rPr>
                <w:rFonts w:ascii="Times New Roman" w:hAnsi="Times New Roman" w:cs="Times New Roman"/>
                <w:color w:val="FF0000"/>
              </w:rPr>
            </w:pPr>
            <w:r w:rsidRPr="00CC72F1">
              <w:rPr>
                <w:rFonts w:ascii="Times New Roman" w:hAnsi="Times New Roman" w:cs="Times New Roman"/>
                <w:color w:val="FF0000"/>
              </w:rPr>
              <w:t>(6) – (5)</w:t>
            </w:r>
          </w:p>
        </w:tc>
      </w:tr>
      <w:tr w:rsidR="00CC72F1" w14:paraId="4CC36220" w14:textId="77777777" w:rsidTr="00CC72F1">
        <w:tc>
          <w:tcPr>
            <w:tcW w:w="3865" w:type="dxa"/>
          </w:tcPr>
          <w:p w14:paraId="661ACCE1" w14:textId="77777777" w:rsidR="00CC72F1" w:rsidRDefault="00CC72F1" w:rsidP="00D9652B">
            <w:pPr>
              <w:rPr>
                <w:rFonts w:ascii="Times New Roman" w:hAnsi="Times New Roman" w:cs="Times New Roman"/>
                <w:color w:val="FF0000"/>
              </w:rPr>
            </w:pPr>
            <w:r>
              <w:rPr>
                <w:rFonts w:ascii="Times New Roman" w:hAnsi="Times New Roman" w:cs="Times New Roman"/>
                <w:color w:val="FF0000"/>
              </w:rPr>
              <w:t>(8) Island Life’s E&amp;P balance</w:t>
            </w:r>
          </w:p>
        </w:tc>
        <w:tc>
          <w:tcPr>
            <w:tcW w:w="2368" w:type="dxa"/>
          </w:tcPr>
          <w:p w14:paraId="2D32CBB3" w14:textId="77777777" w:rsidR="00CC72F1" w:rsidRDefault="00CC72F1" w:rsidP="00CC72F1">
            <w:pPr>
              <w:jc w:val="center"/>
              <w:rPr>
                <w:rFonts w:ascii="Times New Roman" w:hAnsi="Times New Roman" w:cs="Times New Roman"/>
                <w:color w:val="FF0000"/>
              </w:rPr>
            </w:pPr>
            <w:r>
              <w:rPr>
                <w:rFonts w:ascii="Times New Roman" w:hAnsi="Times New Roman" w:cs="Times New Roman"/>
                <w:color w:val="FF0000"/>
              </w:rPr>
              <w:t>40,000</w:t>
            </w:r>
          </w:p>
        </w:tc>
        <w:tc>
          <w:tcPr>
            <w:tcW w:w="3117" w:type="dxa"/>
          </w:tcPr>
          <w:p w14:paraId="10BD6474" w14:textId="77777777" w:rsidR="00CC72F1" w:rsidRDefault="00CC72F1" w:rsidP="00D9652B">
            <w:pPr>
              <w:rPr>
                <w:rFonts w:ascii="Times New Roman" w:hAnsi="Times New Roman" w:cs="Times New Roman"/>
                <w:color w:val="FF0000"/>
              </w:rPr>
            </w:pPr>
          </w:p>
        </w:tc>
      </w:tr>
      <w:tr w:rsidR="00CC72F1" w14:paraId="274AD9AA" w14:textId="77777777" w:rsidTr="00CC72F1">
        <w:tc>
          <w:tcPr>
            <w:tcW w:w="3865" w:type="dxa"/>
          </w:tcPr>
          <w:p w14:paraId="7E983100" w14:textId="77777777" w:rsidR="00CC72F1" w:rsidRDefault="00CC72F1" w:rsidP="00D9652B">
            <w:pPr>
              <w:rPr>
                <w:rFonts w:ascii="Times New Roman" w:hAnsi="Times New Roman" w:cs="Times New Roman"/>
                <w:color w:val="FF0000"/>
              </w:rPr>
            </w:pPr>
            <w:r>
              <w:rPr>
                <w:rFonts w:ascii="Times New Roman" w:hAnsi="Times New Roman" w:cs="Times New Roman"/>
                <w:color w:val="FF0000"/>
              </w:rPr>
              <w:t>(9) dividend distribution (from E&amp;P)</w:t>
            </w:r>
          </w:p>
        </w:tc>
        <w:tc>
          <w:tcPr>
            <w:tcW w:w="2368" w:type="dxa"/>
          </w:tcPr>
          <w:p w14:paraId="2F9CC2DD" w14:textId="77777777" w:rsidR="00CC72F1" w:rsidRDefault="00CC72F1" w:rsidP="00CC72F1">
            <w:pPr>
              <w:jc w:val="center"/>
              <w:rPr>
                <w:rFonts w:ascii="Times New Roman" w:hAnsi="Times New Roman" w:cs="Times New Roman"/>
                <w:color w:val="FF0000"/>
              </w:rPr>
            </w:pPr>
            <w:r>
              <w:rPr>
                <w:rFonts w:ascii="Times New Roman" w:hAnsi="Times New Roman" w:cs="Times New Roman"/>
                <w:color w:val="FF0000"/>
              </w:rPr>
              <w:t>36,000</w:t>
            </w:r>
          </w:p>
        </w:tc>
        <w:tc>
          <w:tcPr>
            <w:tcW w:w="3117" w:type="dxa"/>
          </w:tcPr>
          <w:p w14:paraId="2BEC677C" w14:textId="77777777" w:rsidR="00CC72F1" w:rsidRDefault="00CC72F1" w:rsidP="00D9652B">
            <w:pPr>
              <w:rPr>
                <w:rFonts w:ascii="Times New Roman" w:hAnsi="Times New Roman" w:cs="Times New Roman"/>
                <w:color w:val="FF0000"/>
              </w:rPr>
            </w:pPr>
            <w:r>
              <w:rPr>
                <w:rFonts w:ascii="Times New Roman" w:hAnsi="Times New Roman" w:cs="Times New Roman"/>
                <w:color w:val="FF0000"/>
              </w:rPr>
              <w:t>lesser of (4) or (8)</w:t>
            </w:r>
          </w:p>
        </w:tc>
      </w:tr>
      <w:tr w:rsidR="00CC72F1" w14:paraId="341DBFA8" w14:textId="77777777" w:rsidTr="00CC72F1">
        <w:tc>
          <w:tcPr>
            <w:tcW w:w="3865" w:type="dxa"/>
          </w:tcPr>
          <w:p w14:paraId="7D8D0B85" w14:textId="77777777" w:rsidR="00CC72F1" w:rsidRPr="00CC72F1" w:rsidRDefault="00CC72F1" w:rsidP="00D9652B">
            <w:pPr>
              <w:rPr>
                <w:rFonts w:ascii="Times New Roman" w:hAnsi="Times New Roman" w:cs="Times New Roman"/>
                <w:b/>
                <w:color w:val="FF0000"/>
              </w:rPr>
            </w:pPr>
            <w:r w:rsidRPr="00CC72F1">
              <w:rPr>
                <w:rFonts w:ascii="Times New Roman" w:hAnsi="Times New Roman" w:cs="Times New Roman"/>
                <w:b/>
                <w:color w:val="FF0000"/>
              </w:rPr>
              <w:t>Sean’s share of dividend</w:t>
            </w:r>
          </w:p>
        </w:tc>
        <w:tc>
          <w:tcPr>
            <w:tcW w:w="2368" w:type="dxa"/>
          </w:tcPr>
          <w:p w14:paraId="26FFF96F" w14:textId="77777777" w:rsidR="00CC72F1" w:rsidRPr="00CC72F1" w:rsidRDefault="00CC72F1" w:rsidP="00CC72F1">
            <w:pPr>
              <w:jc w:val="center"/>
              <w:rPr>
                <w:rFonts w:ascii="Times New Roman" w:hAnsi="Times New Roman" w:cs="Times New Roman"/>
                <w:b/>
                <w:color w:val="FF0000"/>
              </w:rPr>
            </w:pPr>
            <w:r w:rsidRPr="00CC72F1">
              <w:rPr>
                <w:rFonts w:ascii="Times New Roman" w:hAnsi="Times New Roman" w:cs="Times New Roman"/>
                <w:b/>
                <w:color w:val="FF0000"/>
              </w:rPr>
              <w:t>12,000</w:t>
            </w:r>
          </w:p>
        </w:tc>
        <w:tc>
          <w:tcPr>
            <w:tcW w:w="3117" w:type="dxa"/>
          </w:tcPr>
          <w:p w14:paraId="4510E493" w14:textId="77777777" w:rsidR="00CC72F1" w:rsidRDefault="00CC72F1" w:rsidP="00D9652B">
            <w:pPr>
              <w:rPr>
                <w:rFonts w:ascii="Times New Roman" w:hAnsi="Times New Roman" w:cs="Times New Roman"/>
                <w:color w:val="FF0000"/>
              </w:rPr>
            </w:pPr>
            <w:r>
              <w:rPr>
                <w:rFonts w:ascii="Times New Roman" w:hAnsi="Times New Roman" w:cs="Times New Roman"/>
                <w:color w:val="FF0000"/>
              </w:rPr>
              <w:t>(9) x 1/3</w:t>
            </w:r>
          </w:p>
        </w:tc>
      </w:tr>
    </w:tbl>
    <w:p w14:paraId="744E6B37" w14:textId="77777777" w:rsidR="00CC72F1" w:rsidRPr="00CC72F1" w:rsidRDefault="00CC72F1" w:rsidP="00D9652B">
      <w:pPr>
        <w:spacing w:after="0" w:line="240" w:lineRule="auto"/>
        <w:rPr>
          <w:rFonts w:ascii="Times New Roman" w:hAnsi="Times New Roman" w:cs="Times New Roman"/>
          <w:color w:val="FF0000"/>
        </w:rPr>
      </w:pPr>
    </w:p>
    <w:p w14:paraId="7F741F5A" w14:textId="77777777" w:rsidR="00C75AF1" w:rsidRDefault="00077C03" w:rsidP="00D9652B">
      <w:pPr>
        <w:spacing w:after="0" w:line="240" w:lineRule="auto"/>
        <w:rPr>
          <w:rFonts w:ascii="Times New Roman" w:hAnsi="Times New Roman" w:cs="Times New Roman"/>
        </w:rPr>
      </w:pPr>
      <w:r>
        <w:rPr>
          <w:rFonts w:ascii="Times New Roman" w:hAnsi="Times New Roman" w:cs="Times New Roman"/>
        </w:rPr>
        <w:t xml:space="preserve">ii. </w:t>
      </w:r>
      <w:r w:rsidRPr="00574D35">
        <w:rPr>
          <w:rFonts w:ascii="Times New Roman" w:hAnsi="Times New Roman" w:cs="Times New Roman"/>
          <w:i/>
        </w:rPr>
        <w:t>Property Distributions</w:t>
      </w:r>
    </w:p>
    <w:p w14:paraId="24E3C1FF" w14:textId="77777777" w:rsidR="00C75AF1" w:rsidRPr="00077C03" w:rsidRDefault="00077C03" w:rsidP="00D9652B">
      <w:pPr>
        <w:spacing w:after="0" w:line="240" w:lineRule="auto"/>
        <w:rPr>
          <w:rFonts w:ascii="Times New Roman" w:hAnsi="Times New Roman" w:cs="Times New Roman"/>
          <w:u w:val="single"/>
        </w:rPr>
      </w:pPr>
      <w:r w:rsidRPr="00077C03">
        <w:rPr>
          <w:rFonts w:ascii="Times New Roman" w:hAnsi="Times New Roman" w:cs="Times New Roman"/>
          <w:u w:val="single"/>
        </w:rPr>
        <w:t>Key Facts:</w:t>
      </w:r>
    </w:p>
    <w:p w14:paraId="509628AE" w14:textId="77777777" w:rsidR="00C75AF1" w:rsidRDefault="00077C03" w:rsidP="00077C03">
      <w:pPr>
        <w:pStyle w:val="ListParagraph"/>
        <w:numPr>
          <w:ilvl w:val="0"/>
          <w:numId w:val="35"/>
        </w:numPr>
        <w:spacing w:after="0" w:line="240" w:lineRule="auto"/>
        <w:ind w:left="360"/>
        <w:rPr>
          <w:rFonts w:ascii="Times New Roman" w:hAnsi="Times New Roman" w:cs="Times New Roman"/>
        </w:rPr>
      </w:pPr>
      <w:r>
        <w:rPr>
          <w:rFonts w:ascii="Times New Roman" w:hAnsi="Times New Roman" w:cs="Times New Roman"/>
        </w:rPr>
        <w:t xml:space="preserve">S corporations recognize gains but </w:t>
      </w:r>
      <w:r w:rsidRPr="00C40FE7">
        <w:rPr>
          <w:rFonts w:ascii="Times New Roman" w:hAnsi="Times New Roman" w:cs="Times New Roman"/>
          <w:u w:val="single"/>
        </w:rPr>
        <w:t>not losses</w:t>
      </w:r>
      <w:r>
        <w:rPr>
          <w:rFonts w:ascii="Times New Roman" w:hAnsi="Times New Roman" w:cs="Times New Roman"/>
        </w:rPr>
        <w:t xml:space="preserve"> when they distribute property to their shareholders.</w:t>
      </w:r>
    </w:p>
    <w:p w14:paraId="2BA37B45" w14:textId="77777777" w:rsidR="00147821" w:rsidRPr="00147821" w:rsidRDefault="00147821" w:rsidP="00147821">
      <w:pPr>
        <w:pStyle w:val="ListParagraph"/>
        <w:numPr>
          <w:ilvl w:val="0"/>
          <w:numId w:val="35"/>
        </w:numPr>
        <w:spacing w:after="0" w:line="240" w:lineRule="auto"/>
        <w:ind w:left="360" w:firstLine="180"/>
        <w:rPr>
          <w:rFonts w:ascii="Times New Roman" w:hAnsi="Times New Roman" w:cs="Times New Roman"/>
          <w:color w:val="FF0000"/>
        </w:rPr>
      </w:pPr>
      <w:r w:rsidRPr="00147821">
        <w:rPr>
          <w:rFonts w:ascii="Times New Roman" w:hAnsi="Times New Roman" w:cs="Times New Roman"/>
          <w:color w:val="FF0000"/>
        </w:rPr>
        <w:t>treated as though S corporation had sold the appreciated property for its FMV just prior to the distribution.</w:t>
      </w:r>
    </w:p>
    <w:p w14:paraId="39BCDAA9" w14:textId="77777777" w:rsidR="00077C03" w:rsidRPr="00C40FE7" w:rsidRDefault="00077C03" w:rsidP="00077C03">
      <w:pPr>
        <w:pStyle w:val="ListParagraph"/>
        <w:numPr>
          <w:ilvl w:val="0"/>
          <w:numId w:val="35"/>
        </w:numPr>
        <w:spacing w:after="0" w:line="240" w:lineRule="auto"/>
        <w:ind w:left="360"/>
        <w:rPr>
          <w:rFonts w:ascii="Times New Roman" w:hAnsi="Times New Roman" w:cs="Times New Roman"/>
          <w:color w:val="FF0000"/>
        </w:rPr>
      </w:pPr>
      <w:r w:rsidRPr="00C40FE7">
        <w:rPr>
          <w:rFonts w:ascii="Times New Roman" w:hAnsi="Times New Roman" w:cs="Times New Roman"/>
          <w:color w:val="FF0000"/>
        </w:rPr>
        <w:t xml:space="preserve">distribution </w:t>
      </w:r>
      <w:r w:rsidR="00C40FE7" w:rsidRPr="00C40FE7">
        <w:rPr>
          <w:rFonts w:ascii="Times New Roman" w:hAnsi="Times New Roman" w:cs="Times New Roman"/>
          <w:color w:val="FF0000"/>
        </w:rPr>
        <w:t xml:space="preserve">amount to shareholders = </w:t>
      </w:r>
      <w:r w:rsidRPr="00C40FE7">
        <w:rPr>
          <w:rFonts w:ascii="Times New Roman" w:hAnsi="Times New Roman" w:cs="Times New Roman"/>
          <w:color w:val="FF0000"/>
        </w:rPr>
        <w:t>FMV of the property received (less any liabilities the shareholder assumes on the distribution).</w:t>
      </w:r>
    </w:p>
    <w:p w14:paraId="1D1D6202" w14:textId="77777777" w:rsidR="00077C03" w:rsidRDefault="00077C03" w:rsidP="00077C03">
      <w:pPr>
        <w:pStyle w:val="ListParagraph"/>
        <w:numPr>
          <w:ilvl w:val="0"/>
          <w:numId w:val="35"/>
        </w:numPr>
        <w:spacing w:after="0" w:line="240" w:lineRule="auto"/>
        <w:ind w:left="360"/>
        <w:rPr>
          <w:rFonts w:ascii="Times New Roman" w:hAnsi="Times New Roman" w:cs="Times New Roman"/>
        </w:rPr>
      </w:pPr>
      <w:r>
        <w:rPr>
          <w:rFonts w:ascii="Times New Roman" w:hAnsi="Times New Roman" w:cs="Times New Roman"/>
        </w:rPr>
        <w:t>rules of taxability to shareholders on property distributions are the same as those for cash distributions</w:t>
      </w:r>
    </w:p>
    <w:p w14:paraId="0B45ADB0" w14:textId="77777777" w:rsidR="00077C03" w:rsidRPr="00C40FE7" w:rsidRDefault="00077C03" w:rsidP="00077C03">
      <w:pPr>
        <w:pStyle w:val="ListParagraph"/>
        <w:numPr>
          <w:ilvl w:val="0"/>
          <w:numId w:val="35"/>
        </w:numPr>
        <w:spacing w:after="0" w:line="240" w:lineRule="auto"/>
        <w:ind w:left="360"/>
        <w:rPr>
          <w:rFonts w:ascii="Times New Roman" w:hAnsi="Times New Roman" w:cs="Times New Roman"/>
          <w:color w:val="FF0000"/>
        </w:rPr>
      </w:pPr>
      <w:r w:rsidRPr="00C40FE7">
        <w:rPr>
          <w:rFonts w:ascii="Times New Roman" w:hAnsi="Times New Roman" w:cs="Times New Roman"/>
          <w:color w:val="FF0000"/>
        </w:rPr>
        <w:t>shareholders take a FMV basis in the property received in the distribution.</w:t>
      </w:r>
    </w:p>
    <w:p w14:paraId="0B24ECF1" w14:textId="77777777" w:rsidR="00C75AF1" w:rsidRDefault="00C75AF1" w:rsidP="00D9652B">
      <w:pPr>
        <w:spacing w:after="0" w:line="240" w:lineRule="auto"/>
        <w:rPr>
          <w:rFonts w:ascii="Times New Roman" w:hAnsi="Times New Roman" w:cs="Times New Roman"/>
        </w:rPr>
      </w:pPr>
    </w:p>
    <w:p w14:paraId="22A28F47" w14:textId="77777777" w:rsidR="0054390F" w:rsidRDefault="00904EA8" w:rsidP="00D9652B">
      <w:pPr>
        <w:spacing w:after="0" w:line="240" w:lineRule="auto"/>
        <w:rPr>
          <w:rFonts w:ascii="Times New Roman" w:hAnsi="Times New Roman" w:cs="Times New Roman"/>
        </w:rPr>
      </w:pPr>
      <w:r>
        <w:rPr>
          <w:rFonts w:ascii="Times New Roman" w:hAnsi="Times New Roman" w:cs="Times New Roman"/>
        </w:rPr>
        <w:t>Example</w:t>
      </w:r>
      <w:r w:rsidR="000D70D0">
        <w:rPr>
          <w:rFonts w:ascii="Times New Roman" w:hAnsi="Times New Roman" w:cs="Times New Roman"/>
        </w:rPr>
        <w:t xml:space="preserve"> 1</w:t>
      </w:r>
      <w:r w:rsidR="00C72D2A">
        <w:rPr>
          <w:rFonts w:ascii="Times New Roman" w:hAnsi="Times New Roman" w:cs="Times New Roman"/>
        </w:rPr>
        <w:t>2</w:t>
      </w:r>
      <w:r>
        <w:rPr>
          <w:rFonts w:ascii="Times New Roman" w:hAnsi="Times New Roman" w:cs="Times New Roman"/>
        </w:rPr>
        <w:t>:</w:t>
      </w:r>
      <w:r w:rsidR="000D70D0">
        <w:rPr>
          <w:rFonts w:ascii="Times New Roman" w:hAnsi="Times New Roman" w:cs="Times New Roman"/>
        </w:rPr>
        <w:t xml:space="preserve"> </w:t>
      </w:r>
      <w:r w:rsidR="0054390F">
        <w:rPr>
          <w:rFonts w:ascii="Times New Roman" w:hAnsi="Times New Roman" w:cs="Times New Roman"/>
        </w:rPr>
        <w:t>Assume that at the end of 2018, Island Life distributes LTCG property (FMV of $24,000, basis of $15,000) to each shareholder (aggregate property distribution of $72,000 with an aggregate basis of $45,000). At the time of the distribution, Island Life has no corporate E&amp;P and Sean has a basis of $10,000 in his Island Life stock. How much gain, if any, does Island Life recognize on the distribution? How much income does Sean recognize as a result of the distribution?</w:t>
      </w:r>
    </w:p>
    <w:p w14:paraId="515F5356" w14:textId="77777777" w:rsidR="00147821" w:rsidRDefault="00147821" w:rsidP="00D9652B">
      <w:pPr>
        <w:spacing w:after="0" w:line="240" w:lineRule="auto"/>
        <w:rPr>
          <w:rFonts w:ascii="Times New Roman" w:hAnsi="Times New Roman" w:cs="Times New Roman"/>
        </w:rPr>
      </w:pPr>
    </w:p>
    <w:tbl>
      <w:tblPr>
        <w:tblStyle w:val="TableGrid"/>
        <w:tblW w:w="0" w:type="auto"/>
        <w:jc w:val="center"/>
        <w:tblLook w:val="04A0" w:firstRow="1" w:lastRow="0" w:firstColumn="1" w:lastColumn="0" w:noHBand="0" w:noVBand="1"/>
      </w:tblPr>
      <w:tblGrid>
        <w:gridCol w:w="4315"/>
        <w:gridCol w:w="2070"/>
        <w:gridCol w:w="2965"/>
      </w:tblGrid>
      <w:tr w:rsidR="000958B7" w:rsidRPr="000958B7" w14:paraId="6B277FC0" w14:textId="77777777" w:rsidTr="0054390F">
        <w:trPr>
          <w:jc w:val="center"/>
        </w:trPr>
        <w:tc>
          <w:tcPr>
            <w:tcW w:w="4315" w:type="dxa"/>
          </w:tcPr>
          <w:p w14:paraId="510CDB17" w14:textId="77777777" w:rsidR="0054390F" w:rsidRPr="000958B7" w:rsidRDefault="0054390F" w:rsidP="0054390F">
            <w:pPr>
              <w:jc w:val="center"/>
              <w:rPr>
                <w:rFonts w:ascii="Times New Roman" w:hAnsi="Times New Roman" w:cs="Times New Roman"/>
                <w:b/>
                <w:color w:val="FF0000"/>
              </w:rPr>
            </w:pPr>
            <w:r w:rsidRPr="000958B7">
              <w:rPr>
                <w:rFonts w:ascii="Times New Roman" w:hAnsi="Times New Roman" w:cs="Times New Roman"/>
                <w:b/>
                <w:color w:val="FF0000"/>
              </w:rPr>
              <w:t>Description</w:t>
            </w:r>
          </w:p>
        </w:tc>
        <w:tc>
          <w:tcPr>
            <w:tcW w:w="2070" w:type="dxa"/>
          </w:tcPr>
          <w:p w14:paraId="753DDAD1" w14:textId="77777777" w:rsidR="0054390F" w:rsidRPr="000958B7" w:rsidRDefault="0054390F" w:rsidP="0054390F">
            <w:pPr>
              <w:jc w:val="center"/>
              <w:rPr>
                <w:rFonts w:ascii="Times New Roman" w:hAnsi="Times New Roman" w:cs="Times New Roman"/>
                <w:b/>
                <w:color w:val="FF0000"/>
              </w:rPr>
            </w:pPr>
            <w:r w:rsidRPr="000958B7">
              <w:rPr>
                <w:rFonts w:ascii="Times New Roman" w:hAnsi="Times New Roman" w:cs="Times New Roman"/>
                <w:b/>
                <w:color w:val="FF0000"/>
              </w:rPr>
              <w:t>Amount</w:t>
            </w:r>
          </w:p>
        </w:tc>
        <w:tc>
          <w:tcPr>
            <w:tcW w:w="2965" w:type="dxa"/>
          </w:tcPr>
          <w:p w14:paraId="61007F7B" w14:textId="77777777" w:rsidR="0054390F" w:rsidRPr="000958B7" w:rsidRDefault="0054390F" w:rsidP="0054390F">
            <w:pPr>
              <w:jc w:val="center"/>
              <w:rPr>
                <w:rFonts w:ascii="Times New Roman" w:hAnsi="Times New Roman" w:cs="Times New Roman"/>
                <w:b/>
                <w:color w:val="FF0000"/>
              </w:rPr>
            </w:pPr>
            <w:r w:rsidRPr="000958B7">
              <w:rPr>
                <w:rFonts w:ascii="Times New Roman" w:hAnsi="Times New Roman" w:cs="Times New Roman"/>
                <w:b/>
                <w:color w:val="FF0000"/>
              </w:rPr>
              <w:t>Explanation</w:t>
            </w:r>
          </w:p>
        </w:tc>
      </w:tr>
      <w:tr w:rsidR="000958B7" w:rsidRPr="000958B7" w14:paraId="392926BA" w14:textId="77777777" w:rsidTr="0054390F">
        <w:trPr>
          <w:jc w:val="center"/>
        </w:trPr>
        <w:tc>
          <w:tcPr>
            <w:tcW w:w="4315" w:type="dxa"/>
          </w:tcPr>
          <w:p w14:paraId="655CE26E" w14:textId="77777777" w:rsidR="0054390F" w:rsidRPr="000958B7" w:rsidRDefault="0054390F" w:rsidP="00D9652B">
            <w:pPr>
              <w:rPr>
                <w:rFonts w:ascii="Times New Roman" w:hAnsi="Times New Roman" w:cs="Times New Roman"/>
                <w:color w:val="FF0000"/>
              </w:rPr>
            </w:pPr>
            <w:r w:rsidRPr="000958B7">
              <w:rPr>
                <w:rFonts w:ascii="Times New Roman" w:hAnsi="Times New Roman" w:cs="Times New Roman"/>
                <w:color w:val="FF0000"/>
              </w:rPr>
              <w:t>(1) FMV of distributed property</w:t>
            </w:r>
          </w:p>
        </w:tc>
        <w:tc>
          <w:tcPr>
            <w:tcW w:w="2070" w:type="dxa"/>
          </w:tcPr>
          <w:p w14:paraId="37679591" w14:textId="77777777" w:rsidR="0054390F" w:rsidRPr="000958B7" w:rsidRDefault="0054390F" w:rsidP="0054390F">
            <w:pPr>
              <w:jc w:val="center"/>
              <w:rPr>
                <w:rFonts w:ascii="Times New Roman" w:hAnsi="Times New Roman" w:cs="Times New Roman"/>
                <w:color w:val="FF0000"/>
              </w:rPr>
            </w:pPr>
            <w:r w:rsidRPr="000958B7">
              <w:rPr>
                <w:rFonts w:ascii="Times New Roman" w:hAnsi="Times New Roman" w:cs="Times New Roman"/>
                <w:color w:val="FF0000"/>
              </w:rPr>
              <w:t>$72,000</w:t>
            </w:r>
          </w:p>
        </w:tc>
        <w:tc>
          <w:tcPr>
            <w:tcW w:w="2965" w:type="dxa"/>
          </w:tcPr>
          <w:p w14:paraId="1BE19BF7" w14:textId="77777777" w:rsidR="0054390F" w:rsidRPr="000958B7" w:rsidRDefault="0054390F" w:rsidP="00D9652B">
            <w:pPr>
              <w:rPr>
                <w:rFonts w:ascii="Times New Roman" w:hAnsi="Times New Roman" w:cs="Times New Roman"/>
                <w:color w:val="FF0000"/>
              </w:rPr>
            </w:pPr>
          </w:p>
        </w:tc>
      </w:tr>
      <w:tr w:rsidR="000958B7" w:rsidRPr="000958B7" w14:paraId="6221B0FB" w14:textId="77777777" w:rsidTr="0054390F">
        <w:trPr>
          <w:jc w:val="center"/>
        </w:trPr>
        <w:tc>
          <w:tcPr>
            <w:tcW w:w="4315" w:type="dxa"/>
          </w:tcPr>
          <w:p w14:paraId="7ABF78CC" w14:textId="77777777" w:rsidR="0054390F" w:rsidRPr="000958B7" w:rsidRDefault="0054390F" w:rsidP="00D9652B">
            <w:pPr>
              <w:rPr>
                <w:rFonts w:ascii="Times New Roman" w:hAnsi="Times New Roman" w:cs="Times New Roman"/>
                <w:color w:val="FF0000"/>
              </w:rPr>
            </w:pPr>
            <w:r w:rsidRPr="000958B7">
              <w:rPr>
                <w:rFonts w:ascii="Times New Roman" w:hAnsi="Times New Roman" w:cs="Times New Roman"/>
                <w:color w:val="FF0000"/>
              </w:rPr>
              <w:t>(2) Island Life’s basis in distributed property</w:t>
            </w:r>
          </w:p>
        </w:tc>
        <w:tc>
          <w:tcPr>
            <w:tcW w:w="2070" w:type="dxa"/>
          </w:tcPr>
          <w:p w14:paraId="1E8A120A" w14:textId="77777777" w:rsidR="0054390F" w:rsidRPr="000958B7" w:rsidRDefault="0054390F" w:rsidP="0054390F">
            <w:pPr>
              <w:jc w:val="center"/>
              <w:rPr>
                <w:rFonts w:ascii="Times New Roman" w:hAnsi="Times New Roman" w:cs="Times New Roman"/>
                <w:color w:val="FF0000"/>
              </w:rPr>
            </w:pPr>
            <w:r w:rsidRPr="000958B7">
              <w:rPr>
                <w:rFonts w:ascii="Times New Roman" w:hAnsi="Times New Roman" w:cs="Times New Roman"/>
                <w:color w:val="FF0000"/>
              </w:rPr>
              <w:t>45,000</w:t>
            </w:r>
          </w:p>
        </w:tc>
        <w:tc>
          <w:tcPr>
            <w:tcW w:w="2965" w:type="dxa"/>
          </w:tcPr>
          <w:p w14:paraId="31E2BAB6" w14:textId="77777777" w:rsidR="0054390F" w:rsidRPr="000958B7" w:rsidRDefault="0054390F" w:rsidP="00D9652B">
            <w:pPr>
              <w:rPr>
                <w:rFonts w:ascii="Times New Roman" w:hAnsi="Times New Roman" w:cs="Times New Roman"/>
                <w:color w:val="FF0000"/>
              </w:rPr>
            </w:pPr>
          </w:p>
        </w:tc>
      </w:tr>
      <w:tr w:rsidR="000958B7" w:rsidRPr="000958B7" w14:paraId="27653AEC" w14:textId="77777777" w:rsidTr="0054390F">
        <w:trPr>
          <w:jc w:val="center"/>
        </w:trPr>
        <w:tc>
          <w:tcPr>
            <w:tcW w:w="4315" w:type="dxa"/>
          </w:tcPr>
          <w:p w14:paraId="418F775B" w14:textId="77777777" w:rsidR="0054390F" w:rsidRPr="000958B7" w:rsidRDefault="000958B7" w:rsidP="00B617C3">
            <w:pPr>
              <w:rPr>
                <w:rFonts w:ascii="Times New Roman" w:hAnsi="Times New Roman" w:cs="Times New Roman"/>
                <w:b/>
                <w:color w:val="FF0000"/>
              </w:rPr>
            </w:pPr>
            <w:r w:rsidRPr="000958B7">
              <w:rPr>
                <w:rFonts w:ascii="Times New Roman" w:hAnsi="Times New Roman" w:cs="Times New Roman"/>
                <w:b/>
                <w:color w:val="FF0000"/>
              </w:rPr>
              <w:t>(3) Island Life’s LTCG on distribut</w:t>
            </w:r>
            <w:r w:rsidR="00B617C3">
              <w:rPr>
                <w:rFonts w:ascii="Times New Roman" w:hAnsi="Times New Roman" w:cs="Times New Roman"/>
                <w:b/>
                <w:color w:val="FF0000"/>
              </w:rPr>
              <w:t>ion</w:t>
            </w:r>
          </w:p>
        </w:tc>
        <w:tc>
          <w:tcPr>
            <w:tcW w:w="2070" w:type="dxa"/>
          </w:tcPr>
          <w:p w14:paraId="37E2C6A9" w14:textId="77777777" w:rsidR="0054390F" w:rsidRPr="000958B7" w:rsidRDefault="000958B7" w:rsidP="0054390F">
            <w:pPr>
              <w:jc w:val="center"/>
              <w:rPr>
                <w:rFonts w:ascii="Times New Roman" w:hAnsi="Times New Roman" w:cs="Times New Roman"/>
                <w:b/>
                <w:color w:val="FF0000"/>
              </w:rPr>
            </w:pPr>
            <w:r w:rsidRPr="000958B7">
              <w:rPr>
                <w:rFonts w:ascii="Times New Roman" w:hAnsi="Times New Roman" w:cs="Times New Roman"/>
                <w:b/>
                <w:color w:val="FF0000"/>
              </w:rPr>
              <w:t>27,000</w:t>
            </w:r>
          </w:p>
        </w:tc>
        <w:tc>
          <w:tcPr>
            <w:tcW w:w="2965" w:type="dxa"/>
          </w:tcPr>
          <w:p w14:paraId="11EC0AC1" w14:textId="77777777" w:rsidR="0054390F" w:rsidRPr="000958B7" w:rsidRDefault="000958B7" w:rsidP="00D9652B">
            <w:pPr>
              <w:rPr>
                <w:rFonts w:ascii="Times New Roman" w:hAnsi="Times New Roman" w:cs="Times New Roman"/>
                <w:color w:val="FF0000"/>
              </w:rPr>
            </w:pPr>
            <w:r w:rsidRPr="000958B7">
              <w:rPr>
                <w:rFonts w:ascii="Times New Roman" w:hAnsi="Times New Roman" w:cs="Times New Roman"/>
                <w:color w:val="FF0000"/>
              </w:rPr>
              <w:t>(1) –(2)</w:t>
            </w:r>
          </w:p>
        </w:tc>
      </w:tr>
      <w:tr w:rsidR="000958B7" w:rsidRPr="000958B7" w14:paraId="5FD7BC22" w14:textId="77777777" w:rsidTr="0054390F">
        <w:trPr>
          <w:jc w:val="center"/>
        </w:trPr>
        <w:tc>
          <w:tcPr>
            <w:tcW w:w="4315" w:type="dxa"/>
          </w:tcPr>
          <w:p w14:paraId="71923B09" w14:textId="77777777" w:rsidR="0054390F" w:rsidRPr="000958B7" w:rsidRDefault="000958B7" w:rsidP="00D9652B">
            <w:pPr>
              <w:rPr>
                <w:rFonts w:ascii="Times New Roman" w:hAnsi="Times New Roman" w:cs="Times New Roman"/>
                <w:color w:val="FF0000"/>
              </w:rPr>
            </w:pPr>
            <w:r>
              <w:rPr>
                <w:rFonts w:ascii="Times New Roman" w:hAnsi="Times New Roman" w:cs="Times New Roman"/>
                <w:color w:val="FF0000"/>
              </w:rPr>
              <w:t>(4) Sean’s share of LTCG from Island Life</w:t>
            </w:r>
          </w:p>
        </w:tc>
        <w:tc>
          <w:tcPr>
            <w:tcW w:w="2070" w:type="dxa"/>
          </w:tcPr>
          <w:p w14:paraId="11EFB72B" w14:textId="77777777" w:rsidR="0054390F" w:rsidRPr="000958B7" w:rsidRDefault="000958B7" w:rsidP="0054390F">
            <w:pPr>
              <w:jc w:val="center"/>
              <w:rPr>
                <w:rFonts w:ascii="Times New Roman" w:hAnsi="Times New Roman" w:cs="Times New Roman"/>
                <w:color w:val="FF0000"/>
              </w:rPr>
            </w:pPr>
            <w:r>
              <w:rPr>
                <w:rFonts w:ascii="Times New Roman" w:hAnsi="Times New Roman" w:cs="Times New Roman"/>
                <w:color w:val="FF0000"/>
              </w:rPr>
              <w:t>9,000</w:t>
            </w:r>
          </w:p>
        </w:tc>
        <w:tc>
          <w:tcPr>
            <w:tcW w:w="2965" w:type="dxa"/>
          </w:tcPr>
          <w:p w14:paraId="34529981" w14:textId="77777777" w:rsidR="0054390F" w:rsidRPr="000958B7" w:rsidRDefault="000958B7" w:rsidP="00D9652B">
            <w:pPr>
              <w:rPr>
                <w:rFonts w:ascii="Times New Roman" w:hAnsi="Times New Roman" w:cs="Times New Roman"/>
                <w:color w:val="FF0000"/>
              </w:rPr>
            </w:pPr>
            <w:r>
              <w:rPr>
                <w:rFonts w:ascii="Times New Roman" w:hAnsi="Times New Roman" w:cs="Times New Roman"/>
                <w:color w:val="FF0000"/>
              </w:rPr>
              <w:t>(3) x 1/3</w:t>
            </w:r>
          </w:p>
        </w:tc>
      </w:tr>
      <w:tr w:rsidR="000958B7" w:rsidRPr="000958B7" w14:paraId="42438862" w14:textId="77777777" w:rsidTr="0054390F">
        <w:trPr>
          <w:jc w:val="center"/>
        </w:trPr>
        <w:tc>
          <w:tcPr>
            <w:tcW w:w="4315" w:type="dxa"/>
          </w:tcPr>
          <w:p w14:paraId="72594F1F" w14:textId="77777777" w:rsidR="0054390F" w:rsidRPr="000958B7" w:rsidRDefault="000958B7" w:rsidP="00D9652B">
            <w:pPr>
              <w:rPr>
                <w:rFonts w:ascii="Times New Roman" w:hAnsi="Times New Roman" w:cs="Times New Roman"/>
                <w:color w:val="FF0000"/>
              </w:rPr>
            </w:pPr>
            <w:r>
              <w:rPr>
                <w:rFonts w:ascii="Times New Roman" w:hAnsi="Times New Roman" w:cs="Times New Roman"/>
                <w:color w:val="FF0000"/>
              </w:rPr>
              <w:t>(5) Sean’s stock basis after gain allocation</w:t>
            </w:r>
          </w:p>
        </w:tc>
        <w:tc>
          <w:tcPr>
            <w:tcW w:w="2070" w:type="dxa"/>
          </w:tcPr>
          <w:p w14:paraId="673D523E" w14:textId="77777777" w:rsidR="0054390F" w:rsidRPr="000958B7" w:rsidRDefault="000958B7" w:rsidP="0054390F">
            <w:pPr>
              <w:jc w:val="center"/>
              <w:rPr>
                <w:rFonts w:ascii="Times New Roman" w:hAnsi="Times New Roman" w:cs="Times New Roman"/>
                <w:color w:val="FF0000"/>
              </w:rPr>
            </w:pPr>
            <w:r>
              <w:rPr>
                <w:rFonts w:ascii="Times New Roman" w:hAnsi="Times New Roman" w:cs="Times New Roman"/>
                <w:color w:val="FF0000"/>
              </w:rPr>
              <w:t>19,000</w:t>
            </w:r>
          </w:p>
        </w:tc>
        <w:tc>
          <w:tcPr>
            <w:tcW w:w="2965" w:type="dxa"/>
          </w:tcPr>
          <w:p w14:paraId="368909A3" w14:textId="77777777" w:rsidR="0054390F" w:rsidRPr="000958B7" w:rsidRDefault="000958B7" w:rsidP="00D9652B">
            <w:pPr>
              <w:rPr>
                <w:rFonts w:ascii="Times New Roman" w:hAnsi="Times New Roman" w:cs="Times New Roman"/>
                <w:color w:val="FF0000"/>
              </w:rPr>
            </w:pPr>
            <w:r>
              <w:rPr>
                <w:rFonts w:ascii="Times New Roman" w:hAnsi="Times New Roman" w:cs="Times New Roman"/>
                <w:color w:val="FF0000"/>
              </w:rPr>
              <w:t>$10,000 beginning basis + (4)</w:t>
            </w:r>
          </w:p>
        </w:tc>
      </w:tr>
      <w:tr w:rsidR="000958B7" w:rsidRPr="000958B7" w14:paraId="7ACA0F0B" w14:textId="77777777" w:rsidTr="0054390F">
        <w:trPr>
          <w:jc w:val="center"/>
        </w:trPr>
        <w:tc>
          <w:tcPr>
            <w:tcW w:w="4315" w:type="dxa"/>
          </w:tcPr>
          <w:p w14:paraId="33D3ED19" w14:textId="77777777" w:rsidR="0054390F" w:rsidRPr="000958B7" w:rsidRDefault="000958B7" w:rsidP="00D9652B">
            <w:pPr>
              <w:rPr>
                <w:rFonts w:ascii="Times New Roman" w:hAnsi="Times New Roman" w:cs="Times New Roman"/>
                <w:color w:val="FF0000"/>
              </w:rPr>
            </w:pPr>
            <w:r>
              <w:rPr>
                <w:rFonts w:ascii="Times New Roman" w:hAnsi="Times New Roman" w:cs="Times New Roman"/>
                <w:color w:val="FF0000"/>
              </w:rPr>
              <w:t>(6) distribution to Sean</w:t>
            </w:r>
          </w:p>
        </w:tc>
        <w:tc>
          <w:tcPr>
            <w:tcW w:w="2070" w:type="dxa"/>
          </w:tcPr>
          <w:p w14:paraId="643B9539" w14:textId="77777777" w:rsidR="0054390F" w:rsidRPr="000958B7" w:rsidRDefault="000958B7" w:rsidP="0054390F">
            <w:pPr>
              <w:jc w:val="center"/>
              <w:rPr>
                <w:rFonts w:ascii="Times New Roman" w:hAnsi="Times New Roman" w:cs="Times New Roman"/>
                <w:color w:val="FF0000"/>
              </w:rPr>
            </w:pPr>
            <w:r>
              <w:rPr>
                <w:rFonts w:ascii="Times New Roman" w:hAnsi="Times New Roman" w:cs="Times New Roman"/>
                <w:color w:val="FF0000"/>
              </w:rPr>
              <w:t>24,000</w:t>
            </w:r>
          </w:p>
        </w:tc>
        <w:tc>
          <w:tcPr>
            <w:tcW w:w="2965" w:type="dxa"/>
          </w:tcPr>
          <w:p w14:paraId="5CD88DF0" w14:textId="77777777" w:rsidR="0054390F" w:rsidRPr="000958B7" w:rsidRDefault="000958B7" w:rsidP="00D9652B">
            <w:pPr>
              <w:rPr>
                <w:rFonts w:ascii="Times New Roman" w:hAnsi="Times New Roman" w:cs="Times New Roman"/>
                <w:color w:val="FF0000"/>
              </w:rPr>
            </w:pPr>
            <w:r>
              <w:rPr>
                <w:rFonts w:ascii="Times New Roman" w:hAnsi="Times New Roman" w:cs="Times New Roman"/>
                <w:color w:val="FF0000"/>
              </w:rPr>
              <w:t>(1) x 1/3</w:t>
            </w:r>
          </w:p>
        </w:tc>
      </w:tr>
      <w:tr w:rsidR="000958B7" w:rsidRPr="000958B7" w14:paraId="400E1707" w14:textId="77777777" w:rsidTr="0054390F">
        <w:trPr>
          <w:jc w:val="center"/>
        </w:trPr>
        <w:tc>
          <w:tcPr>
            <w:tcW w:w="4315" w:type="dxa"/>
          </w:tcPr>
          <w:p w14:paraId="34B0178D" w14:textId="77777777" w:rsidR="0054390F" w:rsidRPr="000958B7" w:rsidRDefault="000958B7" w:rsidP="00D9652B">
            <w:pPr>
              <w:rPr>
                <w:rFonts w:ascii="Times New Roman" w:hAnsi="Times New Roman" w:cs="Times New Roman"/>
                <w:color w:val="FF0000"/>
              </w:rPr>
            </w:pPr>
            <w:r>
              <w:rPr>
                <w:rFonts w:ascii="Times New Roman" w:hAnsi="Times New Roman" w:cs="Times New Roman"/>
                <w:color w:val="FF0000"/>
              </w:rPr>
              <w:t>(7) Sean’s stock basis after distribution</w:t>
            </w:r>
          </w:p>
        </w:tc>
        <w:tc>
          <w:tcPr>
            <w:tcW w:w="2070" w:type="dxa"/>
          </w:tcPr>
          <w:p w14:paraId="62844E1E" w14:textId="77777777" w:rsidR="0054390F" w:rsidRPr="000958B7" w:rsidRDefault="000958B7" w:rsidP="0054390F">
            <w:pPr>
              <w:jc w:val="center"/>
              <w:rPr>
                <w:rFonts w:ascii="Times New Roman" w:hAnsi="Times New Roman" w:cs="Times New Roman"/>
                <w:color w:val="FF0000"/>
              </w:rPr>
            </w:pPr>
            <w:r>
              <w:rPr>
                <w:rFonts w:ascii="Times New Roman" w:hAnsi="Times New Roman" w:cs="Times New Roman"/>
                <w:color w:val="FF0000"/>
              </w:rPr>
              <w:t>0</w:t>
            </w:r>
          </w:p>
        </w:tc>
        <w:tc>
          <w:tcPr>
            <w:tcW w:w="2965" w:type="dxa"/>
          </w:tcPr>
          <w:p w14:paraId="08B5C332" w14:textId="77777777" w:rsidR="0054390F" w:rsidRPr="000958B7" w:rsidRDefault="000958B7" w:rsidP="00D9652B">
            <w:pPr>
              <w:rPr>
                <w:rFonts w:ascii="Times New Roman" w:hAnsi="Times New Roman" w:cs="Times New Roman"/>
                <w:color w:val="FF0000"/>
              </w:rPr>
            </w:pPr>
            <w:r>
              <w:rPr>
                <w:rFonts w:ascii="Times New Roman" w:hAnsi="Times New Roman" w:cs="Times New Roman"/>
                <w:color w:val="FF0000"/>
              </w:rPr>
              <w:t>(5) – (6) limited to $0</w:t>
            </w:r>
          </w:p>
        </w:tc>
      </w:tr>
      <w:tr w:rsidR="000958B7" w:rsidRPr="000958B7" w14:paraId="5067BF4E" w14:textId="77777777" w:rsidTr="0054390F">
        <w:trPr>
          <w:jc w:val="center"/>
        </w:trPr>
        <w:tc>
          <w:tcPr>
            <w:tcW w:w="4315" w:type="dxa"/>
          </w:tcPr>
          <w:p w14:paraId="7796346B" w14:textId="77777777" w:rsidR="000958B7" w:rsidRDefault="000958B7" w:rsidP="00D9652B">
            <w:pPr>
              <w:rPr>
                <w:rFonts w:ascii="Times New Roman" w:hAnsi="Times New Roman" w:cs="Times New Roman"/>
                <w:color w:val="FF0000"/>
              </w:rPr>
            </w:pPr>
            <w:r>
              <w:rPr>
                <w:rFonts w:ascii="Times New Roman" w:hAnsi="Times New Roman" w:cs="Times New Roman"/>
                <w:color w:val="FF0000"/>
              </w:rPr>
              <w:t>(8) LTCG to Sean on distribution in excess of stock basis</w:t>
            </w:r>
          </w:p>
        </w:tc>
        <w:tc>
          <w:tcPr>
            <w:tcW w:w="2070" w:type="dxa"/>
          </w:tcPr>
          <w:p w14:paraId="5865D4A5" w14:textId="77777777" w:rsidR="000958B7" w:rsidRDefault="000958B7" w:rsidP="0054390F">
            <w:pPr>
              <w:jc w:val="center"/>
              <w:rPr>
                <w:rFonts w:ascii="Times New Roman" w:hAnsi="Times New Roman" w:cs="Times New Roman"/>
                <w:color w:val="FF0000"/>
              </w:rPr>
            </w:pPr>
            <w:r>
              <w:rPr>
                <w:rFonts w:ascii="Times New Roman" w:hAnsi="Times New Roman" w:cs="Times New Roman"/>
                <w:color w:val="FF0000"/>
              </w:rPr>
              <w:t>5,000</w:t>
            </w:r>
          </w:p>
        </w:tc>
        <w:tc>
          <w:tcPr>
            <w:tcW w:w="2965" w:type="dxa"/>
          </w:tcPr>
          <w:p w14:paraId="559BADCF" w14:textId="77777777" w:rsidR="000958B7" w:rsidRDefault="000958B7" w:rsidP="00D9652B">
            <w:pPr>
              <w:rPr>
                <w:rFonts w:ascii="Times New Roman" w:hAnsi="Times New Roman" w:cs="Times New Roman"/>
                <w:color w:val="FF0000"/>
              </w:rPr>
            </w:pPr>
            <w:r>
              <w:rPr>
                <w:rFonts w:ascii="Times New Roman" w:hAnsi="Times New Roman" w:cs="Times New Roman"/>
                <w:color w:val="FF0000"/>
              </w:rPr>
              <w:t>(6) in excess of (5)</w:t>
            </w:r>
          </w:p>
        </w:tc>
      </w:tr>
      <w:tr w:rsidR="000958B7" w:rsidRPr="000958B7" w14:paraId="793F2FA7" w14:textId="77777777" w:rsidTr="0054390F">
        <w:trPr>
          <w:jc w:val="center"/>
        </w:trPr>
        <w:tc>
          <w:tcPr>
            <w:tcW w:w="4315" w:type="dxa"/>
          </w:tcPr>
          <w:p w14:paraId="3722FCC3" w14:textId="77777777" w:rsidR="000958B7" w:rsidRPr="000958B7" w:rsidRDefault="000958B7" w:rsidP="00D9652B">
            <w:pPr>
              <w:rPr>
                <w:rFonts w:ascii="Times New Roman" w:hAnsi="Times New Roman" w:cs="Times New Roman"/>
                <w:b/>
                <w:color w:val="FF0000"/>
              </w:rPr>
            </w:pPr>
            <w:r w:rsidRPr="000958B7">
              <w:rPr>
                <w:rFonts w:ascii="Times New Roman" w:hAnsi="Times New Roman" w:cs="Times New Roman"/>
                <w:b/>
                <w:color w:val="FF0000"/>
              </w:rPr>
              <w:t>Sean’s total LTCG on distribution</w:t>
            </w:r>
          </w:p>
        </w:tc>
        <w:tc>
          <w:tcPr>
            <w:tcW w:w="2070" w:type="dxa"/>
          </w:tcPr>
          <w:p w14:paraId="54478E1E" w14:textId="77777777" w:rsidR="000958B7" w:rsidRPr="000958B7" w:rsidRDefault="000958B7" w:rsidP="0054390F">
            <w:pPr>
              <w:jc w:val="center"/>
              <w:rPr>
                <w:rFonts w:ascii="Times New Roman" w:hAnsi="Times New Roman" w:cs="Times New Roman"/>
                <w:b/>
                <w:color w:val="FF0000"/>
              </w:rPr>
            </w:pPr>
            <w:r w:rsidRPr="000958B7">
              <w:rPr>
                <w:rFonts w:ascii="Times New Roman" w:hAnsi="Times New Roman" w:cs="Times New Roman"/>
                <w:b/>
                <w:color w:val="FF0000"/>
              </w:rPr>
              <w:t>14,000</w:t>
            </w:r>
          </w:p>
        </w:tc>
        <w:tc>
          <w:tcPr>
            <w:tcW w:w="2965" w:type="dxa"/>
          </w:tcPr>
          <w:p w14:paraId="58240776" w14:textId="77777777" w:rsidR="000958B7" w:rsidRDefault="000958B7" w:rsidP="00D9652B">
            <w:pPr>
              <w:rPr>
                <w:rFonts w:ascii="Times New Roman" w:hAnsi="Times New Roman" w:cs="Times New Roman"/>
                <w:color w:val="FF0000"/>
              </w:rPr>
            </w:pPr>
            <w:r>
              <w:rPr>
                <w:rFonts w:ascii="Times New Roman" w:hAnsi="Times New Roman" w:cs="Times New Roman"/>
                <w:color w:val="FF0000"/>
              </w:rPr>
              <w:t>(4) + (8)</w:t>
            </w:r>
          </w:p>
        </w:tc>
      </w:tr>
    </w:tbl>
    <w:p w14:paraId="08140831" w14:textId="77777777" w:rsidR="0054390F" w:rsidRDefault="0054390F" w:rsidP="00D9652B">
      <w:pPr>
        <w:spacing w:after="0" w:line="240" w:lineRule="auto"/>
        <w:rPr>
          <w:rFonts w:ascii="Times New Roman" w:hAnsi="Times New Roman" w:cs="Times New Roman"/>
        </w:rPr>
      </w:pPr>
    </w:p>
    <w:p w14:paraId="038AF049" w14:textId="77777777" w:rsidR="00C75AF1" w:rsidRPr="00C75AF1" w:rsidRDefault="00C75AF1" w:rsidP="00D9652B">
      <w:pPr>
        <w:spacing w:after="0" w:line="240" w:lineRule="auto"/>
        <w:rPr>
          <w:rFonts w:ascii="Times New Roman" w:hAnsi="Times New Roman" w:cs="Times New Roman"/>
        </w:rPr>
      </w:pPr>
      <w:r>
        <w:rPr>
          <w:rFonts w:ascii="Times New Roman" w:hAnsi="Times New Roman" w:cs="Times New Roman"/>
        </w:rPr>
        <w:t>ii</w:t>
      </w:r>
      <w:r w:rsidR="00574D35">
        <w:rPr>
          <w:rFonts w:ascii="Times New Roman" w:hAnsi="Times New Roman" w:cs="Times New Roman"/>
        </w:rPr>
        <w:t>i</w:t>
      </w:r>
      <w:r>
        <w:rPr>
          <w:rFonts w:ascii="Times New Roman" w:hAnsi="Times New Roman" w:cs="Times New Roman"/>
        </w:rPr>
        <w:t xml:space="preserve">. </w:t>
      </w:r>
      <w:r w:rsidRPr="00C75AF1">
        <w:rPr>
          <w:rFonts w:ascii="Times New Roman" w:hAnsi="Times New Roman" w:cs="Times New Roman"/>
          <w:i/>
        </w:rPr>
        <w:t>Liquidating Distributions</w:t>
      </w:r>
    </w:p>
    <w:p w14:paraId="0430C1A4" w14:textId="77777777" w:rsidR="002A3C01" w:rsidRDefault="002A3C01" w:rsidP="00D9652B">
      <w:pPr>
        <w:spacing w:after="0" w:line="240" w:lineRule="auto"/>
        <w:rPr>
          <w:rFonts w:ascii="Times New Roman" w:hAnsi="Times New Roman" w:cs="Times New Roman"/>
        </w:rPr>
      </w:pPr>
    </w:p>
    <w:p w14:paraId="5D816EFE" w14:textId="77777777" w:rsidR="002A3C01" w:rsidRDefault="004B2BEC" w:rsidP="004B2BEC">
      <w:pPr>
        <w:pStyle w:val="ListParagraph"/>
        <w:numPr>
          <w:ilvl w:val="0"/>
          <w:numId w:val="36"/>
        </w:numPr>
        <w:spacing w:after="0" w:line="240" w:lineRule="auto"/>
        <w:ind w:left="270" w:hanging="270"/>
        <w:rPr>
          <w:rFonts w:ascii="Times New Roman" w:hAnsi="Times New Roman" w:cs="Times New Roman"/>
        </w:rPr>
      </w:pPr>
      <w:r>
        <w:rPr>
          <w:rFonts w:ascii="Times New Roman" w:hAnsi="Times New Roman" w:cs="Times New Roman"/>
        </w:rPr>
        <w:t>follow corporate tax (rather than partnership) rules</w:t>
      </w:r>
    </w:p>
    <w:p w14:paraId="498BEBE0" w14:textId="77777777" w:rsidR="004B2BEC" w:rsidRDefault="004B2BEC" w:rsidP="004B2BEC">
      <w:pPr>
        <w:pStyle w:val="ListParagraph"/>
        <w:numPr>
          <w:ilvl w:val="0"/>
          <w:numId w:val="36"/>
        </w:numPr>
        <w:spacing w:after="0" w:line="240" w:lineRule="auto"/>
        <w:ind w:left="270" w:hanging="270"/>
        <w:rPr>
          <w:rFonts w:ascii="Times New Roman" w:hAnsi="Times New Roman" w:cs="Times New Roman"/>
        </w:rPr>
      </w:pPr>
      <w:r>
        <w:rPr>
          <w:rFonts w:ascii="Times New Roman" w:hAnsi="Times New Roman" w:cs="Times New Roman"/>
        </w:rPr>
        <w:t>complete liquidation:</w:t>
      </w:r>
    </w:p>
    <w:p w14:paraId="17E4D5E8" w14:textId="77777777" w:rsidR="004B2BEC" w:rsidRDefault="004B2BEC" w:rsidP="004B2BEC">
      <w:pPr>
        <w:pStyle w:val="ListParagraph"/>
        <w:spacing w:after="0" w:line="240" w:lineRule="auto"/>
        <w:ind w:left="270"/>
        <w:rPr>
          <w:rFonts w:ascii="Times New Roman" w:hAnsi="Times New Roman" w:cs="Times New Roman"/>
        </w:rPr>
      </w:pPr>
      <w:r>
        <w:rPr>
          <w:rFonts w:ascii="Times New Roman" w:hAnsi="Times New Roman" w:cs="Times New Roman"/>
        </w:rPr>
        <w:t>- recognize gain or loss on each asset</w:t>
      </w:r>
    </w:p>
    <w:p w14:paraId="40EEDD7A" w14:textId="77777777" w:rsidR="004B2BEC" w:rsidRDefault="004B2BEC" w:rsidP="004B2BEC">
      <w:pPr>
        <w:pStyle w:val="ListParagraph"/>
        <w:spacing w:after="0" w:line="240" w:lineRule="auto"/>
        <w:ind w:left="270"/>
        <w:rPr>
          <w:rFonts w:ascii="Times New Roman" w:hAnsi="Times New Roman" w:cs="Times New Roman"/>
          <w:color w:val="FF0000"/>
        </w:rPr>
      </w:pPr>
      <w:r>
        <w:rPr>
          <w:rFonts w:ascii="Times New Roman" w:hAnsi="Times New Roman" w:cs="Times New Roman"/>
          <w:color w:val="FF0000"/>
        </w:rPr>
        <w:t>but remember that that S corporations recognize gain but not loss on operating distributions of noncash property</w:t>
      </w:r>
    </w:p>
    <w:p w14:paraId="26B37401" w14:textId="77777777" w:rsidR="004B2BEC" w:rsidRDefault="004B2BEC" w:rsidP="004B2BEC">
      <w:pPr>
        <w:pStyle w:val="ListParagraph"/>
        <w:spacing w:after="0" w:line="240" w:lineRule="auto"/>
        <w:ind w:left="270"/>
        <w:rPr>
          <w:rFonts w:ascii="Times New Roman" w:hAnsi="Times New Roman" w:cs="Times New Roman"/>
        </w:rPr>
      </w:pPr>
      <w:r>
        <w:rPr>
          <w:rFonts w:ascii="Times New Roman" w:hAnsi="Times New Roman" w:cs="Times New Roman"/>
        </w:rPr>
        <w:lastRenderedPageBreak/>
        <w:tab/>
        <w:t>- allocated to shareholders</w:t>
      </w:r>
    </w:p>
    <w:p w14:paraId="4D76064E" w14:textId="77777777" w:rsidR="004B2BEC" w:rsidRDefault="004B2BEC" w:rsidP="004B2BEC">
      <w:pPr>
        <w:pStyle w:val="ListParagraph"/>
        <w:spacing w:after="0" w:line="240" w:lineRule="auto"/>
        <w:ind w:left="270"/>
        <w:rPr>
          <w:rFonts w:ascii="Times New Roman" w:hAnsi="Times New Roman" w:cs="Times New Roman"/>
        </w:rPr>
      </w:pPr>
      <w:r>
        <w:rPr>
          <w:rFonts w:ascii="Times New Roman" w:hAnsi="Times New Roman" w:cs="Times New Roman"/>
        </w:rPr>
        <w:tab/>
        <w:t>- increases (gains) or decreases (losses) stock basis</w:t>
      </w:r>
    </w:p>
    <w:p w14:paraId="43DCC42A" w14:textId="77777777" w:rsidR="004B2BEC" w:rsidRDefault="004B2BEC" w:rsidP="004B2BEC">
      <w:pPr>
        <w:pStyle w:val="ListParagraph"/>
        <w:spacing w:after="0" w:line="240" w:lineRule="auto"/>
        <w:ind w:left="270"/>
        <w:rPr>
          <w:rFonts w:ascii="Times New Roman" w:hAnsi="Times New Roman" w:cs="Times New Roman"/>
        </w:rPr>
      </w:pPr>
      <w:r>
        <w:rPr>
          <w:rFonts w:ascii="Times New Roman" w:hAnsi="Times New Roman" w:cs="Times New Roman"/>
        </w:rPr>
        <w:tab/>
        <w:t xml:space="preserve">- gain: </w:t>
      </w:r>
      <w:r w:rsidRPr="00C40FE7">
        <w:rPr>
          <w:rFonts w:ascii="Times New Roman" w:hAnsi="Times New Roman" w:cs="Times New Roman"/>
          <w:color w:val="FF0000"/>
        </w:rPr>
        <w:t>FMV of property exceeds stock basis</w:t>
      </w:r>
    </w:p>
    <w:p w14:paraId="075E5355" w14:textId="77777777" w:rsidR="004B2BEC" w:rsidRDefault="004B2BEC" w:rsidP="004B2BEC">
      <w:pPr>
        <w:pStyle w:val="ListParagraph"/>
        <w:spacing w:after="0" w:line="240" w:lineRule="auto"/>
        <w:ind w:left="270"/>
        <w:rPr>
          <w:rFonts w:ascii="Times New Roman" w:hAnsi="Times New Roman" w:cs="Times New Roman"/>
        </w:rPr>
      </w:pPr>
      <w:r>
        <w:rPr>
          <w:rFonts w:ascii="Times New Roman" w:hAnsi="Times New Roman" w:cs="Times New Roman"/>
        </w:rPr>
        <w:tab/>
        <w:t xml:space="preserve">- loss: </w:t>
      </w:r>
      <w:r w:rsidRPr="00C40FE7">
        <w:rPr>
          <w:rFonts w:ascii="Times New Roman" w:hAnsi="Times New Roman" w:cs="Times New Roman"/>
          <w:color w:val="FF0000"/>
        </w:rPr>
        <w:t>stock basis exceeds FMV of property</w:t>
      </w:r>
    </w:p>
    <w:p w14:paraId="48AF8FB6" w14:textId="77777777" w:rsidR="00BE22E0" w:rsidRDefault="00BE22E0" w:rsidP="004B2BEC">
      <w:pPr>
        <w:pStyle w:val="ListParagraph"/>
        <w:spacing w:after="0" w:line="240" w:lineRule="auto"/>
        <w:ind w:left="270"/>
        <w:rPr>
          <w:rFonts w:ascii="Times New Roman" w:hAnsi="Times New Roman" w:cs="Times New Roman"/>
        </w:rPr>
      </w:pPr>
    </w:p>
    <w:p w14:paraId="12291CED" w14:textId="77777777" w:rsidR="00BE22E0" w:rsidRPr="004B2BEC" w:rsidRDefault="00BE22E0" w:rsidP="00BE22E0">
      <w:pPr>
        <w:pStyle w:val="ListParagraph"/>
        <w:spacing w:after="0" w:line="240" w:lineRule="auto"/>
        <w:ind w:left="0"/>
        <w:rPr>
          <w:rFonts w:ascii="Times New Roman" w:hAnsi="Times New Roman" w:cs="Times New Roman"/>
        </w:rPr>
      </w:pPr>
      <w:r>
        <w:rPr>
          <w:rFonts w:ascii="Times New Roman" w:hAnsi="Times New Roman" w:cs="Times New Roman"/>
        </w:rPr>
        <w:t>Example</w:t>
      </w:r>
      <w:r w:rsidR="000D70D0">
        <w:rPr>
          <w:rFonts w:ascii="Times New Roman" w:hAnsi="Times New Roman" w:cs="Times New Roman"/>
        </w:rPr>
        <w:t xml:space="preserve"> 1</w:t>
      </w:r>
      <w:r w:rsidR="00C72D2A">
        <w:rPr>
          <w:rFonts w:ascii="Times New Roman" w:hAnsi="Times New Roman" w:cs="Times New Roman"/>
        </w:rPr>
        <w:t>3</w:t>
      </w:r>
      <w:r>
        <w:rPr>
          <w:rFonts w:ascii="Times New Roman" w:hAnsi="Times New Roman" w:cs="Times New Roman"/>
        </w:rPr>
        <w:t>: Assume that at the end of 2019, Island Life liquidates by distributing LTCG property (FMV of $20,000, basis of $12,000) to each shareholder (aggregate property distribution of $60,000 with an aggregate basis of $36,000). At the time of the distribution, Island Life has no corporate E&amp;P and Sean has a basis of $25,000 in his Island Life stock. How much gain, if any, does Island Life recognize on the distribution? How much gain or loss does Sean recognize as a result of the distribution?</w:t>
      </w:r>
    </w:p>
    <w:p w14:paraId="4E47617A" w14:textId="77777777" w:rsidR="002A3C01" w:rsidRDefault="002A3C01">
      <w:pPr>
        <w:rPr>
          <w:rFonts w:ascii="Times New Roman" w:hAnsi="Times New Roman" w:cs="Times New Roman"/>
        </w:rPr>
      </w:pPr>
    </w:p>
    <w:tbl>
      <w:tblPr>
        <w:tblStyle w:val="TableGrid"/>
        <w:tblW w:w="0" w:type="auto"/>
        <w:jc w:val="center"/>
        <w:tblLook w:val="04A0" w:firstRow="1" w:lastRow="0" w:firstColumn="1" w:lastColumn="0" w:noHBand="0" w:noVBand="1"/>
      </w:tblPr>
      <w:tblGrid>
        <w:gridCol w:w="4315"/>
        <w:gridCol w:w="2070"/>
        <w:gridCol w:w="2965"/>
      </w:tblGrid>
      <w:tr w:rsidR="00BE22E0" w:rsidRPr="000958B7" w14:paraId="0BF53062" w14:textId="77777777" w:rsidTr="00B32FF0">
        <w:trPr>
          <w:jc w:val="center"/>
        </w:trPr>
        <w:tc>
          <w:tcPr>
            <w:tcW w:w="4315" w:type="dxa"/>
          </w:tcPr>
          <w:p w14:paraId="237353B3" w14:textId="77777777" w:rsidR="00BE22E0" w:rsidRPr="000958B7" w:rsidRDefault="00BE22E0" w:rsidP="00B32FF0">
            <w:pPr>
              <w:jc w:val="center"/>
              <w:rPr>
                <w:rFonts w:ascii="Times New Roman" w:hAnsi="Times New Roman" w:cs="Times New Roman"/>
                <w:b/>
                <w:color w:val="FF0000"/>
              </w:rPr>
            </w:pPr>
            <w:r w:rsidRPr="000958B7">
              <w:rPr>
                <w:rFonts w:ascii="Times New Roman" w:hAnsi="Times New Roman" w:cs="Times New Roman"/>
                <w:b/>
                <w:color w:val="FF0000"/>
              </w:rPr>
              <w:t>Description</w:t>
            </w:r>
          </w:p>
        </w:tc>
        <w:tc>
          <w:tcPr>
            <w:tcW w:w="2070" w:type="dxa"/>
          </w:tcPr>
          <w:p w14:paraId="1A5EAD5B" w14:textId="77777777" w:rsidR="00BE22E0" w:rsidRPr="000958B7" w:rsidRDefault="00BE22E0" w:rsidP="00B32FF0">
            <w:pPr>
              <w:jc w:val="center"/>
              <w:rPr>
                <w:rFonts w:ascii="Times New Roman" w:hAnsi="Times New Roman" w:cs="Times New Roman"/>
                <w:b/>
                <w:color w:val="FF0000"/>
              </w:rPr>
            </w:pPr>
            <w:r w:rsidRPr="000958B7">
              <w:rPr>
                <w:rFonts w:ascii="Times New Roman" w:hAnsi="Times New Roman" w:cs="Times New Roman"/>
                <w:b/>
                <w:color w:val="FF0000"/>
              </w:rPr>
              <w:t>Amount</w:t>
            </w:r>
          </w:p>
        </w:tc>
        <w:tc>
          <w:tcPr>
            <w:tcW w:w="2965" w:type="dxa"/>
          </w:tcPr>
          <w:p w14:paraId="3D2D3FCB" w14:textId="77777777" w:rsidR="00BE22E0" w:rsidRPr="000958B7" w:rsidRDefault="00BE22E0" w:rsidP="00B32FF0">
            <w:pPr>
              <w:jc w:val="center"/>
              <w:rPr>
                <w:rFonts w:ascii="Times New Roman" w:hAnsi="Times New Roman" w:cs="Times New Roman"/>
                <w:b/>
                <w:color w:val="FF0000"/>
              </w:rPr>
            </w:pPr>
            <w:r w:rsidRPr="000958B7">
              <w:rPr>
                <w:rFonts w:ascii="Times New Roman" w:hAnsi="Times New Roman" w:cs="Times New Roman"/>
                <w:b/>
                <w:color w:val="FF0000"/>
              </w:rPr>
              <w:t>Explanation</w:t>
            </w:r>
          </w:p>
        </w:tc>
      </w:tr>
      <w:tr w:rsidR="00BE22E0" w:rsidRPr="000958B7" w14:paraId="25E64989" w14:textId="77777777" w:rsidTr="00B32FF0">
        <w:trPr>
          <w:jc w:val="center"/>
        </w:trPr>
        <w:tc>
          <w:tcPr>
            <w:tcW w:w="4315" w:type="dxa"/>
          </w:tcPr>
          <w:p w14:paraId="584DC6B7" w14:textId="77777777" w:rsidR="00BE22E0" w:rsidRPr="000958B7" w:rsidRDefault="00BE22E0" w:rsidP="00B32FF0">
            <w:pPr>
              <w:rPr>
                <w:rFonts w:ascii="Times New Roman" w:hAnsi="Times New Roman" w:cs="Times New Roman"/>
                <w:color w:val="FF0000"/>
              </w:rPr>
            </w:pPr>
            <w:r w:rsidRPr="000958B7">
              <w:rPr>
                <w:rFonts w:ascii="Times New Roman" w:hAnsi="Times New Roman" w:cs="Times New Roman"/>
                <w:color w:val="FF0000"/>
              </w:rPr>
              <w:t>(1) FMV of distributed property</w:t>
            </w:r>
          </w:p>
        </w:tc>
        <w:tc>
          <w:tcPr>
            <w:tcW w:w="2070" w:type="dxa"/>
          </w:tcPr>
          <w:p w14:paraId="3ACD2D47" w14:textId="77777777" w:rsidR="00BE22E0" w:rsidRPr="000958B7" w:rsidRDefault="00BE22E0" w:rsidP="00BE22E0">
            <w:pPr>
              <w:jc w:val="center"/>
              <w:rPr>
                <w:rFonts w:ascii="Times New Roman" w:hAnsi="Times New Roman" w:cs="Times New Roman"/>
                <w:color w:val="FF0000"/>
              </w:rPr>
            </w:pPr>
            <w:r w:rsidRPr="000958B7">
              <w:rPr>
                <w:rFonts w:ascii="Times New Roman" w:hAnsi="Times New Roman" w:cs="Times New Roman"/>
                <w:color w:val="FF0000"/>
              </w:rPr>
              <w:t>$</w:t>
            </w:r>
            <w:r>
              <w:rPr>
                <w:rFonts w:ascii="Times New Roman" w:hAnsi="Times New Roman" w:cs="Times New Roman"/>
                <w:color w:val="FF0000"/>
              </w:rPr>
              <w:t>60</w:t>
            </w:r>
            <w:r w:rsidRPr="000958B7">
              <w:rPr>
                <w:rFonts w:ascii="Times New Roman" w:hAnsi="Times New Roman" w:cs="Times New Roman"/>
                <w:color w:val="FF0000"/>
              </w:rPr>
              <w:t>,000</w:t>
            </w:r>
          </w:p>
        </w:tc>
        <w:tc>
          <w:tcPr>
            <w:tcW w:w="2965" w:type="dxa"/>
          </w:tcPr>
          <w:p w14:paraId="6C4ECB9D" w14:textId="77777777" w:rsidR="00BE22E0" w:rsidRPr="000958B7" w:rsidRDefault="00BE22E0" w:rsidP="00B32FF0">
            <w:pPr>
              <w:rPr>
                <w:rFonts w:ascii="Times New Roman" w:hAnsi="Times New Roman" w:cs="Times New Roman"/>
                <w:color w:val="FF0000"/>
              </w:rPr>
            </w:pPr>
          </w:p>
        </w:tc>
      </w:tr>
      <w:tr w:rsidR="00BE22E0" w:rsidRPr="000958B7" w14:paraId="7CA785EF" w14:textId="77777777" w:rsidTr="00B32FF0">
        <w:trPr>
          <w:jc w:val="center"/>
        </w:trPr>
        <w:tc>
          <w:tcPr>
            <w:tcW w:w="4315" w:type="dxa"/>
          </w:tcPr>
          <w:p w14:paraId="0E9FDE38" w14:textId="77777777" w:rsidR="00BE22E0" w:rsidRPr="000958B7" w:rsidRDefault="00BE22E0" w:rsidP="00B32FF0">
            <w:pPr>
              <w:rPr>
                <w:rFonts w:ascii="Times New Roman" w:hAnsi="Times New Roman" w:cs="Times New Roman"/>
                <w:color w:val="FF0000"/>
              </w:rPr>
            </w:pPr>
            <w:r w:rsidRPr="000958B7">
              <w:rPr>
                <w:rFonts w:ascii="Times New Roman" w:hAnsi="Times New Roman" w:cs="Times New Roman"/>
                <w:color w:val="FF0000"/>
              </w:rPr>
              <w:t>(2) Island Life’s basis in distributed property</w:t>
            </w:r>
          </w:p>
        </w:tc>
        <w:tc>
          <w:tcPr>
            <w:tcW w:w="2070" w:type="dxa"/>
          </w:tcPr>
          <w:p w14:paraId="261CCED5" w14:textId="77777777" w:rsidR="00BE22E0" w:rsidRPr="000958B7" w:rsidRDefault="00BE22E0" w:rsidP="00B32FF0">
            <w:pPr>
              <w:jc w:val="center"/>
              <w:rPr>
                <w:rFonts w:ascii="Times New Roman" w:hAnsi="Times New Roman" w:cs="Times New Roman"/>
                <w:color w:val="FF0000"/>
              </w:rPr>
            </w:pPr>
            <w:r>
              <w:rPr>
                <w:rFonts w:ascii="Times New Roman" w:hAnsi="Times New Roman" w:cs="Times New Roman"/>
                <w:color w:val="FF0000"/>
              </w:rPr>
              <w:t>36</w:t>
            </w:r>
            <w:r w:rsidRPr="000958B7">
              <w:rPr>
                <w:rFonts w:ascii="Times New Roman" w:hAnsi="Times New Roman" w:cs="Times New Roman"/>
                <w:color w:val="FF0000"/>
              </w:rPr>
              <w:t>,000</w:t>
            </w:r>
          </w:p>
        </w:tc>
        <w:tc>
          <w:tcPr>
            <w:tcW w:w="2965" w:type="dxa"/>
          </w:tcPr>
          <w:p w14:paraId="3A37759B" w14:textId="77777777" w:rsidR="00BE22E0" w:rsidRPr="000958B7" w:rsidRDefault="00BE22E0" w:rsidP="00B32FF0">
            <w:pPr>
              <w:rPr>
                <w:rFonts w:ascii="Times New Roman" w:hAnsi="Times New Roman" w:cs="Times New Roman"/>
                <w:color w:val="FF0000"/>
              </w:rPr>
            </w:pPr>
          </w:p>
        </w:tc>
      </w:tr>
      <w:tr w:rsidR="00BE22E0" w:rsidRPr="000958B7" w14:paraId="46A2FEB5" w14:textId="77777777" w:rsidTr="00B32FF0">
        <w:trPr>
          <w:jc w:val="center"/>
        </w:trPr>
        <w:tc>
          <w:tcPr>
            <w:tcW w:w="4315" w:type="dxa"/>
          </w:tcPr>
          <w:p w14:paraId="41CA1EBB" w14:textId="77777777" w:rsidR="00BE22E0" w:rsidRPr="000958B7" w:rsidRDefault="00BE22E0" w:rsidP="00B32FF0">
            <w:pPr>
              <w:rPr>
                <w:rFonts w:ascii="Times New Roman" w:hAnsi="Times New Roman" w:cs="Times New Roman"/>
                <w:b/>
                <w:color w:val="FF0000"/>
              </w:rPr>
            </w:pPr>
            <w:r w:rsidRPr="000958B7">
              <w:rPr>
                <w:rFonts w:ascii="Times New Roman" w:hAnsi="Times New Roman" w:cs="Times New Roman"/>
                <w:b/>
                <w:color w:val="FF0000"/>
              </w:rPr>
              <w:t>(3) Island Life’s LTCG on distributed</w:t>
            </w:r>
          </w:p>
        </w:tc>
        <w:tc>
          <w:tcPr>
            <w:tcW w:w="2070" w:type="dxa"/>
          </w:tcPr>
          <w:p w14:paraId="0209BDFC" w14:textId="77777777" w:rsidR="00BE22E0" w:rsidRPr="000958B7" w:rsidRDefault="00BE22E0" w:rsidP="00BE22E0">
            <w:pPr>
              <w:jc w:val="center"/>
              <w:rPr>
                <w:rFonts w:ascii="Times New Roman" w:hAnsi="Times New Roman" w:cs="Times New Roman"/>
                <w:b/>
                <w:color w:val="FF0000"/>
              </w:rPr>
            </w:pPr>
            <w:r w:rsidRPr="000958B7">
              <w:rPr>
                <w:rFonts w:ascii="Times New Roman" w:hAnsi="Times New Roman" w:cs="Times New Roman"/>
                <w:b/>
                <w:color w:val="FF0000"/>
              </w:rPr>
              <w:t>2</w:t>
            </w:r>
            <w:r>
              <w:rPr>
                <w:rFonts w:ascii="Times New Roman" w:hAnsi="Times New Roman" w:cs="Times New Roman"/>
                <w:b/>
                <w:color w:val="FF0000"/>
              </w:rPr>
              <w:t>4</w:t>
            </w:r>
            <w:r w:rsidRPr="000958B7">
              <w:rPr>
                <w:rFonts w:ascii="Times New Roman" w:hAnsi="Times New Roman" w:cs="Times New Roman"/>
                <w:b/>
                <w:color w:val="FF0000"/>
              </w:rPr>
              <w:t>,000</w:t>
            </w:r>
          </w:p>
        </w:tc>
        <w:tc>
          <w:tcPr>
            <w:tcW w:w="2965" w:type="dxa"/>
          </w:tcPr>
          <w:p w14:paraId="4ACA1C0D" w14:textId="77777777" w:rsidR="00BE22E0" w:rsidRPr="000958B7" w:rsidRDefault="00BE22E0" w:rsidP="00B32FF0">
            <w:pPr>
              <w:rPr>
                <w:rFonts w:ascii="Times New Roman" w:hAnsi="Times New Roman" w:cs="Times New Roman"/>
                <w:color w:val="FF0000"/>
              </w:rPr>
            </w:pPr>
            <w:r w:rsidRPr="000958B7">
              <w:rPr>
                <w:rFonts w:ascii="Times New Roman" w:hAnsi="Times New Roman" w:cs="Times New Roman"/>
                <w:color w:val="FF0000"/>
              </w:rPr>
              <w:t>(1) –(2)</w:t>
            </w:r>
          </w:p>
        </w:tc>
      </w:tr>
      <w:tr w:rsidR="00BE22E0" w:rsidRPr="000958B7" w14:paraId="4B721682" w14:textId="77777777" w:rsidTr="00B32FF0">
        <w:trPr>
          <w:jc w:val="center"/>
        </w:trPr>
        <w:tc>
          <w:tcPr>
            <w:tcW w:w="4315" w:type="dxa"/>
          </w:tcPr>
          <w:p w14:paraId="76124A61" w14:textId="77777777" w:rsidR="00BE22E0" w:rsidRPr="000958B7" w:rsidRDefault="00BE22E0" w:rsidP="00B32FF0">
            <w:pPr>
              <w:rPr>
                <w:rFonts w:ascii="Times New Roman" w:hAnsi="Times New Roman" w:cs="Times New Roman"/>
                <w:color w:val="FF0000"/>
              </w:rPr>
            </w:pPr>
            <w:r>
              <w:rPr>
                <w:rFonts w:ascii="Times New Roman" w:hAnsi="Times New Roman" w:cs="Times New Roman"/>
                <w:color w:val="FF0000"/>
              </w:rPr>
              <w:t>(4) Sean’s share of LTCG from Island Life</w:t>
            </w:r>
          </w:p>
        </w:tc>
        <w:tc>
          <w:tcPr>
            <w:tcW w:w="2070" w:type="dxa"/>
          </w:tcPr>
          <w:p w14:paraId="36BC6945" w14:textId="77777777" w:rsidR="00BE22E0" w:rsidRPr="000958B7" w:rsidRDefault="00BE22E0" w:rsidP="00B32FF0">
            <w:pPr>
              <w:jc w:val="center"/>
              <w:rPr>
                <w:rFonts w:ascii="Times New Roman" w:hAnsi="Times New Roman" w:cs="Times New Roman"/>
                <w:color w:val="FF0000"/>
              </w:rPr>
            </w:pPr>
            <w:r>
              <w:rPr>
                <w:rFonts w:ascii="Times New Roman" w:hAnsi="Times New Roman" w:cs="Times New Roman"/>
                <w:color w:val="FF0000"/>
              </w:rPr>
              <w:t>8,000</w:t>
            </w:r>
          </w:p>
        </w:tc>
        <w:tc>
          <w:tcPr>
            <w:tcW w:w="2965" w:type="dxa"/>
          </w:tcPr>
          <w:p w14:paraId="751F439F" w14:textId="77777777" w:rsidR="00BE22E0" w:rsidRPr="000958B7" w:rsidRDefault="00BE22E0" w:rsidP="00B32FF0">
            <w:pPr>
              <w:rPr>
                <w:rFonts w:ascii="Times New Roman" w:hAnsi="Times New Roman" w:cs="Times New Roman"/>
                <w:color w:val="FF0000"/>
              </w:rPr>
            </w:pPr>
            <w:r>
              <w:rPr>
                <w:rFonts w:ascii="Times New Roman" w:hAnsi="Times New Roman" w:cs="Times New Roman"/>
                <w:color w:val="FF0000"/>
              </w:rPr>
              <w:t>(3) x 1/3</w:t>
            </w:r>
          </w:p>
        </w:tc>
      </w:tr>
      <w:tr w:rsidR="00BE22E0" w:rsidRPr="000958B7" w14:paraId="1F4B77C3" w14:textId="77777777" w:rsidTr="00B32FF0">
        <w:trPr>
          <w:jc w:val="center"/>
        </w:trPr>
        <w:tc>
          <w:tcPr>
            <w:tcW w:w="4315" w:type="dxa"/>
          </w:tcPr>
          <w:p w14:paraId="72D65ADB" w14:textId="77777777" w:rsidR="00BE22E0" w:rsidRPr="000958B7" w:rsidRDefault="00BE22E0" w:rsidP="00B32FF0">
            <w:pPr>
              <w:rPr>
                <w:rFonts w:ascii="Times New Roman" w:hAnsi="Times New Roman" w:cs="Times New Roman"/>
                <w:color w:val="FF0000"/>
              </w:rPr>
            </w:pPr>
            <w:r>
              <w:rPr>
                <w:rFonts w:ascii="Times New Roman" w:hAnsi="Times New Roman" w:cs="Times New Roman"/>
                <w:color w:val="FF0000"/>
              </w:rPr>
              <w:t>(5) Sean’s stock basis after gain allocation</w:t>
            </w:r>
          </w:p>
        </w:tc>
        <w:tc>
          <w:tcPr>
            <w:tcW w:w="2070" w:type="dxa"/>
          </w:tcPr>
          <w:p w14:paraId="24687766" w14:textId="77777777" w:rsidR="00BE22E0" w:rsidRPr="000958B7" w:rsidRDefault="00BE22E0" w:rsidP="00B32FF0">
            <w:pPr>
              <w:jc w:val="center"/>
              <w:rPr>
                <w:rFonts w:ascii="Times New Roman" w:hAnsi="Times New Roman" w:cs="Times New Roman"/>
                <w:color w:val="FF0000"/>
              </w:rPr>
            </w:pPr>
            <w:r>
              <w:rPr>
                <w:rFonts w:ascii="Times New Roman" w:hAnsi="Times New Roman" w:cs="Times New Roman"/>
                <w:color w:val="FF0000"/>
              </w:rPr>
              <w:t>33,000</w:t>
            </w:r>
          </w:p>
        </w:tc>
        <w:tc>
          <w:tcPr>
            <w:tcW w:w="2965" w:type="dxa"/>
          </w:tcPr>
          <w:p w14:paraId="56B95700" w14:textId="77777777" w:rsidR="00BE22E0" w:rsidRPr="000958B7" w:rsidRDefault="00BE22E0" w:rsidP="00BE22E0">
            <w:pPr>
              <w:rPr>
                <w:rFonts w:ascii="Times New Roman" w:hAnsi="Times New Roman" w:cs="Times New Roman"/>
                <w:color w:val="FF0000"/>
              </w:rPr>
            </w:pPr>
            <w:r>
              <w:rPr>
                <w:rFonts w:ascii="Times New Roman" w:hAnsi="Times New Roman" w:cs="Times New Roman"/>
                <w:color w:val="FF0000"/>
              </w:rPr>
              <w:t>$25,000 beginning basis + (4)</w:t>
            </w:r>
          </w:p>
        </w:tc>
      </w:tr>
      <w:tr w:rsidR="00BE22E0" w:rsidRPr="000958B7" w14:paraId="39D2029E" w14:textId="77777777" w:rsidTr="00B32FF0">
        <w:trPr>
          <w:jc w:val="center"/>
        </w:trPr>
        <w:tc>
          <w:tcPr>
            <w:tcW w:w="4315" w:type="dxa"/>
          </w:tcPr>
          <w:p w14:paraId="2D3E48BC" w14:textId="77777777" w:rsidR="00BE22E0" w:rsidRPr="000958B7" w:rsidRDefault="00BE22E0" w:rsidP="00B32FF0">
            <w:pPr>
              <w:rPr>
                <w:rFonts w:ascii="Times New Roman" w:hAnsi="Times New Roman" w:cs="Times New Roman"/>
                <w:color w:val="FF0000"/>
              </w:rPr>
            </w:pPr>
            <w:r>
              <w:rPr>
                <w:rFonts w:ascii="Times New Roman" w:hAnsi="Times New Roman" w:cs="Times New Roman"/>
                <w:color w:val="FF0000"/>
              </w:rPr>
              <w:t>(6) distribution to Sean</w:t>
            </w:r>
          </w:p>
        </w:tc>
        <w:tc>
          <w:tcPr>
            <w:tcW w:w="2070" w:type="dxa"/>
          </w:tcPr>
          <w:p w14:paraId="4979266B" w14:textId="77777777" w:rsidR="00BE22E0" w:rsidRPr="000958B7" w:rsidRDefault="00BE22E0" w:rsidP="00BE22E0">
            <w:pPr>
              <w:jc w:val="center"/>
              <w:rPr>
                <w:rFonts w:ascii="Times New Roman" w:hAnsi="Times New Roman" w:cs="Times New Roman"/>
                <w:color w:val="FF0000"/>
              </w:rPr>
            </w:pPr>
            <w:r>
              <w:rPr>
                <w:rFonts w:ascii="Times New Roman" w:hAnsi="Times New Roman" w:cs="Times New Roman"/>
                <w:color w:val="FF0000"/>
              </w:rPr>
              <w:t>20,000</w:t>
            </w:r>
          </w:p>
        </w:tc>
        <w:tc>
          <w:tcPr>
            <w:tcW w:w="2965" w:type="dxa"/>
          </w:tcPr>
          <w:p w14:paraId="47C3B3B5" w14:textId="77777777" w:rsidR="00BE22E0" w:rsidRPr="000958B7" w:rsidRDefault="00BE22E0" w:rsidP="00B32FF0">
            <w:pPr>
              <w:rPr>
                <w:rFonts w:ascii="Times New Roman" w:hAnsi="Times New Roman" w:cs="Times New Roman"/>
                <w:color w:val="FF0000"/>
              </w:rPr>
            </w:pPr>
            <w:r>
              <w:rPr>
                <w:rFonts w:ascii="Times New Roman" w:hAnsi="Times New Roman" w:cs="Times New Roman"/>
                <w:color w:val="FF0000"/>
              </w:rPr>
              <w:t>(1) x 1/3</w:t>
            </w:r>
          </w:p>
        </w:tc>
      </w:tr>
      <w:tr w:rsidR="00BE22E0" w:rsidRPr="000958B7" w14:paraId="24FAA9C2" w14:textId="77777777" w:rsidTr="00B32FF0">
        <w:trPr>
          <w:jc w:val="center"/>
        </w:trPr>
        <w:tc>
          <w:tcPr>
            <w:tcW w:w="4315" w:type="dxa"/>
          </w:tcPr>
          <w:p w14:paraId="48BB3566" w14:textId="77777777" w:rsidR="00BE22E0" w:rsidRPr="000958B7" w:rsidRDefault="00BE22E0" w:rsidP="00BE22E0">
            <w:pPr>
              <w:rPr>
                <w:rFonts w:ascii="Times New Roman" w:hAnsi="Times New Roman" w:cs="Times New Roman"/>
                <w:color w:val="FF0000"/>
              </w:rPr>
            </w:pPr>
            <w:r>
              <w:rPr>
                <w:rFonts w:ascii="Times New Roman" w:hAnsi="Times New Roman" w:cs="Times New Roman"/>
                <w:color w:val="FF0000"/>
              </w:rPr>
              <w:t>(7) Sean’s LTCL on liquidating distribution</w:t>
            </w:r>
          </w:p>
        </w:tc>
        <w:tc>
          <w:tcPr>
            <w:tcW w:w="2070" w:type="dxa"/>
          </w:tcPr>
          <w:p w14:paraId="50FC6744" w14:textId="77777777" w:rsidR="00BE22E0" w:rsidRPr="000958B7" w:rsidRDefault="00BE22E0" w:rsidP="00B32FF0">
            <w:pPr>
              <w:jc w:val="center"/>
              <w:rPr>
                <w:rFonts w:ascii="Times New Roman" w:hAnsi="Times New Roman" w:cs="Times New Roman"/>
                <w:color w:val="FF0000"/>
              </w:rPr>
            </w:pPr>
            <w:r>
              <w:rPr>
                <w:rFonts w:ascii="Times New Roman" w:hAnsi="Times New Roman" w:cs="Times New Roman"/>
                <w:color w:val="FF0000"/>
              </w:rPr>
              <w:t>(13,000)</w:t>
            </w:r>
          </w:p>
        </w:tc>
        <w:tc>
          <w:tcPr>
            <w:tcW w:w="2965" w:type="dxa"/>
          </w:tcPr>
          <w:p w14:paraId="7E12740A" w14:textId="77777777" w:rsidR="00BE22E0" w:rsidRPr="000958B7" w:rsidRDefault="00BE22E0" w:rsidP="00BE22E0">
            <w:pPr>
              <w:rPr>
                <w:rFonts w:ascii="Times New Roman" w:hAnsi="Times New Roman" w:cs="Times New Roman"/>
                <w:color w:val="FF0000"/>
              </w:rPr>
            </w:pPr>
            <w:r>
              <w:rPr>
                <w:rFonts w:ascii="Times New Roman" w:hAnsi="Times New Roman" w:cs="Times New Roman"/>
                <w:color w:val="FF0000"/>
              </w:rPr>
              <w:t xml:space="preserve">(6) – (5) </w:t>
            </w:r>
          </w:p>
        </w:tc>
      </w:tr>
      <w:tr w:rsidR="00BE22E0" w:rsidRPr="000958B7" w14:paraId="30DA40F7" w14:textId="77777777" w:rsidTr="00B32FF0">
        <w:trPr>
          <w:jc w:val="center"/>
        </w:trPr>
        <w:tc>
          <w:tcPr>
            <w:tcW w:w="4315" w:type="dxa"/>
          </w:tcPr>
          <w:p w14:paraId="3F4F3059" w14:textId="77777777" w:rsidR="00BE22E0" w:rsidRPr="000958B7" w:rsidRDefault="00BE22E0" w:rsidP="00BE22E0">
            <w:pPr>
              <w:rPr>
                <w:rFonts w:ascii="Times New Roman" w:hAnsi="Times New Roman" w:cs="Times New Roman"/>
                <w:b/>
                <w:color w:val="FF0000"/>
              </w:rPr>
            </w:pPr>
            <w:r w:rsidRPr="000958B7">
              <w:rPr>
                <w:rFonts w:ascii="Times New Roman" w:hAnsi="Times New Roman" w:cs="Times New Roman"/>
                <w:b/>
                <w:color w:val="FF0000"/>
              </w:rPr>
              <w:t xml:space="preserve">Sean’s </w:t>
            </w:r>
            <w:r>
              <w:rPr>
                <w:rFonts w:ascii="Times New Roman" w:hAnsi="Times New Roman" w:cs="Times New Roman"/>
                <w:b/>
                <w:color w:val="FF0000"/>
              </w:rPr>
              <w:t>net</w:t>
            </w:r>
            <w:r w:rsidRPr="000958B7">
              <w:rPr>
                <w:rFonts w:ascii="Times New Roman" w:hAnsi="Times New Roman" w:cs="Times New Roman"/>
                <w:b/>
                <w:color w:val="FF0000"/>
              </w:rPr>
              <w:t xml:space="preserve"> LTC</w:t>
            </w:r>
            <w:r>
              <w:rPr>
                <w:rFonts w:ascii="Times New Roman" w:hAnsi="Times New Roman" w:cs="Times New Roman"/>
                <w:b/>
                <w:color w:val="FF0000"/>
              </w:rPr>
              <w:t>L</w:t>
            </w:r>
            <w:r w:rsidRPr="000958B7">
              <w:rPr>
                <w:rFonts w:ascii="Times New Roman" w:hAnsi="Times New Roman" w:cs="Times New Roman"/>
                <w:b/>
                <w:color w:val="FF0000"/>
              </w:rPr>
              <w:t xml:space="preserve"> on distribution</w:t>
            </w:r>
          </w:p>
        </w:tc>
        <w:tc>
          <w:tcPr>
            <w:tcW w:w="2070" w:type="dxa"/>
          </w:tcPr>
          <w:p w14:paraId="5BFE9B00" w14:textId="77777777" w:rsidR="00BE22E0" w:rsidRPr="000958B7" w:rsidRDefault="00BE22E0" w:rsidP="00B32FF0">
            <w:pPr>
              <w:jc w:val="center"/>
              <w:rPr>
                <w:rFonts w:ascii="Times New Roman" w:hAnsi="Times New Roman" w:cs="Times New Roman"/>
                <w:b/>
                <w:color w:val="FF0000"/>
              </w:rPr>
            </w:pPr>
            <w:r>
              <w:rPr>
                <w:rFonts w:ascii="Times New Roman" w:hAnsi="Times New Roman" w:cs="Times New Roman"/>
                <w:b/>
                <w:color w:val="FF0000"/>
              </w:rPr>
              <w:t>(5,000)</w:t>
            </w:r>
          </w:p>
        </w:tc>
        <w:tc>
          <w:tcPr>
            <w:tcW w:w="2965" w:type="dxa"/>
          </w:tcPr>
          <w:p w14:paraId="518D3294" w14:textId="77777777" w:rsidR="00BE22E0" w:rsidRDefault="00BE22E0" w:rsidP="00BE22E0">
            <w:pPr>
              <w:rPr>
                <w:rFonts w:ascii="Times New Roman" w:hAnsi="Times New Roman" w:cs="Times New Roman"/>
                <w:color w:val="FF0000"/>
              </w:rPr>
            </w:pPr>
            <w:r>
              <w:rPr>
                <w:rFonts w:ascii="Times New Roman" w:hAnsi="Times New Roman" w:cs="Times New Roman"/>
                <w:color w:val="FF0000"/>
              </w:rPr>
              <w:t>(4) + (7)</w:t>
            </w:r>
          </w:p>
        </w:tc>
      </w:tr>
    </w:tbl>
    <w:p w14:paraId="3FFB1E78" w14:textId="77777777" w:rsidR="00BE22E0" w:rsidRDefault="00BE22E0">
      <w:pPr>
        <w:rPr>
          <w:rFonts w:ascii="Times New Roman" w:hAnsi="Times New Roman" w:cs="Times New Roman"/>
        </w:rPr>
      </w:pPr>
    </w:p>
    <w:p w14:paraId="1FCCBA29" w14:textId="51DF5622" w:rsidR="002A3C01" w:rsidRDefault="0071119C">
      <w:pPr>
        <w:rPr>
          <w:rFonts w:ascii="Times New Roman" w:hAnsi="Times New Roman" w:cs="Times New Roman"/>
          <w:b/>
          <w:bCs/>
        </w:rPr>
      </w:pPr>
      <w:r>
        <w:rPr>
          <w:rFonts w:ascii="Times New Roman" w:hAnsi="Times New Roman" w:cs="Times New Roman"/>
          <w:b/>
          <w:bCs/>
        </w:rPr>
        <w:t>OTHER (Generally) Corporate Level Taxes:</w:t>
      </w:r>
    </w:p>
    <w:p w14:paraId="7FF8373B" w14:textId="706BCD50" w:rsidR="0071119C" w:rsidRDefault="0071119C">
      <w:pPr>
        <w:rPr>
          <w:rFonts w:ascii="Times New Roman" w:hAnsi="Times New Roman" w:cs="Times New Roman"/>
          <w:b/>
          <w:bCs/>
        </w:rPr>
      </w:pPr>
    </w:p>
    <w:p w14:paraId="72B07211" w14:textId="1BAE84B2" w:rsidR="0071119C" w:rsidRDefault="0071119C" w:rsidP="0071119C">
      <w:pPr>
        <w:pStyle w:val="ListParagraph"/>
        <w:numPr>
          <w:ilvl w:val="0"/>
          <w:numId w:val="38"/>
        </w:numPr>
        <w:rPr>
          <w:rFonts w:ascii="Times New Roman" w:hAnsi="Times New Roman" w:cs="Times New Roman"/>
        </w:rPr>
      </w:pPr>
      <w:r>
        <w:rPr>
          <w:rFonts w:ascii="Times New Roman" w:hAnsi="Times New Roman" w:cs="Times New Roman"/>
        </w:rPr>
        <w:t xml:space="preserve">Built in Gains Tax – 5 years </w:t>
      </w:r>
    </w:p>
    <w:p w14:paraId="1125630E" w14:textId="14D10B41" w:rsidR="0071119C" w:rsidRDefault="0071119C" w:rsidP="0071119C">
      <w:pPr>
        <w:rPr>
          <w:rFonts w:ascii="Times New Roman" w:hAnsi="Times New Roman" w:cs="Times New Roman"/>
        </w:rPr>
      </w:pPr>
    </w:p>
    <w:p w14:paraId="32A96753" w14:textId="363454A8" w:rsidR="0071119C" w:rsidRDefault="0071119C" w:rsidP="0071119C">
      <w:pPr>
        <w:pStyle w:val="ListParagraph"/>
        <w:numPr>
          <w:ilvl w:val="0"/>
          <w:numId w:val="38"/>
        </w:numPr>
        <w:rPr>
          <w:rFonts w:ascii="Times New Roman" w:hAnsi="Times New Roman" w:cs="Times New Roman"/>
        </w:rPr>
      </w:pPr>
      <w:r>
        <w:rPr>
          <w:rFonts w:ascii="Times New Roman" w:hAnsi="Times New Roman" w:cs="Times New Roman"/>
        </w:rPr>
        <w:t xml:space="preserve">Excess Net Passive Income Tax </w:t>
      </w:r>
    </w:p>
    <w:p w14:paraId="75801FF2" w14:textId="0288F4D6" w:rsidR="0071119C" w:rsidRDefault="0071119C" w:rsidP="0071119C">
      <w:pPr>
        <w:rPr>
          <w:rFonts w:ascii="Times New Roman" w:hAnsi="Times New Roman" w:cs="Times New Roman"/>
        </w:rPr>
      </w:pPr>
    </w:p>
    <w:p w14:paraId="27A98198" w14:textId="223B0AF6" w:rsidR="0071119C" w:rsidRPr="0071119C" w:rsidRDefault="0071119C" w:rsidP="0071119C">
      <w:pPr>
        <w:pStyle w:val="ListParagraph"/>
        <w:numPr>
          <w:ilvl w:val="0"/>
          <w:numId w:val="38"/>
        </w:numPr>
        <w:rPr>
          <w:rFonts w:ascii="Times New Roman" w:hAnsi="Times New Roman" w:cs="Times New Roman"/>
        </w:rPr>
      </w:pPr>
      <w:r>
        <w:rPr>
          <w:rFonts w:ascii="Times New Roman" w:hAnsi="Times New Roman" w:cs="Times New Roman"/>
        </w:rPr>
        <w:t>LIFO Recapture Tax</w:t>
      </w:r>
    </w:p>
    <w:p w14:paraId="0C0E8533" w14:textId="77777777" w:rsidR="002A3C01" w:rsidRDefault="002A3C01">
      <w:pPr>
        <w:rPr>
          <w:rFonts w:ascii="Times New Roman" w:hAnsi="Times New Roman" w:cs="Times New Roman"/>
        </w:rPr>
      </w:pPr>
    </w:p>
    <w:p w14:paraId="2418A1E3" w14:textId="77777777" w:rsidR="002A3C01" w:rsidRDefault="002A3C01">
      <w:pPr>
        <w:rPr>
          <w:rFonts w:ascii="Times New Roman" w:hAnsi="Times New Roman" w:cs="Times New Roman"/>
        </w:rPr>
      </w:pPr>
    </w:p>
    <w:p w14:paraId="60074952" w14:textId="77777777" w:rsidR="00C72D2A" w:rsidRDefault="00C72D2A">
      <w:pPr>
        <w:rPr>
          <w:rFonts w:ascii="Times New Roman" w:hAnsi="Times New Roman" w:cs="Times New Roman"/>
        </w:rPr>
      </w:pPr>
    </w:p>
    <w:p w14:paraId="1294B00D" w14:textId="77777777" w:rsidR="00C72D2A" w:rsidRDefault="00C72D2A">
      <w:pPr>
        <w:rPr>
          <w:rFonts w:ascii="Times New Roman" w:hAnsi="Times New Roman" w:cs="Times New Roman"/>
        </w:rPr>
      </w:pPr>
    </w:p>
    <w:sectPr w:rsidR="00C72D2A">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F3F45A" w14:textId="77777777" w:rsidR="00923E54" w:rsidRDefault="00923E54" w:rsidP="003872A3">
      <w:pPr>
        <w:spacing w:after="0" w:line="240" w:lineRule="auto"/>
      </w:pPr>
      <w:r>
        <w:separator/>
      </w:r>
    </w:p>
  </w:endnote>
  <w:endnote w:type="continuationSeparator" w:id="0">
    <w:p w14:paraId="167EC9F7" w14:textId="77777777" w:rsidR="00923E54" w:rsidRDefault="00923E54" w:rsidP="003872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08132899"/>
      <w:docPartObj>
        <w:docPartGallery w:val="Page Numbers (Bottom of Page)"/>
        <w:docPartUnique/>
      </w:docPartObj>
    </w:sdtPr>
    <w:sdtEndPr>
      <w:rPr>
        <w:noProof/>
      </w:rPr>
    </w:sdtEndPr>
    <w:sdtContent>
      <w:p w14:paraId="737F565A" w14:textId="77777777" w:rsidR="00234D5D" w:rsidRDefault="00234D5D">
        <w:pPr>
          <w:pStyle w:val="Footer"/>
          <w:jc w:val="center"/>
        </w:pPr>
        <w:r w:rsidRPr="003872A3">
          <w:rPr>
            <w:rFonts w:ascii="Times New Roman" w:hAnsi="Times New Roman" w:cs="Times New Roman"/>
          </w:rPr>
          <w:fldChar w:fldCharType="begin"/>
        </w:r>
        <w:r w:rsidRPr="003872A3">
          <w:rPr>
            <w:rFonts w:ascii="Times New Roman" w:hAnsi="Times New Roman" w:cs="Times New Roman"/>
          </w:rPr>
          <w:instrText xml:space="preserve"> PAGE   \* MERGEFORMAT </w:instrText>
        </w:r>
        <w:r w:rsidRPr="003872A3">
          <w:rPr>
            <w:rFonts w:ascii="Times New Roman" w:hAnsi="Times New Roman" w:cs="Times New Roman"/>
          </w:rPr>
          <w:fldChar w:fldCharType="separate"/>
        </w:r>
        <w:r w:rsidR="00F917F7">
          <w:rPr>
            <w:rFonts w:ascii="Times New Roman" w:hAnsi="Times New Roman" w:cs="Times New Roman"/>
            <w:noProof/>
          </w:rPr>
          <w:t>4</w:t>
        </w:r>
        <w:r w:rsidRPr="003872A3">
          <w:rPr>
            <w:rFonts w:ascii="Times New Roman" w:hAnsi="Times New Roman" w:cs="Times New Roman"/>
            <w:noProof/>
          </w:rPr>
          <w:fldChar w:fldCharType="end"/>
        </w:r>
      </w:p>
    </w:sdtContent>
  </w:sdt>
  <w:p w14:paraId="7720B37A" w14:textId="77777777" w:rsidR="00234D5D" w:rsidRDefault="00234D5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52B40F" w14:textId="77777777" w:rsidR="00923E54" w:rsidRDefault="00923E54" w:rsidP="003872A3">
      <w:pPr>
        <w:spacing w:after="0" w:line="240" w:lineRule="auto"/>
      </w:pPr>
      <w:r>
        <w:separator/>
      </w:r>
    </w:p>
  </w:footnote>
  <w:footnote w:type="continuationSeparator" w:id="0">
    <w:p w14:paraId="3B598354" w14:textId="77777777" w:rsidR="00923E54" w:rsidRDefault="00923E54" w:rsidP="003872A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006DBE"/>
    <w:multiLevelType w:val="hybridMultilevel"/>
    <w:tmpl w:val="EF9E107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B0456DF"/>
    <w:multiLevelType w:val="hybridMultilevel"/>
    <w:tmpl w:val="D5EEB0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0BA6E76"/>
    <w:multiLevelType w:val="hybridMultilevel"/>
    <w:tmpl w:val="05B081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105282E"/>
    <w:multiLevelType w:val="hybridMultilevel"/>
    <w:tmpl w:val="27A68570"/>
    <w:lvl w:ilvl="0" w:tplc="C4AEDFE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2266C63"/>
    <w:multiLevelType w:val="hybridMultilevel"/>
    <w:tmpl w:val="E34A344A"/>
    <w:lvl w:ilvl="0" w:tplc="C4AEDFEA">
      <w:start w:val="1"/>
      <w:numFmt w:val="lowerLetter"/>
      <w:lvlText w:val="%1."/>
      <w:lvlJc w:val="left"/>
      <w:pPr>
        <w:ind w:left="1080" w:hanging="360"/>
      </w:pPr>
      <w:rPr>
        <w:rFonts w:hint="default"/>
      </w:rPr>
    </w:lvl>
    <w:lvl w:ilvl="1" w:tplc="04090015">
      <w:start w:val="1"/>
      <w:numFmt w:val="upperLetter"/>
      <w:lvlText w:val="%2."/>
      <w:lvlJc w:val="left"/>
      <w:pPr>
        <w:ind w:left="1800" w:hanging="360"/>
      </w:pPr>
    </w:lvl>
    <w:lvl w:ilvl="2" w:tplc="6A04969C">
      <w:start w:val="1"/>
      <w:numFmt w:val="upperRoman"/>
      <w:lvlText w:val="%3."/>
      <w:lvlJc w:val="left"/>
      <w:pPr>
        <w:ind w:left="3060" w:hanging="720"/>
      </w:pPr>
      <w:rPr>
        <w:rFonts w:hint="default"/>
      </w:rPr>
    </w:lvl>
    <w:lvl w:ilvl="3" w:tplc="0409000F">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12B73A96"/>
    <w:multiLevelType w:val="hybridMultilevel"/>
    <w:tmpl w:val="78B67B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3460A8A"/>
    <w:multiLevelType w:val="hybridMultilevel"/>
    <w:tmpl w:val="1E12F1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5F4D93"/>
    <w:multiLevelType w:val="hybridMultilevel"/>
    <w:tmpl w:val="7EAE78A8"/>
    <w:lvl w:ilvl="0" w:tplc="C4AEDFE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13C05A68"/>
    <w:multiLevelType w:val="hybridMultilevel"/>
    <w:tmpl w:val="B1E05D7C"/>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E62569F"/>
    <w:multiLevelType w:val="hybridMultilevel"/>
    <w:tmpl w:val="A35449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D112843"/>
    <w:multiLevelType w:val="hybridMultilevel"/>
    <w:tmpl w:val="F60E3A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E85637A"/>
    <w:multiLevelType w:val="hybridMultilevel"/>
    <w:tmpl w:val="FDBEEE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F5F0283"/>
    <w:multiLevelType w:val="hybridMultilevel"/>
    <w:tmpl w:val="266E9CD2"/>
    <w:lvl w:ilvl="0" w:tplc="DE2836B0">
      <w:start w:val="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F7D1AA9"/>
    <w:multiLevelType w:val="hybridMultilevel"/>
    <w:tmpl w:val="D684061C"/>
    <w:lvl w:ilvl="0" w:tplc="0409000F">
      <w:start w:val="1"/>
      <w:numFmt w:val="decimal"/>
      <w:lvlText w:val="%1."/>
      <w:lvlJc w:val="left"/>
      <w:pPr>
        <w:ind w:left="360" w:hanging="360"/>
      </w:pPr>
      <w:rPr>
        <w:rFonts w:hint="default"/>
      </w:rPr>
    </w:lvl>
    <w:lvl w:ilvl="1" w:tplc="C4AEDFEA">
      <w:start w:val="1"/>
      <w:numFmt w:val="lowerLetter"/>
      <w:lvlText w:val="%2."/>
      <w:lvlJc w:val="left"/>
      <w:pPr>
        <w:ind w:left="1080" w:hanging="360"/>
      </w:pPr>
      <w:rPr>
        <w:rFonts w:hint="default"/>
      </w:rPr>
    </w:lvl>
    <w:lvl w:ilvl="2" w:tplc="6A04969C">
      <w:start w:val="1"/>
      <w:numFmt w:val="upperRoman"/>
      <w:lvlText w:val="%3."/>
      <w:lvlJc w:val="left"/>
      <w:pPr>
        <w:ind w:left="2340" w:hanging="720"/>
      </w:pPr>
      <w:rPr>
        <w:rFonts w:hint="default"/>
      </w:rPr>
    </w:lvl>
    <w:lvl w:ilvl="3" w:tplc="0409000F">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33033440"/>
    <w:multiLevelType w:val="hybridMultilevel"/>
    <w:tmpl w:val="F44477C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36E77068"/>
    <w:multiLevelType w:val="hybridMultilevel"/>
    <w:tmpl w:val="9D30BB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752500B"/>
    <w:multiLevelType w:val="hybridMultilevel"/>
    <w:tmpl w:val="D940E6C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4AB96EFB"/>
    <w:multiLevelType w:val="hybridMultilevel"/>
    <w:tmpl w:val="58845C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BD31281"/>
    <w:multiLevelType w:val="hybridMultilevel"/>
    <w:tmpl w:val="1F08DF32"/>
    <w:lvl w:ilvl="0" w:tplc="3576811E">
      <w:start w:val="1"/>
      <w:numFmt w:val="upperRoman"/>
      <w:lvlText w:val="%1."/>
      <w:lvlJc w:val="left"/>
      <w:pPr>
        <w:ind w:left="1440" w:hanging="720"/>
      </w:pPr>
      <w:rPr>
        <w:rFonts w:hint="default"/>
      </w:rPr>
    </w:lvl>
    <w:lvl w:ilvl="1" w:tplc="D3CCC3A0">
      <w:start w:val="1"/>
      <w:numFmt w:val="lowerLetter"/>
      <w:lvlText w:val="%2."/>
      <w:lvlJc w:val="left"/>
      <w:pPr>
        <w:ind w:left="-360" w:hanging="360"/>
      </w:pPr>
      <w:rPr>
        <w:rFonts w:hint="default"/>
      </w:r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4CF2316E"/>
    <w:multiLevelType w:val="hybridMultilevel"/>
    <w:tmpl w:val="EF565022"/>
    <w:lvl w:ilvl="0" w:tplc="0409000F">
      <w:start w:val="1"/>
      <w:numFmt w:val="decimal"/>
      <w:lvlText w:val="%1."/>
      <w:lvlJc w:val="left"/>
      <w:pPr>
        <w:ind w:left="360" w:hanging="360"/>
      </w:pPr>
      <w:rPr>
        <w:rFonts w:hint="default"/>
      </w:rPr>
    </w:lvl>
    <w:lvl w:ilvl="1" w:tplc="C4AEDFEA">
      <w:start w:val="1"/>
      <w:numFmt w:val="lowerLetter"/>
      <w:lvlText w:val="%2."/>
      <w:lvlJc w:val="left"/>
      <w:pPr>
        <w:ind w:left="1080" w:hanging="360"/>
      </w:pPr>
      <w:rPr>
        <w:rFonts w:hint="default"/>
      </w:rPr>
    </w:lvl>
    <w:lvl w:ilvl="2" w:tplc="6A04969C">
      <w:start w:val="1"/>
      <w:numFmt w:val="upperRoman"/>
      <w:lvlText w:val="%3."/>
      <w:lvlJc w:val="left"/>
      <w:pPr>
        <w:ind w:left="2340" w:hanging="720"/>
      </w:pPr>
      <w:rPr>
        <w:rFonts w:hint="default"/>
      </w:rPr>
    </w:lvl>
    <w:lvl w:ilvl="3" w:tplc="0409000F">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4CFE7162"/>
    <w:multiLevelType w:val="hybridMultilevel"/>
    <w:tmpl w:val="3C6430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2C05F2B"/>
    <w:multiLevelType w:val="hybridMultilevel"/>
    <w:tmpl w:val="8D7AEC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4E92670"/>
    <w:multiLevelType w:val="hybridMultilevel"/>
    <w:tmpl w:val="B8D082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9B37611"/>
    <w:multiLevelType w:val="hybridMultilevel"/>
    <w:tmpl w:val="E3944962"/>
    <w:lvl w:ilvl="0" w:tplc="B33C8B94">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D294363"/>
    <w:multiLevelType w:val="hybridMultilevel"/>
    <w:tmpl w:val="DB62E2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EA0785A"/>
    <w:multiLevelType w:val="hybridMultilevel"/>
    <w:tmpl w:val="F3326306"/>
    <w:lvl w:ilvl="0" w:tplc="2F24D26A">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0C70EB6"/>
    <w:multiLevelType w:val="hybridMultilevel"/>
    <w:tmpl w:val="022CAD5E"/>
    <w:lvl w:ilvl="0" w:tplc="C5749D16">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1AD71F2"/>
    <w:multiLevelType w:val="hybridMultilevel"/>
    <w:tmpl w:val="615EE6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32F42F7"/>
    <w:multiLevelType w:val="hybridMultilevel"/>
    <w:tmpl w:val="963CE2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99F4642"/>
    <w:multiLevelType w:val="hybridMultilevel"/>
    <w:tmpl w:val="CDB05F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9DD23B6"/>
    <w:multiLevelType w:val="hybridMultilevel"/>
    <w:tmpl w:val="9E5012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DE37433"/>
    <w:multiLevelType w:val="hybridMultilevel"/>
    <w:tmpl w:val="1B12FA3E"/>
    <w:lvl w:ilvl="0" w:tplc="0409000F">
      <w:start w:val="1"/>
      <w:numFmt w:val="decimal"/>
      <w:lvlText w:val="%1."/>
      <w:lvlJc w:val="left"/>
      <w:pPr>
        <w:ind w:left="360" w:hanging="360"/>
      </w:pPr>
      <w:rPr>
        <w:rFonts w:hint="default"/>
      </w:rPr>
    </w:lvl>
    <w:lvl w:ilvl="1" w:tplc="C4AEDFEA">
      <w:start w:val="1"/>
      <w:numFmt w:val="lowerLetter"/>
      <w:lvlText w:val="%2."/>
      <w:lvlJc w:val="left"/>
      <w:pPr>
        <w:ind w:left="1080" w:hanging="360"/>
      </w:pPr>
      <w:rPr>
        <w:rFonts w:hint="default"/>
      </w:rPr>
    </w:lvl>
    <w:lvl w:ilvl="2" w:tplc="6A04969C">
      <w:start w:val="1"/>
      <w:numFmt w:val="upperRoman"/>
      <w:lvlText w:val="%3."/>
      <w:lvlJc w:val="left"/>
      <w:pPr>
        <w:ind w:left="2340" w:hanging="720"/>
      </w:pPr>
      <w:rPr>
        <w:rFonts w:hint="default"/>
      </w:rPr>
    </w:lvl>
    <w:lvl w:ilvl="3" w:tplc="0409000F">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15:restartNumberingAfterBreak="0">
    <w:nsid w:val="6E324484"/>
    <w:multiLevelType w:val="hybridMultilevel"/>
    <w:tmpl w:val="9DA41546"/>
    <w:lvl w:ilvl="0" w:tplc="0C84627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6E626575"/>
    <w:multiLevelType w:val="hybridMultilevel"/>
    <w:tmpl w:val="280A4B8A"/>
    <w:lvl w:ilvl="0" w:tplc="0409000F">
      <w:start w:val="1"/>
      <w:numFmt w:val="decimal"/>
      <w:lvlText w:val="%1."/>
      <w:lvlJc w:val="left"/>
      <w:pPr>
        <w:ind w:left="360" w:hanging="360"/>
      </w:pPr>
      <w:rPr>
        <w:rFonts w:hint="default"/>
      </w:rPr>
    </w:lvl>
    <w:lvl w:ilvl="1" w:tplc="C4AEDFEA">
      <w:start w:val="1"/>
      <w:numFmt w:val="lowerLetter"/>
      <w:lvlText w:val="%2."/>
      <w:lvlJc w:val="left"/>
      <w:pPr>
        <w:ind w:left="1080" w:hanging="360"/>
      </w:pPr>
      <w:rPr>
        <w:rFonts w:hint="default"/>
      </w:rPr>
    </w:lvl>
    <w:lvl w:ilvl="2" w:tplc="6A04969C">
      <w:start w:val="1"/>
      <w:numFmt w:val="upperRoman"/>
      <w:lvlText w:val="%3."/>
      <w:lvlJc w:val="left"/>
      <w:pPr>
        <w:ind w:left="2340" w:hanging="720"/>
      </w:pPr>
      <w:rPr>
        <w:rFonts w:hint="default"/>
      </w:rPr>
    </w:lvl>
    <w:lvl w:ilvl="3" w:tplc="0409000F">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15:restartNumberingAfterBreak="0">
    <w:nsid w:val="71F87E8E"/>
    <w:multiLevelType w:val="hybridMultilevel"/>
    <w:tmpl w:val="F47CBD6E"/>
    <w:lvl w:ilvl="0" w:tplc="AC4A4532">
      <w:start w:val="1"/>
      <w:numFmt w:val="bullet"/>
      <w:lvlText w:val=""/>
      <w:lvlJc w:val="left"/>
      <w:pPr>
        <w:ind w:left="990" w:hanging="360"/>
      </w:pPr>
      <w:rPr>
        <w:rFonts w:ascii="Symbol" w:hAnsi="Symbol" w:hint="default"/>
        <w:color w:val="auto"/>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35" w15:restartNumberingAfterBreak="0">
    <w:nsid w:val="72767013"/>
    <w:multiLevelType w:val="hybridMultilevel"/>
    <w:tmpl w:val="D2D26E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AA1387D"/>
    <w:multiLevelType w:val="hybridMultilevel"/>
    <w:tmpl w:val="8E0603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EFE1771"/>
    <w:multiLevelType w:val="hybridMultilevel"/>
    <w:tmpl w:val="1E8EACD0"/>
    <w:lvl w:ilvl="0" w:tplc="C4AEDFEA">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2"/>
  </w:num>
  <w:num w:numId="2">
    <w:abstractNumId w:val="24"/>
  </w:num>
  <w:num w:numId="3">
    <w:abstractNumId w:val="5"/>
  </w:num>
  <w:num w:numId="4">
    <w:abstractNumId w:val="36"/>
  </w:num>
  <w:num w:numId="5">
    <w:abstractNumId w:val="1"/>
  </w:num>
  <w:num w:numId="6">
    <w:abstractNumId w:val="28"/>
  </w:num>
  <w:num w:numId="7">
    <w:abstractNumId w:val="8"/>
  </w:num>
  <w:num w:numId="8">
    <w:abstractNumId w:val="14"/>
  </w:num>
  <w:num w:numId="9">
    <w:abstractNumId w:val="27"/>
  </w:num>
  <w:num w:numId="10">
    <w:abstractNumId w:val="21"/>
  </w:num>
  <w:num w:numId="11">
    <w:abstractNumId w:val="0"/>
  </w:num>
  <w:num w:numId="12">
    <w:abstractNumId w:val="37"/>
  </w:num>
  <w:num w:numId="13">
    <w:abstractNumId w:val="3"/>
  </w:num>
  <w:num w:numId="14">
    <w:abstractNumId w:val="19"/>
  </w:num>
  <w:num w:numId="15">
    <w:abstractNumId w:val="18"/>
  </w:num>
  <w:num w:numId="16">
    <w:abstractNumId w:val="13"/>
  </w:num>
  <w:num w:numId="17">
    <w:abstractNumId w:val="33"/>
  </w:num>
  <w:num w:numId="18">
    <w:abstractNumId w:val="31"/>
  </w:num>
  <w:num w:numId="19">
    <w:abstractNumId w:val="26"/>
  </w:num>
  <w:num w:numId="20">
    <w:abstractNumId w:val="7"/>
  </w:num>
  <w:num w:numId="21">
    <w:abstractNumId w:val="25"/>
  </w:num>
  <w:num w:numId="22">
    <w:abstractNumId w:val="4"/>
  </w:num>
  <w:num w:numId="23">
    <w:abstractNumId w:val="12"/>
  </w:num>
  <w:num w:numId="24">
    <w:abstractNumId w:val="6"/>
  </w:num>
  <w:num w:numId="25">
    <w:abstractNumId w:val="9"/>
  </w:num>
  <w:num w:numId="26">
    <w:abstractNumId w:val="2"/>
  </w:num>
  <w:num w:numId="27">
    <w:abstractNumId w:val="16"/>
  </w:num>
  <w:num w:numId="28">
    <w:abstractNumId w:val="23"/>
  </w:num>
  <w:num w:numId="29">
    <w:abstractNumId w:val="35"/>
  </w:num>
  <w:num w:numId="30">
    <w:abstractNumId w:val="11"/>
  </w:num>
  <w:num w:numId="31">
    <w:abstractNumId w:val="15"/>
  </w:num>
  <w:num w:numId="32">
    <w:abstractNumId w:val="34"/>
  </w:num>
  <w:num w:numId="33">
    <w:abstractNumId w:val="30"/>
  </w:num>
  <w:num w:numId="34">
    <w:abstractNumId w:val="10"/>
  </w:num>
  <w:num w:numId="35">
    <w:abstractNumId w:val="20"/>
  </w:num>
  <w:num w:numId="36">
    <w:abstractNumId w:val="17"/>
  </w:num>
  <w:num w:numId="37">
    <w:abstractNumId w:val="29"/>
  </w:num>
  <w:num w:numId="38">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3B24"/>
    <w:rsid w:val="00003B24"/>
    <w:rsid w:val="00035FAB"/>
    <w:rsid w:val="00061174"/>
    <w:rsid w:val="0006544A"/>
    <w:rsid w:val="00074044"/>
    <w:rsid w:val="000749E1"/>
    <w:rsid w:val="00077C03"/>
    <w:rsid w:val="000958B7"/>
    <w:rsid w:val="000B21B4"/>
    <w:rsid w:val="000B2A79"/>
    <w:rsid w:val="000D70D0"/>
    <w:rsid w:val="000E12A2"/>
    <w:rsid w:val="00116F47"/>
    <w:rsid w:val="00147821"/>
    <w:rsid w:val="001560B9"/>
    <w:rsid w:val="001C2AD7"/>
    <w:rsid w:val="001E0348"/>
    <w:rsid w:val="001F1252"/>
    <w:rsid w:val="00207E26"/>
    <w:rsid w:val="002344FD"/>
    <w:rsid w:val="00234D5D"/>
    <w:rsid w:val="0025710C"/>
    <w:rsid w:val="00273199"/>
    <w:rsid w:val="002A3C01"/>
    <w:rsid w:val="003225D4"/>
    <w:rsid w:val="003343DC"/>
    <w:rsid w:val="00355341"/>
    <w:rsid w:val="00376E80"/>
    <w:rsid w:val="0037701E"/>
    <w:rsid w:val="00383FA0"/>
    <w:rsid w:val="003872A3"/>
    <w:rsid w:val="003D42B1"/>
    <w:rsid w:val="003E7256"/>
    <w:rsid w:val="00401C0B"/>
    <w:rsid w:val="004324BA"/>
    <w:rsid w:val="0045735C"/>
    <w:rsid w:val="00473D38"/>
    <w:rsid w:val="00484006"/>
    <w:rsid w:val="00493C49"/>
    <w:rsid w:val="004A233C"/>
    <w:rsid w:val="004B2BEC"/>
    <w:rsid w:val="004B3E78"/>
    <w:rsid w:val="004E49C0"/>
    <w:rsid w:val="00517308"/>
    <w:rsid w:val="00517AAA"/>
    <w:rsid w:val="00534EF6"/>
    <w:rsid w:val="0053630A"/>
    <w:rsid w:val="0054390F"/>
    <w:rsid w:val="00574D35"/>
    <w:rsid w:val="005A0063"/>
    <w:rsid w:val="005B177E"/>
    <w:rsid w:val="005B3EEF"/>
    <w:rsid w:val="005B625C"/>
    <w:rsid w:val="005C1497"/>
    <w:rsid w:val="005E3073"/>
    <w:rsid w:val="00605A3B"/>
    <w:rsid w:val="0063371E"/>
    <w:rsid w:val="00643756"/>
    <w:rsid w:val="00643979"/>
    <w:rsid w:val="00664B8C"/>
    <w:rsid w:val="00693499"/>
    <w:rsid w:val="0069746D"/>
    <w:rsid w:val="006A7037"/>
    <w:rsid w:val="006C606E"/>
    <w:rsid w:val="006E24A5"/>
    <w:rsid w:val="006E73C0"/>
    <w:rsid w:val="007041D6"/>
    <w:rsid w:val="00705B19"/>
    <w:rsid w:val="0071119C"/>
    <w:rsid w:val="00755FCD"/>
    <w:rsid w:val="00777D6E"/>
    <w:rsid w:val="007A66C8"/>
    <w:rsid w:val="007D5EBB"/>
    <w:rsid w:val="007E52CD"/>
    <w:rsid w:val="007F2CEB"/>
    <w:rsid w:val="007F3B19"/>
    <w:rsid w:val="00805161"/>
    <w:rsid w:val="00805AFB"/>
    <w:rsid w:val="00817415"/>
    <w:rsid w:val="0081766B"/>
    <w:rsid w:val="0085459B"/>
    <w:rsid w:val="00865A38"/>
    <w:rsid w:val="00887773"/>
    <w:rsid w:val="008A12A1"/>
    <w:rsid w:val="008A34CE"/>
    <w:rsid w:val="008C0B1B"/>
    <w:rsid w:val="008D4EE0"/>
    <w:rsid w:val="008E239B"/>
    <w:rsid w:val="008F2C71"/>
    <w:rsid w:val="00904EA8"/>
    <w:rsid w:val="00923E54"/>
    <w:rsid w:val="0093206E"/>
    <w:rsid w:val="009408CC"/>
    <w:rsid w:val="00950913"/>
    <w:rsid w:val="00953BDF"/>
    <w:rsid w:val="0095696B"/>
    <w:rsid w:val="00967ADC"/>
    <w:rsid w:val="009E5527"/>
    <w:rsid w:val="009E69DC"/>
    <w:rsid w:val="00A27272"/>
    <w:rsid w:val="00A34008"/>
    <w:rsid w:val="00A500DE"/>
    <w:rsid w:val="00A51254"/>
    <w:rsid w:val="00A5245D"/>
    <w:rsid w:val="00A9749C"/>
    <w:rsid w:val="00AA5CD2"/>
    <w:rsid w:val="00AD5230"/>
    <w:rsid w:val="00AF4050"/>
    <w:rsid w:val="00B32FF0"/>
    <w:rsid w:val="00B33A65"/>
    <w:rsid w:val="00B433D8"/>
    <w:rsid w:val="00B617C3"/>
    <w:rsid w:val="00B633CC"/>
    <w:rsid w:val="00B81B80"/>
    <w:rsid w:val="00BB4519"/>
    <w:rsid w:val="00BC08CD"/>
    <w:rsid w:val="00BC5F9C"/>
    <w:rsid w:val="00BD22A1"/>
    <w:rsid w:val="00BD78D2"/>
    <w:rsid w:val="00BE22E0"/>
    <w:rsid w:val="00C00D19"/>
    <w:rsid w:val="00C24E1B"/>
    <w:rsid w:val="00C40FE7"/>
    <w:rsid w:val="00C66C45"/>
    <w:rsid w:val="00C66DCC"/>
    <w:rsid w:val="00C72D2A"/>
    <w:rsid w:val="00C75AF1"/>
    <w:rsid w:val="00CC1317"/>
    <w:rsid w:val="00CC72F1"/>
    <w:rsid w:val="00CE4F33"/>
    <w:rsid w:val="00CE609B"/>
    <w:rsid w:val="00CE6561"/>
    <w:rsid w:val="00D00DE3"/>
    <w:rsid w:val="00D057B1"/>
    <w:rsid w:val="00D05978"/>
    <w:rsid w:val="00D21199"/>
    <w:rsid w:val="00D6011A"/>
    <w:rsid w:val="00D768E7"/>
    <w:rsid w:val="00D87127"/>
    <w:rsid w:val="00D9652B"/>
    <w:rsid w:val="00DC3D65"/>
    <w:rsid w:val="00DE7F2F"/>
    <w:rsid w:val="00DF70BB"/>
    <w:rsid w:val="00E0017B"/>
    <w:rsid w:val="00E1151C"/>
    <w:rsid w:val="00E30936"/>
    <w:rsid w:val="00E33AD1"/>
    <w:rsid w:val="00E35E5B"/>
    <w:rsid w:val="00E779C9"/>
    <w:rsid w:val="00EA71CD"/>
    <w:rsid w:val="00EB5EDB"/>
    <w:rsid w:val="00EC336D"/>
    <w:rsid w:val="00EE568E"/>
    <w:rsid w:val="00EF3D08"/>
    <w:rsid w:val="00F12E5B"/>
    <w:rsid w:val="00F171E8"/>
    <w:rsid w:val="00F917F7"/>
    <w:rsid w:val="00F94189"/>
    <w:rsid w:val="00FA0557"/>
    <w:rsid w:val="00FB26C3"/>
    <w:rsid w:val="00FB380E"/>
    <w:rsid w:val="00FB3C4F"/>
    <w:rsid w:val="00FD07A3"/>
    <w:rsid w:val="00FD46A2"/>
    <w:rsid w:val="00FD61C2"/>
    <w:rsid w:val="00FF01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128ED5"/>
  <w15:chartTrackingRefBased/>
  <w15:docId w15:val="{1C511714-D2F4-48A4-8D7C-D54629454C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03B2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B5EDB"/>
    <w:pPr>
      <w:ind w:left="720"/>
      <w:contextualSpacing/>
    </w:pPr>
  </w:style>
  <w:style w:type="paragraph" w:styleId="Header">
    <w:name w:val="header"/>
    <w:basedOn w:val="Normal"/>
    <w:link w:val="HeaderChar"/>
    <w:uiPriority w:val="99"/>
    <w:unhideWhenUsed/>
    <w:rsid w:val="003872A3"/>
    <w:pPr>
      <w:tabs>
        <w:tab w:val="center" w:pos="4680"/>
        <w:tab w:val="right" w:pos="9360"/>
      </w:tabs>
      <w:spacing w:after="0" w:line="240" w:lineRule="auto"/>
    </w:pPr>
  </w:style>
  <w:style w:type="character" w:customStyle="1" w:styleId="HeaderChar">
    <w:name w:val="Header Char"/>
    <w:basedOn w:val="DefaultParagraphFont"/>
    <w:link w:val="Header"/>
    <w:uiPriority w:val="99"/>
    <w:rsid w:val="003872A3"/>
  </w:style>
  <w:style w:type="paragraph" w:styleId="Footer">
    <w:name w:val="footer"/>
    <w:basedOn w:val="Normal"/>
    <w:link w:val="FooterChar"/>
    <w:uiPriority w:val="99"/>
    <w:unhideWhenUsed/>
    <w:rsid w:val="003872A3"/>
    <w:pPr>
      <w:tabs>
        <w:tab w:val="center" w:pos="4680"/>
        <w:tab w:val="right" w:pos="9360"/>
      </w:tabs>
      <w:spacing w:after="0" w:line="240" w:lineRule="auto"/>
    </w:pPr>
  </w:style>
  <w:style w:type="character" w:customStyle="1" w:styleId="FooterChar">
    <w:name w:val="Footer Char"/>
    <w:basedOn w:val="DefaultParagraphFont"/>
    <w:link w:val="Footer"/>
    <w:uiPriority w:val="99"/>
    <w:rsid w:val="003872A3"/>
  </w:style>
  <w:style w:type="table" w:styleId="TableGrid">
    <w:name w:val="Table Grid"/>
    <w:basedOn w:val="TableNormal"/>
    <w:uiPriority w:val="39"/>
    <w:rsid w:val="00EF3D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E33AD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33AD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10</Pages>
  <Words>3332</Words>
  <Characters>18999</Characters>
  <Application>Microsoft Office Word</Application>
  <DocSecurity>0</DocSecurity>
  <Lines>158</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22287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Polack, Lisa-Ann</dc:creator>
  <cp:keywords/>
  <dc:description/>
  <cp:lastModifiedBy>Samuel McGarr</cp:lastModifiedBy>
  <cp:revision>3</cp:revision>
  <cp:lastPrinted>2019-10-18T21:37:00Z</cp:lastPrinted>
  <dcterms:created xsi:type="dcterms:W3CDTF">2021-08-17T16:09:00Z</dcterms:created>
  <dcterms:modified xsi:type="dcterms:W3CDTF">2021-08-17T22:08:00Z</dcterms:modified>
</cp:coreProperties>
</file>