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349FC" w14:textId="77777777" w:rsidR="00A962DA" w:rsidRPr="00011BA2" w:rsidRDefault="00A962DA" w:rsidP="00A962DA">
      <w:pPr>
        <w:jc w:val="center"/>
        <w:rPr>
          <w:rFonts w:asciiTheme="minorHAnsi" w:hAnsiTheme="minorHAnsi" w:cstheme="minorHAnsi"/>
          <w:b/>
          <w:sz w:val="22"/>
          <w:szCs w:val="22"/>
        </w:rPr>
      </w:pPr>
      <w:r w:rsidRPr="00011BA2">
        <w:rPr>
          <w:rFonts w:asciiTheme="minorHAnsi" w:hAnsiTheme="minorHAnsi" w:cstheme="minorHAnsi"/>
          <w:b/>
          <w:sz w:val="22"/>
          <w:szCs w:val="22"/>
        </w:rPr>
        <w:t>HI 400:  Senior Research Symposium</w:t>
      </w:r>
    </w:p>
    <w:p w14:paraId="3FCA1905" w14:textId="52A1B90F" w:rsidR="00A962DA" w:rsidRPr="00011BA2" w:rsidRDefault="003210FD" w:rsidP="00A962DA">
      <w:pPr>
        <w:jc w:val="center"/>
        <w:rPr>
          <w:rFonts w:asciiTheme="minorHAnsi" w:hAnsiTheme="minorHAnsi" w:cstheme="minorHAnsi"/>
          <w:b/>
          <w:sz w:val="22"/>
          <w:szCs w:val="22"/>
        </w:rPr>
      </w:pPr>
      <w:r w:rsidRPr="00011BA2">
        <w:rPr>
          <w:rFonts w:asciiTheme="minorHAnsi" w:hAnsiTheme="minorHAnsi" w:cstheme="minorHAnsi"/>
          <w:b/>
          <w:sz w:val="22"/>
          <w:szCs w:val="22"/>
        </w:rPr>
        <w:t>Fall Semester 20</w:t>
      </w:r>
      <w:r w:rsidR="00637570">
        <w:rPr>
          <w:rFonts w:asciiTheme="minorHAnsi" w:hAnsiTheme="minorHAnsi" w:cstheme="minorHAnsi"/>
          <w:b/>
          <w:sz w:val="22"/>
          <w:szCs w:val="22"/>
        </w:rPr>
        <w:t>2</w:t>
      </w:r>
      <w:r w:rsidR="004F2682">
        <w:rPr>
          <w:rFonts w:asciiTheme="minorHAnsi" w:hAnsiTheme="minorHAnsi" w:cstheme="minorHAnsi"/>
          <w:b/>
          <w:sz w:val="22"/>
          <w:szCs w:val="22"/>
        </w:rPr>
        <w:t>2</w:t>
      </w:r>
    </w:p>
    <w:p w14:paraId="472EB1CD" w14:textId="79E889B7" w:rsidR="00A962DA" w:rsidRDefault="00A962DA" w:rsidP="00A962DA">
      <w:pPr>
        <w:jc w:val="center"/>
        <w:rPr>
          <w:rFonts w:asciiTheme="minorHAnsi" w:hAnsiTheme="minorHAnsi" w:cstheme="minorHAnsi"/>
          <w:b/>
          <w:sz w:val="22"/>
          <w:szCs w:val="22"/>
        </w:rPr>
      </w:pPr>
      <w:r w:rsidRPr="00011BA2">
        <w:rPr>
          <w:rFonts w:asciiTheme="minorHAnsi" w:hAnsiTheme="minorHAnsi" w:cstheme="minorHAnsi"/>
          <w:b/>
          <w:sz w:val="22"/>
          <w:szCs w:val="22"/>
        </w:rPr>
        <w:t>Dr. Mark S. Schantz</w:t>
      </w:r>
    </w:p>
    <w:p w14:paraId="68F82744" w14:textId="774F0B99" w:rsidR="00B257EA" w:rsidRPr="00011BA2" w:rsidRDefault="00B257EA" w:rsidP="00A962DA">
      <w:pPr>
        <w:jc w:val="center"/>
        <w:rPr>
          <w:rFonts w:asciiTheme="minorHAnsi" w:hAnsiTheme="minorHAnsi" w:cstheme="minorHAnsi"/>
          <w:b/>
          <w:sz w:val="22"/>
          <w:szCs w:val="22"/>
        </w:rPr>
      </w:pPr>
      <w:r>
        <w:rPr>
          <w:rFonts w:asciiTheme="minorHAnsi" w:hAnsiTheme="minorHAnsi" w:cstheme="minorHAnsi"/>
          <w:b/>
          <w:sz w:val="22"/>
          <w:szCs w:val="22"/>
        </w:rPr>
        <w:t xml:space="preserve">Location:  </w:t>
      </w:r>
      <w:r w:rsidR="0020651E">
        <w:rPr>
          <w:rFonts w:asciiTheme="minorHAnsi" w:hAnsiTheme="minorHAnsi" w:cstheme="minorHAnsi"/>
          <w:b/>
          <w:sz w:val="22"/>
          <w:szCs w:val="22"/>
        </w:rPr>
        <w:t>Churchill Seminar Room</w:t>
      </w:r>
    </w:p>
    <w:p w14:paraId="6567EF45" w14:textId="28089147" w:rsidR="0070670C" w:rsidRPr="00011BA2" w:rsidRDefault="004F2682" w:rsidP="00A962DA">
      <w:pPr>
        <w:jc w:val="center"/>
        <w:rPr>
          <w:rFonts w:asciiTheme="minorHAnsi" w:hAnsiTheme="minorHAnsi" w:cstheme="minorHAnsi"/>
          <w:b/>
          <w:sz w:val="22"/>
          <w:szCs w:val="22"/>
        </w:rPr>
      </w:pPr>
      <w:r>
        <w:rPr>
          <w:rFonts w:asciiTheme="minorHAnsi" w:hAnsiTheme="minorHAnsi" w:cstheme="minorHAnsi"/>
          <w:b/>
          <w:sz w:val="22"/>
          <w:szCs w:val="22"/>
        </w:rPr>
        <w:t xml:space="preserve">MW </w:t>
      </w:r>
      <w:r w:rsidR="00637570">
        <w:rPr>
          <w:rFonts w:asciiTheme="minorHAnsi" w:hAnsiTheme="minorHAnsi" w:cstheme="minorHAnsi"/>
          <w:b/>
          <w:sz w:val="22"/>
          <w:szCs w:val="22"/>
        </w:rPr>
        <w:t>12:30 p.m.- 1:50 p.m.</w:t>
      </w:r>
    </w:p>
    <w:p w14:paraId="11870D67" w14:textId="41872F98" w:rsidR="00A962DA" w:rsidRPr="00011BA2" w:rsidRDefault="00A962DA" w:rsidP="00A962DA">
      <w:pPr>
        <w:jc w:val="center"/>
        <w:rPr>
          <w:rFonts w:asciiTheme="minorHAnsi" w:hAnsiTheme="minorHAnsi" w:cstheme="minorHAnsi"/>
          <w:sz w:val="22"/>
          <w:szCs w:val="22"/>
        </w:rPr>
      </w:pPr>
    </w:p>
    <w:p w14:paraId="0519D35B" w14:textId="77777777" w:rsidR="00A962DA" w:rsidRPr="00011BA2" w:rsidRDefault="00A962DA" w:rsidP="00A962DA">
      <w:pPr>
        <w:jc w:val="center"/>
        <w:rPr>
          <w:rFonts w:asciiTheme="minorHAnsi" w:hAnsiTheme="minorHAnsi" w:cstheme="minorHAnsi"/>
          <w:sz w:val="22"/>
          <w:szCs w:val="22"/>
        </w:rPr>
      </w:pPr>
    </w:p>
    <w:p w14:paraId="4ACE009B" w14:textId="77777777" w:rsidR="00A962DA" w:rsidRPr="00011BA2" w:rsidRDefault="00A962DA" w:rsidP="00A962DA">
      <w:pPr>
        <w:rPr>
          <w:rFonts w:asciiTheme="minorHAnsi" w:hAnsiTheme="minorHAnsi" w:cstheme="minorHAnsi"/>
          <w:sz w:val="22"/>
          <w:szCs w:val="22"/>
        </w:rPr>
      </w:pPr>
      <w:r w:rsidRPr="00011BA2">
        <w:rPr>
          <w:rFonts w:asciiTheme="minorHAnsi" w:hAnsiTheme="minorHAnsi" w:cstheme="minorHAnsi"/>
          <w:sz w:val="22"/>
          <w:szCs w:val="22"/>
        </w:rPr>
        <w:t>Professor: Dr. Mark S. Schantz</w:t>
      </w:r>
    </w:p>
    <w:p w14:paraId="5BFA1D23" w14:textId="77777777" w:rsidR="00A962DA" w:rsidRPr="00011BA2" w:rsidRDefault="00A962DA" w:rsidP="00A962DA">
      <w:pPr>
        <w:rPr>
          <w:rFonts w:asciiTheme="minorHAnsi" w:hAnsiTheme="minorHAnsi" w:cstheme="minorHAnsi"/>
          <w:sz w:val="22"/>
          <w:szCs w:val="22"/>
        </w:rPr>
      </w:pPr>
      <w:r w:rsidRPr="00011BA2">
        <w:rPr>
          <w:rFonts w:asciiTheme="minorHAnsi" w:hAnsiTheme="minorHAnsi" w:cstheme="minorHAnsi"/>
          <w:sz w:val="22"/>
          <w:szCs w:val="22"/>
        </w:rPr>
        <w:t>Office:  Humanities Center 325</w:t>
      </w:r>
    </w:p>
    <w:p w14:paraId="253CB7F6" w14:textId="77777777" w:rsidR="00A962DA" w:rsidRPr="00011BA2" w:rsidRDefault="00A962DA" w:rsidP="00A962DA">
      <w:pPr>
        <w:rPr>
          <w:rFonts w:asciiTheme="minorHAnsi" w:hAnsiTheme="minorHAnsi" w:cstheme="minorHAnsi"/>
          <w:sz w:val="22"/>
          <w:szCs w:val="22"/>
        </w:rPr>
      </w:pPr>
      <w:r w:rsidRPr="00011BA2">
        <w:rPr>
          <w:rFonts w:asciiTheme="minorHAnsi" w:hAnsiTheme="minorHAnsi" w:cstheme="minorHAnsi"/>
          <w:sz w:val="22"/>
          <w:szCs w:val="22"/>
        </w:rPr>
        <w:t>Phone: 226.4857</w:t>
      </w:r>
    </w:p>
    <w:p w14:paraId="256A0F97" w14:textId="77777777" w:rsidR="00A962DA" w:rsidRPr="00011BA2" w:rsidRDefault="00A962DA" w:rsidP="00A962DA">
      <w:pPr>
        <w:rPr>
          <w:rFonts w:asciiTheme="minorHAnsi" w:hAnsiTheme="minorHAnsi" w:cstheme="minorHAnsi"/>
          <w:sz w:val="22"/>
          <w:szCs w:val="22"/>
        </w:rPr>
      </w:pPr>
      <w:r w:rsidRPr="00011BA2">
        <w:rPr>
          <w:rFonts w:asciiTheme="minorHAnsi" w:hAnsiTheme="minorHAnsi" w:cstheme="minorHAnsi"/>
          <w:sz w:val="22"/>
          <w:szCs w:val="22"/>
        </w:rPr>
        <w:t xml:space="preserve">Email:  </w:t>
      </w:r>
      <w:hyperlink r:id="rId7" w:history="1">
        <w:r w:rsidRPr="00011BA2">
          <w:rPr>
            <w:rStyle w:val="Hyperlink"/>
            <w:rFonts w:asciiTheme="minorHAnsi" w:hAnsiTheme="minorHAnsi" w:cstheme="minorHAnsi"/>
            <w:sz w:val="22"/>
            <w:szCs w:val="22"/>
          </w:rPr>
          <w:t>mschantz@bsc.edu</w:t>
        </w:r>
      </w:hyperlink>
    </w:p>
    <w:p w14:paraId="70E4E8AC" w14:textId="7A39C3F0" w:rsidR="00A962DA" w:rsidRDefault="00A962DA" w:rsidP="00A962DA">
      <w:pPr>
        <w:rPr>
          <w:rFonts w:asciiTheme="minorHAnsi" w:hAnsiTheme="minorHAnsi" w:cstheme="minorHAnsi"/>
          <w:sz w:val="22"/>
          <w:szCs w:val="22"/>
        </w:rPr>
      </w:pPr>
      <w:r w:rsidRPr="00011BA2">
        <w:rPr>
          <w:rFonts w:asciiTheme="minorHAnsi" w:hAnsiTheme="minorHAnsi" w:cstheme="minorHAnsi"/>
          <w:sz w:val="22"/>
          <w:szCs w:val="22"/>
        </w:rPr>
        <w:t>Office Hours:  TBA</w:t>
      </w:r>
      <w:r w:rsidR="009A1C4B" w:rsidRPr="00011BA2">
        <w:rPr>
          <w:rFonts w:asciiTheme="minorHAnsi" w:hAnsiTheme="minorHAnsi" w:cstheme="minorHAnsi"/>
          <w:sz w:val="22"/>
          <w:szCs w:val="22"/>
        </w:rPr>
        <w:t xml:space="preserve">, both in-person and </w:t>
      </w:r>
      <w:proofErr w:type="gramStart"/>
      <w:r w:rsidR="009A1C4B" w:rsidRPr="00011BA2">
        <w:rPr>
          <w:rFonts w:asciiTheme="minorHAnsi" w:hAnsiTheme="minorHAnsi" w:cstheme="minorHAnsi"/>
          <w:sz w:val="22"/>
          <w:szCs w:val="22"/>
        </w:rPr>
        <w:t>Zoom</w:t>
      </w:r>
      <w:proofErr w:type="gramEnd"/>
      <w:r w:rsidR="009A1C4B" w:rsidRPr="00011BA2">
        <w:rPr>
          <w:rFonts w:asciiTheme="minorHAnsi" w:hAnsiTheme="minorHAnsi" w:cstheme="minorHAnsi"/>
          <w:sz w:val="22"/>
          <w:szCs w:val="22"/>
        </w:rPr>
        <w:t xml:space="preserve"> available. </w:t>
      </w:r>
    </w:p>
    <w:p w14:paraId="151ED9B5" w14:textId="5B92B09F" w:rsidR="004F2682" w:rsidRDefault="004F2682" w:rsidP="00A962DA">
      <w:pPr>
        <w:rPr>
          <w:rFonts w:asciiTheme="minorHAnsi" w:hAnsiTheme="minorHAnsi" w:cstheme="minorHAnsi"/>
          <w:sz w:val="22"/>
          <w:szCs w:val="22"/>
        </w:rPr>
      </w:pPr>
    </w:p>
    <w:p w14:paraId="258EA29F" w14:textId="74479061" w:rsidR="004F2682" w:rsidRDefault="004F2682" w:rsidP="00A962DA">
      <w:pPr>
        <w:rPr>
          <w:rFonts w:asciiTheme="minorHAnsi" w:hAnsiTheme="minorHAnsi" w:cstheme="minorHAnsi"/>
          <w:sz w:val="22"/>
          <w:szCs w:val="22"/>
        </w:rPr>
      </w:pPr>
      <w:r>
        <w:rPr>
          <w:rFonts w:asciiTheme="minorHAnsi" w:hAnsiTheme="minorHAnsi" w:cstheme="minorHAnsi"/>
          <w:i/>
          <w:iCs/>
          <w:sz w:val="22"/>
          <w:szCs w:val="22"/>
        </w:rPr>
        <w:t xml:space="preserve">By way of Introduction:  </w:t>
      </w:r>
      <w:r>
        <w:rPr>
          <w:rFonts w:asciiTheme="minorHAnsi" w:hAnsiTheme="minorHAnsi" w:cstheme="minorHAnsi"/>
          <w:sz w:val="22"/>
          <w:szCs w:val="22"/>
        </w:rPr>
        <w:t>Welcome to HI 400!  I love teaching this course, and especially the opportunity to work with and to support students on their own projects.</w:t>
      </w:r>
      <w:r w:rsidR="00B257EA">
        <w:rPr>
          <w:rFonts w:asciiTheme="minorHAnsi" w:hAnsiTheme="minorHAnsi" w:cstheme="minorHAnsi"/>
          <w:sz w:val="22"/>
          <w:szCs w:val="22"/>
        </w:rPr>
        <w:t xml:space="preserve">  While each of you will have a mentor in the History Department with whom to work, please call on me in any way to assist you with your project.</w:t>
      </w:r>
      <w:r w:rsidR="006834D5">
        <w:rPr>
          <w:rFonts w:asciiTheme="minorHAnsi" w:hAnsiTheme="minorHAnsi" w:cstheme="minorHAnsi"/>
          <w:sz w:val="22"/>
          <w:szCs w:val="22"/>
        </w:rPr>
        <w:t xml:space="preserve">  I </w:t>
      </w:r>
      <w:r w:rsidR="00717F3B">
        <w:rPr>
          <w:rFonts w:asciiTheme="minorHAnsi" w:hAnsiTheme="minorHAnsi" w:cstheme="minorHAnsi"/>
          <w:sz w:val="22"/>
          <w:szCs w:val="22"/>
        </w:rPr>
        <w:t>h</w:t>
      </w:r>
      <w:r w:rsidR="006834D5">
        <w:rPr>
          <w:rFonts w:asciiTheme="minorHAnsi" w:hAnsiTheme="minorHAnsi" w:cstheme="minorHAnsi"/>
          <w:sz w:val="22"/>
          <w:szCs w:val="22"/>
        </w:rPr>
        <w:t xml:space="preserve">old to a radically democratic pedagogy in which we all do our best to create a community that is supportive of our work in class and outside of class.  This pedagogy also requires that each of us </w:t>
      </w:r>
      <w:r w:rsidR="00717F3B">
        <w:rPr>
          <w:rFonts w:asciiTheme="minorHAnsi" w:hAnsiTheme="minorHAnsi" w:cstheme="minorHAnsi"/>
          <w:sz w:val="22"/>
          <w:szCs w:val="22"/>
        </w:rPr>
        <w:t>be responsible readers, careful critics, and respectful and regular contributors to class discussion.  This course will work only if we do.</w:t>
      </w:r>
    </w:p>
    <w:p w14:paraId="0C62F7F8" w14:textId="4BCF8B88" w:rsidR="003373F6" w:rsidRDefault="003373F6" w:rsidP="00A962DA">
      <w:pPr>
        <w:rPr>
          <w:rFonts w:asciiTheme="minorHAnsi" w:hAnsiTheme="minorHAnsi" w:cstheme="minorHAnsi"/>
          <w:sz w:val="22"/>
          <w:szCs w:val="22"/>
        </w:rPr>
      </w:pPr>
    </w:p>
    <w:p w14:paraId="706D8BBF" w14:textId="6BD6FF04" w:rsidR="006834D5" w:rsidRDefault="003373F6" w:rsidP="003373F6">
      <w:pPr>
        <w:rPr>
          <w:rFonts w:asciiTheme="minorHAnsi" w:hAnsiTheme="minorHAnsi" w:cstheme="minorHAnsi"/>
          <w:sz w:val="22"/>
          <w:szCs w:val="22"/>
        </w:rPr>
      </w:pPr>
      <w:r>
        <w:rPr>
          <w:rFonts w:asciiTheme="minorHAnsi" w:hAnsiTheme="minorHAnsi" w:cstheme="minorHAnsi"/>
          <w:sz w:val="22"/>
          <w:szCs w:val="22"/>
        </w:rPr>
        <w:t xml:space="preserve">Researching, writing, and presenting academic work can be simultaneously rigorous and tedious, </w:t>
      </w:r>
      <w:proofErr w:type="gramStart"/>
      <w:r>
        <w:rPr>
          <w:rFonts w:asciiTheme="minorHAnsi" w:hAnsiTheme="minorHAnsi" w:cstheme="minorHAnsi"/>
          <w:sz w:val="22"/>
          <w:szCs w:val="22"/>
        </w:rPr>
        <w:t>joyful</w:t>
      </w:r>
      <w:proofErr w:type="gramEnd"/>
      <w:r>
        <w:rPr>
          <w:rFonts w:asciiTheme="minorHAnsi" w:hAnsiTheme="minorHAnsi" w:cstheme="minorHAnsi"/>
          <w:sz w:val="22"/>
          <w:szCs w:val="22"/>
        </w:rPr>
        <w:t xml:space="preserve"> and fraught, painful and pleasurable.  Mood swings are to be expected!  </w:t>
      </w:r>
      <w:r w:rsidR="00D91598">
        <w:rPr>
          <w:rFonts w:asciiTheme="minorHAnsi" w:hAnsiTheme="minorHAnsi" w:cstheme="minorHAnsi"/>
          <w:sz w:val="22"/>
          <w:szCs w:val="22"/>
        </w:rPr>
        <w:t>Th</w:t>
      </w:r>
      <w:r>
        <w:rPr>
          <w:rFonts w:asciiTheme="minorHAnsi" w:hAnsiTheme="minorHAnsi" w:cstheme="minorHAnsi"/>
          <w:sz w:val="22"/>
          <w:szCs w:val="22"/>
        </w:rPr>
        <w:t>e acute feeling that you are floundering in your work is normal, not pathological.  There’s nothing to do about these challenges other than to keep going, with a little help from your colleagues in this course.</w:t>
      </w:r>
    </w:p>
    <w:p w14:paraId="7D3EC97C" w14:textId="77777777" w:rsidR="006834D5" w:rsidRPr="006834D5" w:rsidRDefault="006834D5" w:rsidP="006834D5">
      <w:pPr>
        <w:jc w:val="center"/>
        <w:rPr>
          <w:rFonts w:asciiTheme="minorHAnsi" w:hAnsiTheme="minorHAnsi" w:cstheme="minorHAnsi"/>
          <w:b/>
          <w:bCs/>
          <w:sz w:val="22"/>
          <w:szCs w:val="22"/>
        </w:rPr>
      </w:pPr>
    </w:p>
    <w:p w14:paraId="5A892888" w14:textId="0D9FD509" w:rsidR="003373F6" w:rsidRDefault="003373F6" w:rsidP="006834D5">
      <w:pPr>
        <w:jc w:val="center"/>
        <w:rPr>
          <w:rFonts w:asciiTheme="minorHAnsi" w:hAnsiTheme="minorHAnsi" w:cstheme="minorHAnsi"/>
          <w:b/>
          <w:bCs/>
          <w:sz w:val="22"/>
          <w:szCs w:val="22"/>
        </w:rPr>
      </w:pPr>
      <w:r w:rsidRPr="006834D5">
        <w:rPr>
          <w:rFonts w:asciiTheme="minorHAnsi" w:hAnsiTheme="minorHAnsi" w:cstheme="minorHAnsi"/>
          <w:b/>
          <w:bCs/>
          <w:sz w:val="22"/>
          <w:szCs w:val="22"/>
        </w:rPr>
        <w:t xml:space="preserve">You should </w:t>
      </w:r>
      <w:r w:rsidR="0025528B">
        <w:rPr>
          <w:rFonts w:asciiTheme="minorHAnsi" w:hAnsiTheme="minorHAnsi" w:cstheme="minorHAnsi"/>
          <w:b/>
          <w:bCs/>
          <w:sz w:val="22"/>
          <w:szCs w:val="22"/>
        </w:rPr>
        <w:t xml:space="preserve">know </w:t>
      </w:r>
      <w:r w:rsidRPr="006834D5">
        <w:rPr>
          <w:rFonts w:asciiTheme="minorHAnsi" w:hAnsiTheme="minorHAnsi" w:cstheme="minorHAnsi"/>
          <w:b/>
          <w:bCs/>
          <w:sz w:val="22"/>
          <w:szCs w:val="22"/>
        </w:rPr>
        <w:t>that I am unequivocally dedicated to your success in this seminar.</w:t>
      </w:r>
      <w:r w:rsidR="009D5E0D">
        <w:rPr>
          <w:rFonts w:asciiTheme="minorHAnsi" w:hAnsiTheme="minorHAnsi" w:cstheme="minorHAnsi"/>
          <w:b/>
          <w:bCs/>
          <w:sz w:val="22"/>
          <w:szCs w:val="22"/>
        </w:rPr>
        <w:t xml:space="preserve"> </w:t>
      </w:r>
    </w:p>
    <w:p w14:paraId="2A0D762B" w14:textId="31D75986" w:rsidR="009D5E0D" w:rsidRPr="00011BA2" w:rsidRDefault="009D5E0D" w:rsidP="006834D5">
      <w:pPr>
        <w:jc w:val="center"/>
        <w:rPr>
          <w:rFonts w:asciiTheme="minorHAnsi" w:hAnsiTheme="minorHAnsi" w:cstheme="minorHAnsi"/>
          <w:sz w:val="22"/>
          <w:szCs w:val="22"/>
        </w:rPr>
      </w:pPr>
      <w:r>
        <w:rPr>
          <w:rFonts w:asciiTheme="minorHAnsi" w:hAnsiTheme="minorHAnsi" w:cstheme="minorHAnsi"/>
          <w:b/>
          <w:bCs/>
          <w:sz w:val="22"/>
          <w:szCs w:val="22"/>
        </w:rPr>
        <w:t>Please let me know what I can do to help you to succeed.</w:t>
      </w:r>
    </w:p>
    <w:p w14:paraId="18BF0001" w14:textId="77777777" w:rsidR="00A962DA" w:rsidRPr="00011BA2" w:rsidRDefault="00A962DA" w:rsidP="00A962DA">
      <w:pPr>
        <w:rPr>
          <w:rFonts w:asciiTheme="minorHAnsi" w:hAnsiTheme="minorHAnsi" w:cstheme="minorHAnsi"/>
          <w:sz w:val="22"/>
          <w:szCs w:val="22"/>
        </w:rPr>
      </w:pPr>
    </w:p>
    <w:p w14:paraId="726FE108" w14:textId="7CB444AA" w:rsidR="00A962DA" w:rsidRPr="00011BA2" w:rsidRDefault="00A962DA" w:rsidP="00A962DA">
      <w:pPr>
        <w:rPr>
          <w:rFonts w:asciiTheme="minorHAnsi" w:hAnsiTheme="minorHAnsi" w:cstheme="minorHAnsi"/>
          <w:sz w:val="22"/>
          <w:szCs w:val="22"/>
        </w:rPr>
      </w:pPr>
      <w:r w:rsidRPr="00011BA2">
        <w:rPr>
          <w:rFonts w:asciiTheme="minorHAnsi" w:hAnsiTheme="minorHAnsi" w:cstheme="minorHAnsi"/>
          <w:i/>
          <w:sz w:val="22"/>
          <w:szCs w:val="22"/>
        </w:rPr>
        <w:t>Course Description</w:t>
      </w:r>
      <w:r w:rsidRPr="00011BA2">
        <w:rPr>
          <w:rFonts w:asciiTheme="minorHAnsi" w:hAnsiTheme="minorHAnsi" w:cstheme="minorHAnsi"/>
          <w:sz w:val="22"/>
          <w:szCs w:val="22"/>
        </w:rPr>
        <w:t xml:space="preserve">:  This course serves as the required senior capstone course for students majoring in history.  The aim of this course is for you to produce a research paper that exhibits a clear thesis, </w:t>
      </w:r>
      <w:r w:rsidR="00A13D4B" w:rsidRPr="00011BA2">
        <w:rPr>
          <w:rFonts w:asciiTheme="minorHAnsi" w:hAnsiTheme="minorHAnsi" w:cstheme="minorHAnsi"/>
          <w:sz w:val="22"/>
          <w:szCs w:val="22"/>
        </w:rPr>
        <w:t xml:space="preserve">a </w:t>
      </w:r>
      <w:r w:rsidRPr="00011BA2">
        <w:rPr>
          <w:rFonts w:asciiTheme="minorHAnsi" w:hAnsiTheme="minorHAnsi" w:cstheme="minorHAnsi"/>
          <w:sz w:val="22"/>
          <w:szCs w:val="22"/>
        </w:rPr>
        <w:t xml:space="preserve">command of the </w:t>
      </w:r>
      <w:r w:rsidR="00A13D4B" w:rsidRPr="00011BA2">
        <w:rPr>
          <w:rFonts w:asciiTheme="minorHAnsi" w:hAnsiTheme="minorHAnsi" w:cstheme="minorHAnsi"/>
          <w:sz w:val="22"/>
          <w:szCs w:val="22"/>
        </w:rPr>
        <w:t>secondary sources on your subject</w:t>
      </w:r>
      <w:r w:rsidRPr="00011BA2">
        <w:rPr>
          <w:rFonts w:asciiTheme="minorHAnsi" w:hAnsiTheme="minorHAnsi" w:cstheme="minorHAnsi"/>
          <w:sz w:val="22"/>
          <w:szCs w:val="22"/>
        </w:rPr>
        <w:t xml:space="preserve"> and demonstrates your ability to use primary sources in support of your argument.</w:t>
      </w:r>
      <w:r w:rsidR="00A13D4B" w:rsidRPr="00011BA2">
        <w:rPr>
          <w:rFonts w:asciiTheme="minorHAnsi" w:hAnsiTheme="minorHAnsi" w:cstheme="minorHAnsi"/>
          <w:sz w:val="22"/>
          <w:szCs w:val="22"/>
        </w:rPr>
        <w:t xml:space="preserve">  </w:t>
      </w:r>
      <w:r w:rsidR="00582113" w:rsidRPr="00011BA2">
        <w:rPr>
          <w:rFonts w:asciiTheme="minorHAnsi" w:hAnsiTheme="minorHAnsi" w:cstheme="minorHAnsi"/>
          <w:sz w:val="22"/>
          <w:szCs w:val="22"/>
        </w:rPr>
        <w:t>If you are a student reading for Honors, your task will be to turn in a detailed outline of your project thus far</w:t>
      </w:r>
      <w:r w:rsidR="002C43A5" w:rsidRPr="00011BA2">
        <w:rPr>
          <w:rFonts w:asciiTheme="minorHAnsi" w:hAnsiTheme="minorHAnsi" w:cstheme="minorHAnsi"/>
          <w:sz w:val="22"/>
          <w:szCs w:val="22"/>
        </w:rPr>
        <w:t xml:space="preserve"> and present it on the last day of class</w:t>
      </w:r>
      <w:r w:rsidR="00582113" w:rsidRPr="00011BA2">
        <w:rPr>
          <w:rFonts w:asciiTheme="minorHAnsi" w:hAnsiTheme="minorHAnsi" w:cstheme="minorHAnsi"/>
          <w:sz w:val="22"/>
          <w:szCs w:val="22"/>
        </w:rPr>
        <w:t xml:space="preserve">.  </w:t>
      </w:r>
      <w:r w:rsidR="00A13D4B" w:rsidRPr="00011BA2">
        <w:rPr>
          <w:rFonts w:asciiTheme="minorHAnsi" w:hAnsiTheme="minorHAnsi" w:cstheme="minorHAnsi"/>
          <w:sz w:val="22"/>
          <w:szCs w:val="22"/>
        </w:rPr>
        <w:t>That’s it.  Everyth</w:t>
      </w:r>
      <w:r w:rsidR="003C748D" w:rsidRPr="00011BA2">
        <w:rPr>
          <w:rFonts w:asciiTheme="minorHAnsi" w:hAnsiTheme="minorHAnsi" w:cstheme="minorHAnsi"/>
          <w:sz w:val="22"/>
          <w:szCs w:val="22"/>
        </w:rPr>
        <w:t>ing we do in this course is</w:t>
      </w:r>
      <w:r w:rsidR="00A13D4B" w:rsidRPr="00011BA2">
        <w:rPr>
          <w:rFonts w:asciiTheme="minorHAnsi" w:hAnsiTheme="minorHAnsi" w:cstheme="minorHAnsi"/>
          <w:sz w:val="22"/>
          <w:szCs w:val="22"/>
        </w:rPr>
        <w:t xml:space="preserve"> design</w:t>
      </w:r>
      <w:r w:rsidR="005576D8" w:rsidRPr="00011BA2">
        <w:rPr>
          <w:rFonts w:asciiTheme="minorHAnsi" w:hAnsiTheme="minorHAnsi" w:cstheme="minorHAnsi"/>
          <w:sz w:val="22"/>
          <w:szCs w:val="22"/>
        </w:rPr>
        <w:t>ed to help you achieve those ends.</w:t>
      </w:r>
    </w:p>
    <w:p w14:paraId="2ABB20A0" w14:textId="67DF5F22" w:rsidR="00D82278" w:rsidRPr="00011BA2" w:rsidRDefault="00D82278" w:rsidP="00A962DA">
      <w:pPr>
        <w:rPr>
          <w:rFonts w:asciiTheme="minorHAnsi" w:hAnsiTheme="minorHAnsi" w:cstheme="minorHAnsi"/>
          <w:sz w:val="22"/>
          <w:szCs w:val="22"/>
        </w:rPr>
      </w:pPr>
    </w:p>
    <w:p w14:paraId="5542645B" w14:textId="6F10CB5A" w:rsidR="00DC348D" w:rsidRPr="00011BA2" w:rsidRDefault="00DC348D" w:rsidP="00A962DA">
      <w:pPr>
        <w:rPr>
          <w:rFonts w:asciiTheme="minorHAnsi" w:hAnsiTheme="minorHAnsi" w:cstheme="minorHAnsi"/>
          <w:sz w:val="22"/>
          <w:szCs w:val="22"/>
        </w:rPr>
      </w:pPr>
    </w:p>
    <w:p w14:paraId="725622CB" w14:textId="3DDD2D08" w:rsidR="00DC348D" w:rsidRPr="00011BA2" w:rsidRDefault="00025C07" w:rsidP="00A962DA">
      <w:pPr>
        <w:rPr>
          <w:rFonts w:asciiTheme="minorHAnsi" w:hAnsiTheme="minorHAnsi" w:cstheme="minorHAnsi"/>
          <w:sz w:val="22"/>
          <w:szCs w:val="22"/>
        </w:rPr>
      </w:pPr>
      <w:r w:rsidRPr="00011BA2">
        <w:rPr>
          <w:rFonts w:asciiTheme="minorHAnsi" w:hAnsiTheme="minorHAnsi" w:cstheme="minorHAnsi"/>
          <w:sz w:val="22"/>
          <w:szCs w:val="22"/>
        </w:rPr>
        <w:t>H</w:t>
      </w:r>
      <w:r w:rsidR="00DC348D" w:rsidRPr="00011BA2">
        <w:rPr>
          <w:rFonts w:asciiTheme="minorHAnsi" w:hAnsiTheme="minorHAnsi" w:cstheme="minorHAnsi"/>
          <w:sz w:val="22"/>
          <w:szCs w:val="22"/>
        </w:rPr>
        <w:t>ere’s what we will be up to:</w:t>
      </w:r>
    </w:p>
    <w:p w14:paraId="4918D25D" w14:textId="77777777" w:rsidR="00A13D4B" w:rsidRPr="00011BA2" w:rsidRDefault="00A13D4B" w:rsidP="00A962DA">
      <w:pPr>
        <w:rPr>
          <w:rFonts w:asciiTheme="minorHAnsi" w:hAnsiTheme="minorHAnsi" w:cstheme="minorHAnsi"/>
          <w:sz w:val="22"/>
          <w:szCs w:val="22"/>
        </w:rPr>
      </w:pPr>
    </w:p>
    <w:p w14:paraId="584B0756" w14:textId="4E115FDB" w:rsidR="00A13D4B" w:rsidRPr="00011BA2" w:rsidRDefault="00A13D4B" w:rsidP="00A962DA">
      <w:pPr>
        <w:rPr>
          <w:rFonts w:asciiTheme="minorHAnsi" w:hAnsiTheme="minorHAnsi" w:cstheme="minorHAnsi"/>
          <w:sz w:val="22"/>
          <w:szCs w:val="22"/>
        </w:rPr>
      </w:pPr>
      <w:r w:rsidRPr="00011BA2">
        <w:rPr>
          <w:rFonts w:asciiTheme="minorHAnsi" w:hAnsiTheme="minorHAnsi" w:cstheme="minorHAnsi"/>
          <w:b/>
          <w:bCs/>
          <w:sz w:val="22"/>
          <w:szCs w:val="22"/>
        </w:rPr>
        <w:t>First</w:t>
      </w:r>
      <w:r w:rsidRPr="00011BA2">
        <w:rPr>
          <w:rFonts w:asciiTheme="minorHAnsi" w:hAnsiTheme="minorHAnsi" w:cstheme="minorHAnsi"/>
          <w:sz w:val="22"/>
          <w:szCs w:val="22"/>
        </w:rPr>
        <w:t xml:space="preserve">, we will read and discuss together essays </w:t>
      </w:r>
      <w:r w:rsidR="00D20F8C">
        <w:rPr>
          <w:rFonts w:asciiTheme="minorHAnsi" w:hAnsiTheme="minorHAnsi" w:cstheme="minorHAnsi"/>
          <w:sz w:val="22"/>
          <w:szCs w:val="22"/>
        </w:rPr>
        <w:t xml:space="preserve">and book chapters </w:t>
      </w:r>
      <w:r w:rsidRPr="00011BA2">
        <w:rPr>
          <w:rFonts w:asciiTheme="minorHAnsi" w:hAnsiTheme="minorHAnsi" w:cstheme="minorHAnsi"/>
          <w:sz w:val="22"/>
          <w:szCs w:val="22"/>
        </w:rPr>
        <w:t xml:space="preserve">that are exemplary of the historian’s craft. </w:t>
      </w:r>
      <w:r w:rsidR="003C748D" w:rsidRPr="00011BA2">
        <w:rPr>
          <w:rFonts w:asciiTheme="minorHAnsi" w:hAnsiTheme="minorHAnsi" w:cstheme="minorHAnsi"/>
          <w:sz w:val="22"/>
          <w:szCs w:val="22"/>
        </w:rPr>
        <w:t>The point he</w:t>
      </w:r>
      <w:r w:rsidR="00834713" w:rsidRPr="00011BA2">
        <w:rPr>
          <w:rFonts w:asciiTheme="minorHAnsi" w:hAnsiTheme="minorHAnsi" w:cstheme="minorHAnsi"/>
          <w:sz w:val="22"/>
          <w:szCs w:val="22"/>
        </w:rPr>
        <w:t>re is for us to read these essays with a critical eye—</w:t>
      </w:r>
      <w:r w:rsidR="000D5053" w:rsidRPr="00011BA2">
        <w:rPr>
          <w:rFonts w:asciiTheme="minorHAnsi" w:hAnsiTheme="minorHAnsi" w:cstheme="minorHAnsi"/>
          <w:sz w:val="22"/>
          <w:szCs w:val="22"/>
        </w:rPr>
        <w:t>H</w:t>
      </w:r>
      <w:r w:rsidR="00834713" w:rsidRPr="00011BA2">
        <w:rPr>
          <w:rFonts w:asciiTheme="minorHAnsi" w:hAnsiTheme="minorHAnsi" w:cstheme="minorHAnsi"/>
          <w:sz w:val="22"/>
          <w:szCs w:val="22"/>
        </w:rPr>
        <w:t>ow do they state a thesis?  How do they marshal evidence to support their thesis?  What kinds of evidence do they use and how?  What do the authors do to make a compelling case?  Where do they demonstrate weaknesses that may be instructive to you?  We draw these essays from different topics and time periods; but we should all be conversant enough with the literature of history</w:t>
      </w:r>
      <w:r w:rsidR="00AE3AC3" w:rsidRPr="00011BA2">
        <w:rPr>
          <w:rFonts w:asciiTheme="minorHAnsi" w:hAnsiTheme="minorHAnsi" w:cstheme="minorHAnsi"/>
          <w:sz w:val="22"/>
          <w:szCs w:val="22"/>
        </w:rPr>
        <w:t xml:space="preserve"> to learn from these selections</w:t>
      </w:r>
      <w:r w:rsidR="00D07E77" w:rsidRPr="00011BA2">
        <w:rPr>
          <w:rFonts w:asciiTheme="minorHAnsi" w:hAnsiTheme="minorHAnsi" w:cstheme="minorHAnsi"/>
          <w:sz w:val="22"/>
          <w:szCs w:val="22"/>
        </w:rPr>
        <w:t>.</w:t>
      </w:r>
      <w:r w:rsidR="00261ED7" w:rsidRPr="00011BA2">
        <w:rPr>
          <w:rFonts w:asciiTheme="minorHAnsi" w:hAnsiTheme="minorHAnsi" w:cstheme="minorHAnsi"/>
          <w:sz w:val="22"/>
          <w:szCs w:val="22"/>
        </w:rPr>
        <w:t xml:space="preserve">  These essays will also raise important issues regarding the writing of history and may help you sort out interpretive questions that you discover in your research.  So, while this is not a traditional course in historiogra</w:t>
      </w:r>
      <w:r w:rsidR="0070670C" w:rsidRPr="00011BA2">
        <w:rPr>
          <w:rFonts w:asciiTheme="minorHAnsi" w:hAnsiTheme="minorHAnsi" w:cstheme="minorHAnsi"/>
          <w:sz w:val="22"/>
          <w:szCs w:val="22"/>
        </w:rPr>
        <w:t xml:space="preserve">phy it will </w:t>
      </w:r>
      <w:r w:rsidR="00DE3E80" w:rsidRPr="00011BA2">
        <w:rPr>
          <w:rFonts w:asciiTheme="minorHAnsi" w:hAnsiTheme="minorHAnsi" w:cstheme="minorHAnsi"/>
          <w:sz w:val="22"/>
          <w:szCs w:val="22"/>
        </w:rPr>
        <w:t>pose important</w:t>
      </w:r>
      <w:r w:rsidR="00261ED7" w:rsidRPr="00011BA2">
        <w:rPr>
          <w:rFonts w:asciiTheme="minorHAnsi" w:hAnsiTheme="minorHAnsi" w:cstheme="minorHAnsi"/>
          <w:sz w:val="22"/>
          <w:szCs w:val="22"/>
        </w:rPr>
        <w:t xml:space="preserve"> issues and questions that hist</w:t>
      </w:r>
      <w:r w:rsidR="005576D8" w:rsidRPr="00011BA2">
        <w:rPr>
          <w:rFonts w:asciiTheme="minorHAnsi" w:hAnsiTheme="minorHAnsi" w:cstheme="minorHAnsi"/>
          <w:sz w:val="22"/>
          <w:szCs w:val="22"/>
        </w:rPr>
        <w:t>orians confront in the pursuit</w:t>
      </w:r>
      <w:r w:rsidR="00261ED7" w:rsidRPr="00011BA2">
        <w:rPr>
          <w:rFonts w:asciiTheme="minorHAnsi" w:hAnsiTheme="minorHAnsi" w:cstheme="minorHAnsi"/>
          <w:sz w:val="22"/>
          <w:szCs w:val="22"/>
        </w:rPr>
        <w:t xml:space="preserve"> of their practice.</w:t>
      </w:r>
    </w:p>
    <w:p w14:paraId="51654801" w14:textId="77777777" w:rsidR="000D5053" w:rsidRPr="00011BA2" w:rsidRDefault="000D5053" w:rsidP="00A962DA">
      <w:pPr>
        <w:rPr>
          <w:rFonts w:asciiTheme="minorHAnsi" w:hAnsiTheme="minorHAnsi" w:cstheme="minorHAnsi"/>
          <w:sz w:val="22"/>
          <w:szCs w:val="22"/>
        </w:rPr>
      </w:pPr>
    </w:p>
    <w:p w14:paraId="35883F6E" w14:textId="77777777" w:rsidR="00833B71" w:rsidRPr="00011BA2" w:rsidRDefault="000D5053" w:rsidP="00A962DA">
      <w:pPr>
        <w:rPr>
          <w:rFonts w:asciiTheme="minorHAnsi" w:hAnsiTheme="minorHAnsi" w:cstheme="minorHAnsi"/>
          <w:sz w:val="22"/>
          <w:szCs w:val="22"/>
        </w:rPr>
      </w:pPr>
      <w:r w:rsidRPr="00011BA2">
        <w:rPr>
          <w:rFonts w:asciiTheme="minorHAnsi" w:hAnsiTheme="minorHAnsi" w:cstheme="minorHAnsi"/>
          <w:b/>
          <w:bCs/>
          <w:sz w:val="22"/>
          <w:szCs w:val="22"/>
        </w:rPr>
        <w:t>Second</w:t>
      </w:r>
      <w:r w:rsidRPr="00011BA2">
        <w:rPr>
          <w:rFonts w:asciiTheme="minorHAnsi" w:hAnsiTheme="minorHAnsi" w:cstheme="minorHAnsi"/>
          <w:sz w:val="22"/>
          <w:szCs w:val="22"/>
        </w:rPr>
        <w:t>, this course requires you submit a sequence of assi</w:t>
      </w:r>
      <w:r w:rsidR="00EC2A85" w:rsidRPr="00011BA2">
        <w:rPr>
          <w:rFonts w:asciiTheme="minorHAnsi" w:hAnsiTheme="minorHAnsi" w:cstheme="minorHAnsi"/>
          <w:sz w:val="22"/>
          <w:szCs w:val="22"/>
        </w:rPr>
        <w:t xml:space="preserve">gnments </w:t>
      </w:r>
      <w:r w:rsidRPr="00011BA2">
        <w:rPr>
          <w:rFonts w:asciiTheme="minorHAnsi" w:hAnsiTheme="minorHAnsi" w:cstheme="minorHAnsi"/>
          <w:sz w:val="22"/>
          <w:szCs w:val="22"/>
        </w:rPr>
        <w:t xml:space="preserve">designed to keep your project on track.  </w:t>
      </w:r>
      <w:r w:rsidR="00060928" w:rsidRPr="00011BA2">
        <w:rPr>
          <w:rFonts w:asciiTheme="minorHAnsi" w:hAnsiTheme="minorHAnsi" w:cstheme="minorHAnsi"/>
          <w:sz w:val="22"/>
          <w:szCs w:val="22"/>
        </w:rPr>
        <w:t xml:space="preserve">All written assignments should be submitted to me in paper copy and are due in class on the </w:t>
      </w:r>
      <w:r w:rsidR="00EC2A85" w:rsidRPr="00011BA2">
        <w:rPr>
          <w:rFonts w:asciiTheme="minorHAnsi" w:hAnsiTheme="minorHAnsi" w:cstheme="minorHAnsi"/>
          <w:sz w:val="22"/>
          <w:szCs w:val="22"/>
        </w:rPr>
        <w:t>day indicated on the syllabus. You must also submit a copy of that assignment to your advisor on your project. Please</w:t>
      </w:r>
      <w:r w:rsidR="00060928" w:rsidRPr="00011BA2">
        <w:rPr>
          <w:rFonts w:asciiTheme="minorHAnsi" w:hAnsiTheme="minorHAnsi" w:cstheme="minorHAnsi"/>
          <w:sz w:val="22"/>
          <w:szCs w:val="22"/>
        </w:rPr>
        <w:t xml:space="preserve"> consult with the advisor of your project on how they would like to receive each assignment—either electronically or in paper copy.  </w:t>
      </w:r>
    </w:p>
    <w:p w14:paraId="46F63C79" w14:textId="77777777" w:rsidR="00833B71" w:rsidRPr="00011BA2" w:rsidRDefault="00833B71" w:rsidP="00A962DA">
      <w:pPr>
        <w:rPr>
          <w:rFonts w:asciiTheme="minorHAnsi" w:hAnsiTheme="minorHAnsi" w:cstheme="minorHAnsi"/>
          <w:sz w:val="22"/>
          <w:szCs w:val="22"/>
        </w:rPr>
      </w:pPr>
    </w:p>
    <w:p w14:paraId="6F7ABBCE" w14:textId="157689C8" w:rsidR="000D5053" w:rsidRPr="00011BA2" w:rsidRDefault="00060928" w:rsidP="00A962DA">
      <w:pPr>
        <w:rPr>
          <w:rFonts w:asciiTheme="minorHAnsi" w:hAnsiTheme="minorHAnsi" w:cstheme="minorHAnsi"/>
          <w:sz w:val="22"/>
          <w:szCs w:val="22"/>
        </w:rPr>
      </w:pPr>
      <w:r w:rsidRPr="00011BA2">
        <w:rPr>
          <w:rFonts w:asciiTheme="minorHAnsi" w:hAnsiTheme="minorHAnsi" w:cstheme="minorHAnsi"/>
          <w:sz w:val="22"/>
          <w:szCs w:val="22"/>
        </w:rPr>
        <w:t>This sequence of assignments includes a current “state of your project”</w:t>
      </w:r>
      <w:r w:rsidR="0096618F" w:rsidRPr="00011BA2">
        <w:rPr>
          <w:rFonts w:asciiTheme="minorHAnsi" w:hAnsiTheme="minorHAnsi" w:cstheme="minorHAnsi"/>
          <w:sz w:val="22"/>
          <w:szCs w:val="22"/>
        </w:rPr>
        <w:t xml:space="preserve"> paper due on the first day class, a statement of your research question and why it matters, an historiographical overview of the research on your subject, a rough </w:t>
      </w:r>
      <w:r w:rsidR="00397F32">
        <w:rPr>
          <w:rFonts w:asciiTheme="minorHAnsi" w:hAnsiTheme="minorHAnsi" w:cstheme="minorHAnsi"/>
          <w:sz w:val="22"/>
          <w:szCs w:val="22"/>
        </w:rPr>
        <w:t xml:space="preserve">draft of your paper, </w:t>
      </w:r>
      <w:r w:rsidR="0096618F" w:rsidRPr="00011BA2">
        <w:rPr>
          <w:rFonts w:asciiTheme="minorHAnsi" w:hAnsiTheme="minorHAnsi" w:cstheme="minorHAnsi"/>
          <w:sz w:val="22"/>
          <w:szCs w:val="22"/>
        </w:rPr>
        <w:t>and a final version of your essay.</w:t>
      </w:r>
      <w:r w:rsidR="00A93D28" w:rsidRPr="00011BA2">
        <w:rPr>
          <w:rFonts w:asciiTheme="minorHAnsi" w:hAnsiTheme="minorHAnsi" w:cstheme="minorHAnsi"/>
          <w:sz w:val="22"/>
          <w:szCs w:val="22"/>
        </w:rPr>
        <w:t xml:space="preserve">  </w:t>
      </w:r>
      <w:r w:rsidR="0096618F" w:rsidRPr="00011BA2">
        <w:rPr>
          <w:rFonts w:asciiTheme="minorHAnsi" w:hAnsiTheme="minorHAnsi" w:cstheme="minorHAnsi"/>
          <w:sz w:val="22"/>
          <w:szCs w:val="22"/>
        </w:rPr>
        <w:t>ALL students (including those reading for Honors) will present an oral presentation of their project at the end of the semester.</w:t>
      </w:r>
      <w:r w:rsidR="00833B71" w:rsidRPr="00011BA2">
        <w:rPr>
          <w:rFonts w:asciiTheme="minorHAnsi" w:hAnsiTheme="minorHAnsi" w:cstheme="minorHAnsi"/>
          <w:sz w:val="22"/>
          <w:szCs w:val="22"/>
        </w:rPr>
        <w:t xml:space="preserve">  See the daily schedule for the semester for due dates for each assignment.</w:t>
      </w:r>
    </w:p>
    <w:p w14:paraId="5283C379" w14:textId="77777777" w:rsidR="0096618F" w:rsidRPr="00011BA2" w:rsidRDefault="0096618F" w:rsidP="00A962DA">
      <w:pPr>
        <w:rPr>
          <w:rFonts w:asciiTheme="minorHAnsi" w:hAnsiTheme="minorHAnsi" w:cstheme="minorHAnsi"/>
          <w:sz w:val="22"/>
          <w:szCs w:val="22"/>
        </w:rPr>
      </w:pPr>
    </w:p>
    <w:p w14:paraId="23EED9B1" w14:textId="6193654C" w:rsidR="0096618F" w:rsidRPr="00011BA2" w:rsidRDefault="0096618F" w:rsidP="00A962DA">
      <w:pPr>
        <w:rPr>
          <w:rFonts w:asciiTheme="minorHAnsi" w:hAnsiTheme="minorHAnsi" w:cstheme="minorHAnsi"/>
          <w:sz w:val="22"/>
          <w:szCs w:val="22"/>
        </w:rPr>
      </w:pPr>
      <w:r w:rsidRPr="00011BA2">
        <w:rPr>
          <w:rFonts w:asciiTheme="minorHAnsi" w:hAnsiTheme="minorHAnsi" w:cstheme="minorHAnsi"/>
          <w:b/>
          <w:bCs/>
          <w:sz w:val="22"/>
          <w:szCs w:val="22"/>
        </w:rPr>
        <w:t>Third</w:t>
      </w:r>
      <w:r w:rsidRPr="00011BA2">
        <w:rPr>
          <w:rFonts w:asciiTheme="minorHAnsi" w:hAnsiTheme="minorHAnsi" w:cstheme="minorHAnsi"/>
          <w:sz w:val="22"/>
          <w:szCs w:val="22"/>
        </w:rPr>
        <w:t xml:space="preserve">, for each of the assignments above, we will hold peer critique sessions that we will call “Writer’s Workshops.”  </w:t>
      </w:r>
      <w:r w:rsidR="00667719" w:rsidRPr="00011BA2">
        <w:rPr>
          <w:rFonts w:asciiTheme="minorHAnsi" w:hAnsiTheme="minorHAnsi" w:cstheme="minorHAnsi"/>
          <w:sz w:val="22"/>
          <w:szCs w:val="22"/>
        </w:rPr>
        <w:t xml:space="preserve">These will take place during regularly scheduled class time.  </w:t>
      </w:r>
      <w:proofErr w:type="gramStart"/>
      <w:r w:rsidRPr="00011BA2">
        <w:rPr>
          <w:rFonts w:asciiTheme="minorHAnsi" w:hAnsiTheme="minorHAnsi" w:cstheme="minorHAnsi"/>
          <w:sz w:val="22"/>
          <w:szCs w:val="22"/>
        </w:rPr>
        <w:t>With the exception of</w:t>
      </w:r>
      <w:proofErr w:type="gramEnd"/>
      <w:r w:rsidRPr="00011BA2">
        <w:rPr>
          <w:rFonts w:asciiTheme="minorHAnsi" w:hAnsiTheme="minorHAnsi" w:cstheme="minorHAnsi"/>
          <w:sz w:val="22"/>
          <w:szCs w:val="22"/>
        </w:rPr>
        <w:t xml:space="preserve"> the assignment due on the first day of class, we will schedule a</w:t>
      </w:r>
      <w:r w:rsidR="00A93D28" w:rsidRPr="00011BA2">
        <w:rPr>
          <w:rFonts w:asciiTheme="minorHAnsi" w:hAnsiTheme="minorHAnsi" w:cstheme="minorHAnsi"/>
          <w:sz w:val="22"/>
          <w:szCs w:val="22"/>
        </w:rPr>
        <w:t xml:space="preserve"> </w:t>
      </w:r>
      <w:r w:rsidRPr="00011BA2">
        <w:rPr>
          <w:rFonts w:asciiTheme="minorHAnsi" w:hAnsiTheme="minorHAnsi" w:cstheme="minorHAnsi"/>
          <w:sz w:val="22"/>
          <w:szCs w:val="22"/>
        </w:rPr>
        <w:t xml:space="preserve">systematic peer critique of each assignment—with at least a couple of </w:t>
      </w:r>
      <w:r w:rsidR="00FC62F2" w:rsidRPr="00011BA2">
        <w:rPr>
          <w:rFonts w:asciiTheme="minorHAnsi" w:hAnsiTheme="minorHAnsi" w:cstheme="minorHAnsi"/>
          <w:sz w:val="22"/>
          <w:szCs w:val="22"/>
        </w:rPr>
        <w:t xml:space="preserve">student </w:t>
      </w:r>
      <w:r w:rsidRPr="00011BA2">
        <w:rPr>
          <w:rFonts w:asciiTheme="minorHAnsi" w:hAnsiTheme="minorHAnsi" w:cstheme="minorHAnsi"/>
          <w:sz w:val="22"/>
          <w:szCs w:val="22"/>
        </w:rPr>
        <w:t>readers offering comment on the student project they have been assigned.  We will build the exact schedule for the peer critiques during the first week of class.  The process of peer critique will be key in helping you to see your work as others see it and to have the courage to revise your work.</w:t>
      </w:r>
      <w:r w:rsidR="0025278D" w:rsidRPr="00011BA2">
        <w:rPr>
          <w:rFonts w:asciiTheme="minorHAnsi" w:hAnsiTheme="minorHAnsi" w:cstheme="minorHAnsi"/>
          <w:sz w:val="22"/>
          <w:szCs w:val="22"/>
        </w:rPr>
        <w:t xml:space="preserve">  Your work in the Writer’s Workshop sessions will be considered as part of your class participation grade for the course.</w:t>
      </w:r>
    </w:p>
    <w:p w14:paraId="6EA1FA49" w14:textId="570BAF04" w:rsidR="00A1065F" w:rsidRPr="00011BA2" w:rsidRDefault="00A1065F" w:rsidP="00A962DA">
      <w:pPr>
        <w:rPr>
          <w:rFonts w:asciiTheme="minorHAnsi" w:hAnsiTheme="minorHAnsi" w:cstheme="minorHAnsi"/>
          <w:sz w:val="22"/>
          <w:szCs w:val="22"/>
        </w:rPr>
      </w:pPr>
    </w:p>
    <w:p w14:paraId="77833BE1" w14:textId="77777777" w:rsidR="00A1065F" w:rsidRPr="00011BA2" w:rsidRDefault="00A1065F" w:rsidP="00A1065F">
      <w:pPr>
        <w:rPr>
          <w:rFonts w:asciiTheme="minorHAnsi" w:hAnsiTheme="minorHAnsi" w:cstheme="minorHAnsi"/>
          <w:sz w:val="22"/>
          <w:szCs w:val="22"/>
        </w:rPr>
      </w:pPr>
      <w:r w:rsidRPr="00011BA2">
        <w:rPr>
          <w:rFonts w:asciiTheme="minorHAnsi" w:hAnsiTheme="minorHAnsi" w:cstheme="minorHAnsi"/>
          <w:b/>
          <w:bCs/>
          <w:i/>
          <w:sz w:val="22"/>
          <w:szCs w:val="22"/>
        </w:rPr>
        <w:t>Learning Outcomes</w:t>
      </w:r>
      <w:r w:rsidRPr="00011BA2">
        <w:rPr>
          <w:rFonts w:asciiTheme="minorHAnsi" w:hAnsiTheme="minorHAnsi" w:cstheme="minorHAnsi"/>
          <w:sz w:val="22"/>
          <w:szCs w:val="22"/>
        </w:rPr>
        <w:t>:  Upon completion of this course, students will be able to</w:t>
      </w:r>
    </w:p>
    <w:p w14:paraId="009D2C0A" w14:textId="77777777" w:rsidR="00A1065F" w:rsidRPr="00011BA2" w:rsidRDefault="00A1065F" w:rsidP="00A1065F">
      <w:pPr>
        <w:rPr>
          <w:rFonts w:asciiTheme="minorHAnsi" w:hAnsiTheme="minorHAnsi" w:cstheme="minorHAnsi"/>
          <w:sz w:val="22"/>
          <w:szCs w:val="22"/>
        </w:rPr>
      </w:pPr>
    </w:p>
    <w:p w14:paraId="28AF3481" w14:textId="77777777" w:rsidR="00A1065F" w:rsidRPr="00011BA2" w:rsidRDefault="00A1065F" w:rsidP="00A1065F">
      <w:pPr>
        <w:pStyle w:val="ListParagraph"/>
        <w:numPr>
          <w:ilvl w:val="0"/>
          <w:numId w:val="2"/>
        </w:numPr>
        <w:rPr>
          <w:rFonts w:asciiTheme="minorHAnsi" w:hAnsiTheme="minorHAnsi" w:cstheme="minorHAnsi"/>
          <w:sz w:val="22"/>
          <w:szCs w:val="22"/>
        </w:rPr>
      </w:pPr>
      <w:r w:rsidRPr="00011BA2">
        <w:rPr>
          <w:rFonts w:asciiTheme="minorHAnsi" w:hAnsiTheme="minorHAnsi" w:cstheme="minorHAnsi"/>
          <w:sz w:val="22"/>
          <w:szCs w:val="22"/>
        </w:rPr>
        <w:t>Understand and define the components of high-quality historical writing.</w:t>
      </w:r>
    </w:p>
    <w:p w14:paraId="647E0D88" w14:textId="77777777" w:rsidR="00A1065F" w:rsidRPr="00011BA2" w:rsidRDefault="00A1065F" w:rsidP="00A1065F">
      <w:pPr>
        <w:pStyle w:val="ListParagraph"/>
        <w:numPr>
          <w:ilvl w:val="0"/>
          <w:numId w:val="2"/>
        </w:numPr>
        <w:rPr>
          <w:rFonts w:asciiTheme="minorHAnsi" w:hAnsiTheme="minorHAnsi" w:cstheme="minorHAnsi"/>
          <w:sz w:val="22"/>
          <w:szCs w:val="22"/>
        </w:rPr>
      </w:pPr>
      <w:r w:rsidRPr="00011BA2">
        <w:rPr>
          <w:rFonts w:asciiTheme="minorHAnsi" w:hAnsiTheme="minorHAnsi" w:cstheme="minorHAnsi"/>
          <w:sz w:val="22"/>
          <w:szCs w:val="22"/>
        </w:rPr>
        <w:t>Analyze and assess historical essays.</w:t>
      </w:r>
    </w:p>
    <w:p w14:paraId="764606E3" w14:textId="3E9D4EB1" w:rsidR="00A1065F" w:rsidRPr="00011BA2" w:rsidRDefault="00A1065F" w:rsidP="00A962DA">
      <w:pPr>
        <w:pStyle w:val="ListParagraph"/>
        <w:numPr>
          <w:ilvl w:val="0"/>
          <w:numId w:val="2"/>
        </w:numPr>
        <w:rPr>
          <w:rFonts w:asciiTheme="minorHAnsi" w:hAnsiTheme="minorHAnsi" w:cstheme="minorHAnsi"/>
          <w:sz w:val="22"/>
          <w:szCs w:val="22"/>
        </w:rPr>
      </w:pPr>
      <w:r w:rsidRPr="00011BA2">
        <w:rPr>
          <w:rFonts w:asciiTheme="minorHAnsi" w:hAnsiTheme="minorHAnsi" w:cstheme="minorHAnsi"/>
          <w:sz w:val="22"/>
          <w:szCs w:val="22"/>
        </w:rPr>
        <w:t xml:space="preserve">Synthesize their learning in the writing of </w:t>
      </w:r>
      <w:r w:rsidR="00392B79" w:rsidRPr="00011BA2">
        <w:rPr>
          <w:rFonts w:asciiTheme="minorHAnsi" w:hAnsiTheme="minorHAnsi" w:cstheme="minorHAnsi"/>
          <w:sz w:val="22"/>
          <w:szCs w:val="22"/>
        </w:rPr>
        <w:t xml:space="preserve">and the presentation of </w:t>
      </w:r>
      <w:r w:rsidRPr="00011BA2">
        <w:rPr>
          <w:rFonts w:asciiTheme="minorHAnsi" w:hAnsiTheme="minorHAnsi" w:cstheme="minorHAnsi"/>
          <w:sz w:val="22"/>
          <w:szCs w:val="22"/>
        </w:rPr>
        <w:t>a research paper or detailed outline.</w:t>
      </w:r>
    </w:p>
    <w:p w14:paraId="1D2221E3" w14:textId="77777777" w:rsidR="00667719" w:rsidRPr="00011BA2" w:rsidRDefault="00667719" w:rsidP="00A962DA">
      <w:pPr>
        <w:rPr>
          <w:rFonts w:asciiTheme="minorHAnsi" w:hAnsiTheme="minorHAnsi" w:cstheme="minorHAnsi"/>
          <w:i/>
          <w:sz w:val="22"/>
          <w:szCs w:val="22"/>
        </w:rPr>
      </w:pPr>
    </w:p>
    <w:p w14:paraId="417AB8FD" w14:textId="77777777" w:rsidR="00AE3AC3" w:rsidRPr="00011BA2" w:rsidRDefault="0096618F" w:rsidP="00A962DA">
      <w:pPr>
        <w:rPr>
          <w:rFonts w:asciiTheme="minorHAnsi" w:hAnsiTheme="minorHAnsi" w:cstheme="minorHAnsi"/>
          <w:b/>
          <w:bCs/>
          <w:sz w:val="22"/>
          <w:szCs w:val="22"/>
        </w:rPr>
      </w:pPr>
      <w:r w:rsidRPr="00011BA2">
        <w:rPr>
          <w:rFonts w:asciiTheme="minorHAnsi" w:hAnsiTheme="minorHAnsi" w:cstheme="minorHAnsi"/>
          <w:b/>
          <w:bCs/>
          <w:i/>
          <w:sz w:val="22"/>
          <w:szCs w:val="22"/>
        </w:rPr>
        <w:t>Important Notes</w:t>
      </w:r>
      <w:r w:rsidRPr="00011BA2">
        <w:rPr>
          <w:rFonts w:asciiTheme="minorHAnsi" w:hAnsiTheme="minorHAnsi" w:cstheme="minorHAnsi"/>
          <w:b/>
          <w:bCs/>
          <w:sz w:val="22"/>
          <w:szCs w:val="22"/>
        </w:rPr>
        <w:t>:</w:t>
      </w:r>
    </w:p>
    <w:p w14:paraId="1C178C3E" w14:textId="77777777" w:rsidR="00AE3AC3" w:rsidRPr="00011BA2" w:rsidRDefault="00AE3AC3" w:rsidP="00A962DA">
      <w:pPr>
        <w:rPr>
          <w:rFonts w:asciiTheme="minorHAnsi" w:hAnsiTheme="minorHAnsi" w:cstheme="minorHAnsi"/>
          <w:sz w:val="22"/>
          <w:szCs w:val="22"/>
        </w:rPr>
      </w:pPr>
    </w:p>
    <w:p w14:paraId="4E6BE131" w14:textId="02911D2A" w:rsidR="0096618F" w:rsidRPr="00011BA2" w:rsidRDefault="00AE3AC3" w:rsidP="00AE3AC3">
      <w:pPr>
        <w:pStyle w:val="ListParagraph"/>
        <w:numPr>
          <w:ilvl w:val="0"/>
          <w:numId w:val="1"/>
        </w:numPr>
        <w:rPr>
          <w:rFonts w:asciiTheme="minorHAnsi" w:hAnsiTheme="minorHAnsi" w:cstheme="minorHAnsi"/>
          <w:sz w:val="22"/>
          <w:szCs w:val="22"/>
          <w:u w:val="single"/>
        </w:rPr>
      </w:pPr>
      <w:r w:rsidRPr="00011BA2">
        <w:rPr>
          <w:rFonts w:asciiTheme="minorHAnsi" w:hAnsiTheme="minorHAnsi" w:cstheme="minorHAnsi"/>
          <w:sz w:val="22"/>
          <w:szCs w:val="22"/>
        </w:rPr>
        <w:t>Final papers for this course will be twenty-five double spaced pages in length, excluding your bibliography, illustrations, maps, etc.  Those students reading for Honors will submit a detailed outline of</w:t>
      </w:r>
      <w:r w:rsidR="00C46CDC" w:rsidRPr="00011BA2">
        <w:rPr>
          <w:rFonts w:asciiTheme="minorHAnsi" w:hAnsiTheme="minorHAnsi" w:cstheme="minorHAnsi"/>
          <w:sz w:val="22"/>
          <w:szCs w:val="22"/>
        </w:rPr>
        <w:t xml:space="preserve"> their essays (between </w:t>
      </w:r>
      <w:r w:rsidR="00DB32A5" w:rsidRPr="00011BA2">
        <w:rPr>
          <w:rFonts w:asciiTheme="minorHAnsi" w:hAnsiTheme="minorHAnsi" w:cstheme="minorHAnsi"/>
          <w:sz w:val="22"/>
          <w:szCs w:val="22"/>
        </w:rPr>
        <w:t>ten- and fifteen-pages</w:t>
      </w:r>
      <w:r w:rsidRPr="00011BA2">
        <w:rPr>
          <w:rFonts w:asciiTheme="minorHAnsi" w:hAnsiTheme="minorHAnsi" w:cstheme="minorHAnsi"/>
          <w:sz w:val="22"/>
          <w:szCs w:val="22"/>
        </w:rPr>
        <w:t xml:space="preserve"> double-spaced pages in length) at the end of this semester and will also be required to present what they have accomplished during this s</w:t>
      </w:r>
      <w:r w:rsidR="002C43A5" w:rsidRPr="00011BA2">
        <w:rPr>
          <w:rFonts w:asciiTheme="minorHAnsi" w:hAnsiTheme="minorHAnsi" w:cstheme="minorHAnsi"/>
          <w:sz w:val="22"/>
          <w:szCs w:val="22"/>
        </w:rPr>
        <w:t xml:space="preserve">emester.  </w:t>
      </w:r>
      <w:r w:rsidR="002C43A5" w:rsidRPr="00011BA2">
        <w:rPr>
          <w:rFonts w:asciiTheme="minorHAnsi" w:hAnsiTheme="minorHAnsi" w:cstheme="minorHAnsi"/>
          <w:b/>
          <w:sz w:val="22"/>
          <w:szCs w:val="22"/>
        </w:rPr>
        <w:t xml:space="preserve">That is, </w:t>
      </w:r>
      <w:r w:rsidRPr="00011BA2">
        <w:rPr>
          <w:rFonts w:asciiTheme="minorHAnsi" w:hAnsiTheme="minorHAnsi" w:cstheme="minorHAnsi"/>
          <w:b/>
          <w:sz w:val="22"/>
          <w:szCs w:val="22"/>
        </w:rPr>
        <w:t>ALL students will present their work</w:t>
      </w:r>
      <w:r w:rsidRPr="00011BA2">
        <w:rPr>
          <w:rFonts w:asciiTheme="minorHAnsi" w:hAnsiTheme="minorHAnsi" w:cstheme="minorHAnsi"/>
          <w:sz w:val="22"/>
          <w:szCs w:val="22"/>
        </w:rPr>
        <w:t>.  Those students reading for Honors will present their work on the last day of regular class for the semester</w:t>
      </w:r>
      <w:r w:rsidR="002C43A5" w:rsidRPr="00011BA2">
        <w:rPr>
          <w:rFonts w:asciiTheme="minorHAnsi" w:hAnsiTheme="minorHAnsi" w:cstheme="minorHAnsi"/>
          <w:sz w:val="22"/>
          <w:szCs w:val="22"/>
        </w:rPr>
        <w:t xml:space="preserve"> (</w:t>
      </w:r>
      <w:r w:rsidR="00DE4F01">
        <w:rPr>
          <w:rFonts w:asciiTheme="minorHAnsi" w:hAnsiTheme="minorHAnsi" w:cstheme="minorHAnsi"/>
          <w:sz w:val="22"/>
          <w:szCs w:val="22"/>
        </w:rPr>
        <w:t>November 30</w:t>
      </w:r>
      <w:r w:rsidR="00860004" w:rsidRPr="00011BA2">
        <w:rPr>
          <w:rFonts w:asciiTheme="minorHAnsi" w:hAnsiTheme="minorHAnsi" w:cstheme="minorHAnsi"/>
          <w:sz w:val="22"/>
          <w:szCs w:val="22"/>
        </w:rPr>
        <w:t>)</w:t>
      </w:r>
      <w:r w:rsidRPr="00011BA2">
        <w:rPr>
          <w:rFonts w:asciiTheme="minorHAnsi" w:hAnsiTheme="minorHAnsi" w:cstheme="minorHAnsi"/>
          <w:sz w:val="22"/>
          <w:szCs w:val="22"/>
        </w:rPr>
        <w:t>; those students not reading for Honors will present their Senior Conference presentations on the day and time set aside for final examination for this course</w:t>
      </w:r>
      <w:r w:rsidR="002C43A5" w:rsidRPr="00011BA2">
        <w:rPr>
          <w:rFonts w:asciiTheme="minorHAnsi" w:hAnsiTheme="minorHAnsi" w:cstheme="minorHAnsi"/>
          <w:sz w:val="22"/>
          <w:szCs w:val="22"/>
        </w:rPr>
        <w:t xml:space="preserve"> (</w:t>
      </w:r>
      <w:r w:rsidR="00DE4F01">
        <w:rPr>
          <w:rFonts w:asciiTheme="minorHAnsi" w:hAnsiTheme="minorHAnsi" w:cstheme="minorHAnsi"/>
          <w:sz w:val="22"/>
          <w:szCs w:val="22"/>
        </w:rPr>
        <w:t xml:space="preserve">December 7, </w:t>
      </w:r>
      <w:r w:rsidR="00860004" w:rsidRPr="00011BA2">
        <w:rPr>
          <w:rFonts w:asciiTheme="minorHAnsi" w:hAnsiTheme="minorHAnsi" w:cstheme="minorHAnsi"/>
          <w:sz w:val="22"/>
          <w:szCs w:val="22"/>
        </w:rPr>
        <w:t>1:00 p.m</w:t>
      </w:r>
      <w:r w:rsidRPr="00011BA2">
        <w:rPr>
          <w:rFonts w:asciiTheme="minorHAnsi" w:hAnsiTheme="minorHAnsi" w:cstheme="minorHAnsi"/>
          <w:sz w:val="22"/>
          <w:szCs w:val="22"/>
        </w:rPr>
        <w:t>.</w:t>
      </w:r>
      <w:r w:rsidR="00860004" w:rsidRPr="00011BA2">
        <w:rPr>
          <w:rFonts w:asciiTheme="minorHAnsi" w:hAnsiTheme="minorHAnsi" w:cstheme="minorHAnsi"/>
          <w:sz w:val="22"/>
          <w:szCs w:val="22"/>
        </w:rPr>
        <w:t xml:space="preserve">-4:00 p.m.)  </w:t>
      </w:r>
      <w:r w:rsidR="00860004" w:rsidRPr="00011BA2">
        <w:rPr>
          <w:rFonts w:asciiTheme="minorHAnsi" w:hAnsiTheme="minorHAnsi" w:cstheme="minorHAnsi"/>
          <w:b/>
          <w:sz w:val="22"/>
          <w:szCs w:val="22"/>
        </w:rPr>
        <w:t>All students are required to attend all presentations for this course</w:t>
      </w:r>
      <w:r w:rsidR="00860004" w:rsidRPr="00011BA2">
        <w:rPr>
          <w:rFonts w:asciiTheme="minorHAnsi" w:hAnsiTheme="minorHAnsi" w:cstheme="minorHAnsi"/>
          <w:sz w:val="22"/>
          <w:szCs w:val="22"/>
        </w:rPr>
        <w:t>.</w:t>
      </w:r>
      <w:r w:rsidR="00EA18AD" w:rsidRPr="00011BA2">
        <w:rPr>
          <w:rFonts w:asciiTheme="minorHAnsi" w:hAnsiTheme="minorHAnsi" w:cstheme="minorHAnsi"/>
          <w:sz w:val="22"/>
          <w:szCs w:val="22"/>
        </w:rPr>
        <w:t xml:space="preserve">  And Honors students, don’t forget to sign up for HI 401 in the spring, when you will complete your essay.</w:t>
      </w:r>
    </w:p>
    <w:p w14:paraId="1BAAF742" w14:textId="0EF6F352" w:rsidR="002500AB" w:rsidRPr="00011BA2" w:rsidRDefault="002F7F8A" w:rsidP="00AE3AC3">
      <w:pPr>
        <w:pStyle w:val="ListParagraph"/>
        <w:numPr>
          <w:ilvl w:val="0"/>
          <w:numId w:val="1"/>
        </w:numPr>
        <w:rPr>
          <w:rFonts w:asciiTheme="minorHAnsi" w:hAnsiTheme="minorHAnsi" w:cstheme="minorHAnsi"/>
          <w:sz w:val="22"/>
          <w:szCs w:val="22"/>
          <w:u w:val="single"/>
        </w:rPr>
      </w:pPr>
      <w:r w:rsidRPr="00011BA2">
        <w:rPr>
          <w:rFonts w:asciiTheme="minorHAnsi" w:hAnsiTheme="minorHAnsi" w:cstheme="minorHAnsi"/>
          <w:sz w:val="22"/>
          <w:szCs w:val="22"/>
        </w:rPr>
        <w:t xml:space="preserve">This course will be taught in a </w:t>
      </w:r>
      <w:r w:rsidRPr="00011BA2">
        <w:rPr>
          <w:rFonts w:asciiTheme="minorHAnsi" w:hAnsiTheme="minorHAnsi" w:cstheme="minorHAnsi"/>
          <w:b/>
          <w:bCs/>
          <w:sz w:val="22"/>
          <w:szCs w:val="22"/>
        </w:rPr>
        <w:t>seminar style.</w:t>
      </w:r>
      <w:r w:rsidRPr="00011BA2">
        <w:rPr>
          <w:rFonts w:asciiTheme="minorHAnsi" w:hAnsiTheme="minorHAnsi" w:cstheme="minorHAnsi"/>
          <w:sz w:val="22"/>
          <w:szCs w:val="22"/>
        </w:rPr>
        <w:t xml:space="preserve">  While I will no doubt make introductory, interpretive, or </w:t>
      </w:r>
      <w:r w:rsidR="009207EB" w:rsidRPr="00011BA2">
        <w:rPr>
          <w:rFonts w:asciiTheme="minorHAnsi" w:hAnsiTheme="minorHAnsi" w:cstheme="minorHAnsi"/>
          <w:sz w:val="22"/>
          <w:szCs w:val="22"/>
        </w:rPr>
        <w:t xml:space="preserve">challenging remarks, I will NOT lecture.  This means that the burden for learning in this course is one that we all carry together.  Our job, our duty even, is to be sure that we are ready to discuss the readings for each class assignment.  This means making reading notes before class and coming to class ready to engage with the assignment in detailed and specific ways.  You will need to be able to cite specific passages and page numbers to support your points, you will need to read references and footnotes, and, perhaps, do some </w:t>
      </w:r>
      <w:r w:rsidR="009207EB" w:rsidRPr="00011BA2">
        <w:rPr>
          <w:rFonts w:asciiTheme="minorHAnsi" w:hAnsiTheme="minorHAnsi" w:cstheme="minorHAnsi"/>
          <w:sz w:val="22"/>
          <w:szCs w:val="22"/>
        </w:rPr>
        <w:lastRenderedPageBreak/>
        <w:t xml:space="preserve">research on the essay writers that we read before class.  We have a wonderful opportunity to learn from each other.  So, let’s make that happen every day.  My expectation is that each of you will participate in class discussions every day we meet.  The quality of what you say (not the volume of </w:t>
      </w:r>
      <w:r w:rsidR="00C574C7" w:rsidRPr="00011BA2">
        <w:rPr>
          <w:rFonts w:asciiTheme="minorHAnsi" w:hAnsiTheme="minorHAnsi" w:cstheme="minorHAnsi"/>
          <w:sz w:val="22"/>
          <w:szCs w:val="22"/>
        </w:rPr>
        <w:t xml:space="preserve">your </w:t>
      </w:r>
      <w:r w:rsidR="009207EB" w:rsidRPr="00011BA2">
        <w:rPr>
          <w:rFonts w:asciiTheme="minorHAnsi" w:hAnsiTheme="minorHAnsi" w:cstheme="minorHAnsi"/>
          <w:sz w:val="22"/>
          <w:szCs w:val="22"/>
        </w:rPr>
        <w:t>verbiage) will be my guide in measuring your performance in class.</w:t>
      </w:r>
      <w:r w:rsidR="0025528B">
        <w:rPr>
          <w:rFonts w:asciiTheme="minorHAnsi" w:hAnsiTheme="minorHAnsi" w:cstheme="minorHAnsi"/>
          <w:sz w:val="22"/>
          <w:szCs w:val="22"/>
        </w:rPr>
        <w:t xml:space="preserve">  Please let me know what I can do to encourage your work in class!</w:t>
      </w:r>
    </w:p>
    <w:p w14:paraId="08DC6C62" w14:textId="77777777" w:rsidR="003D4DC2" w:rsidRPr="00011BA2" w:rsidRDefault="009207EB" w:rsidP="00AE3AC3">
      <w:pPr>
        <w:pStyle w:val="ListParagraph"/>
        <w:numPr>
          <w:ilvl w:val="0"/>
          <w:numId w:val="1"/>
        </w:numPr>
        <w:rPr>
          <w:rFonts w:asciiTheme="minorHAnsi" w:hAnsiTheme="minorHAnsi" w:cstheme="minorHAnsi"/>
          <w:sz w:val="22"/>
          <w:szCs w:val="22"/>
          <w:u w:val="single"/>
        </w:rPr>
      </w:pPr>
      <w:r w:rsidRPr="00011BA2">
        <w:rPr>
          <w:rFonts w:asciiTheme="minorHAnsi" w:hAnsiTheme="minorHAnsi" w:cstheme="minorHAnsi"/>
          <w:sz w:val="22"/>
          <w:szCs w:val="22"/>
        </w:rPr>
        <w:t xml:space="preserve">I expect all your writing for this course to be crisp and clear.  It should avoid stylistic infelicities and grammatical scandals.  It should also be accurate in its use of footnotes and bibliographic citations in accordance with Kate L. Turabian’s </w:t>
      </w:r>
      <w:r w:rsidRPr="00011BA2">
        <w:rPr>
          <w:rFonts w:asciiTheme="minorHAnsi" w:hAnsiTheme="minorHAnsi" w:cstheme="minorHAnsi"/>
          <w:i/>
          <w:sz w:val="22"/>
          <w:szCs w:val="22"/>
        </w:rPr>
        <w:t>A Manual for Writers of Research Papers</w:t>
      </w:r>
      <w:r w:rsidRPr="00011BA2">
        <w:rPr>
          <w:rFonts w:asciiTheme="minorHAnsi" w:hAnsiTheme="minorHAnsi" w:cstheme="minorHAnsi"/>
          <w:sz w:val="22"/>
          <w:szCs w:val="22"/>
        </w:rPr>
        <w:t xml:space="preserve">, </w:t>
      </w:r>
      <w:r w:rsidRPr="00011BA2">
        <w:rPr>
          <w:rFonts w:asciiTheme="minorHAnsi" w:hAnsiTheme="minorHAnsi" w:cstheme="minorHAnsi"/>
          <w:i/>
          <w:sz w:val="22"/>
          <w:szCs w:val="22"/>
        </w:rPr>
        <w:t>Theses, and Dissertations</w:t>
      </w:r>
      <w:r w:rsidRPr="00011BA2">
        <w:rPr>
          <w:rFonts w:asciiTheme="minorHAnsi" w:hAnsiTheme="minorHAnsi" w:cstheme="minorHAnsi"/>
          <w:sz w:val="22"/>
          <w:szCs w:val="22"/>
        </w:rPr>
        <w:t xml:space="preserve">, </w:t>
      </w:r>
      <w:r w:rsidR="00262B6A" w:rsidRPr="00011BA2">
        <w:rPr>
          <w:rFonts w:asciiTheme="minorHAnsi" w:hAnsiTheme="minorHAnsi" w:cstheme="minorHAnsi"/>
          <w:sz w:val="22"/>
          <w:szCs w:val="22"/>
        </w:rPr>
        <w:t>8</w:t>
      </w:r>
      <w:r w:rsidR="00262B6A" w:rsidRPr="00011BA2">
        <w:rPr>
          <w:rFonts w:asciiTheme="minorHAnsi" w:hAnsiTheme="minorHAnsi" w:cstheme="minorHAnsi"/>
          <w:sz w:val="22"/>
          <w:szCs w:val="22"/>
          <w:vertAlign w:val="superscript"/>
        </w:rPr>
        <w:t>th</w:t>
      </w:r>
      <w:r w:rsidR="00262B6A" w:rsidRPr="00011BA2">
        <w:rPr>
          <w:rFonts w:asciiTheme="minorHAnsi" w:hAnsiTheme="minorHAnsi" w:cstheme="minorHAnsi"/>
          <w:sz w:val="22"/>
          <w:szCs w:val="22"/>
        </w:rPr>
        <w:t xml:space="preserve"> edition (Chicago:  The University of Chicago Press, 2013).</w:t>
      </w:r>
      <w:r w:rsidR="00AA15AC" w:rsidRPr="00011BA2">
        <w:rPr>
          <w:rFonts w:asciiTheme="minorHAnsi" w:hAnsiTheme="minorHAnsi" w:cstheme="minorHAnsi"/>
          <w:sz w:val="22"/>
          <w:szCs w:val="22"/>
        </w:rPr>
        <w:t xml:space="preserve">  There is much more of use in Turabian’s volume than discovering the arcane and mystical arts of</w:t>
      </w:r>
      <w:r w:rsidR="00A91C25" w:rsidRPr="00011BA2">
        <w:rPr>
          <w:rFonts w:asciiTheme="minorHAnsi" w:hAnsiTheme="minorHAnsi" w:cstheme="minorHAnsi"/>
          <w:sz w:val="22"/>
          <w:szCs w:val="22"/>
        </w:rPr>
        <w:t xml:space="preserve"> the</w:t>
      </w:r>
      <w:r w:rsidR="0019503D" w:rsidRPr="00011BA2">
        <w:rPr>
          <w:rFonts w:asciiTheme="minorHAnsi" w:hAnsiTheme="minorHAnsi" w:cstheme="minorHAnsi"/>
          <w:sz w:val="22"/>
          <w:szCs w:val="22"/>
        </w:rPr>
        <w:t xml:space="preserve"> proper </w:t>
      </w:r>
      <w:r w:rsidR="00AA15AC" w:rsidRPr="00011BA2">
        <w:rPr>
          <w:rFonts w:asciiTheme="minorHAnsi" w:hAnsiTheme="minorHAnsi" w:cstheme="minorHAnsi"/>
          <w:sz w:val="22"/>
          <w:szCs w:val="22"/>
        </w:rPr>
        <w:t xml:space="preserve">citation of </w:t>
      </w:r>
      <w:r w:rsidR="0019503D" w:rsidRPr="00011BA2">
        <w:rPr>
          <w:rFonts w:asciiTheme="minorHAnsi" w:hAnsiTheme="minorHAnsi" w:cstheme="minorHAnsi"/>
          <w:sz w:val="22"/>
          <w:szCs w:val="22"/>
        </w:rPr>
        <w:t xml:space="preserve">historical </w:t>
      </w:r>
      <w:r w:rsidR="00AA15AC" w:rsidRPr="00011BA2">
        <w:rPr>
          <w:rFonts w:asciiTheme="minorHAnsi" w:hAnsiTheme="minorHAnsi" w:cstheme="minorHAnsi"/>
          <w:sz w:val="22"/>
          <w:szCs w:val="22"/>
        </w:rPr>
        <w:t>evidence.</w:t>
      </w:r>
      <w:r w:rsidR="00F4460B" w:rsidRPr="00011BA2">
        <w:rPr>
          <w:rFonts w:asciiTheme="minorHAnsi" w:hAnsiTheme="minorHAnsi" w:cstheme="minorHAnsi"/>
          <w:sz w:val="22"/>
          <w:szCs w:val="22"/>
        </w:rPr>
        <w:t xml:space="preserve">  </w:t>
      </w:r>
      <w:r w:rsidR="009D2AD6" w:rsidRPr="00011BA2">
        <w:rPr>
          <w:rFonts w:asciiTheme="minorHAnsi" w:hAnsiTheme="minorHAnsi" w:cstheme="minorHAnsi"/>
          <w:sz w:val="22"/>
          <w:szCs w:val="22"/>
        </w:rPr>
        <w:t xml:space="preserve">Indeed, </w:t>
      </w:r>
      <w:r w:rsidR="003D4DC2" w:rsidRPr="00011BA2">
        <w:rPr>
          <w:rFonts w:asciiTheme="minorHAnsi" w:hAnsiTheme="minorHAnsi" w:cstheme="minorHAnsi"/>
          <w:sz w:val="22"/>
          <w:szCs w:val="22"/>
        </w:rPr>
        <w:t>all</w:t>
      </w:r>
      <w:r w:rsidR="0019503D" w:rsidRPr="00011BA2">
        <w:rPr>
          <w:rFonts w:asciiTheme="minorHAnsi" w:hAnsiTheme="minorHAnsi" w:cstheme="minorHAnsi"/>
          <w:sz w:val="22"/>
          <w:szCs w:val="22"/>
        </w:rPr>
        <w:t xml:space="preserve"> </w:t>
      </w:r>
      <w:r w:rsidR="009D2AD6" w:rsidRPr="00011BA2">
        <w:rPr>
          <w:rFonts w:asciiTheme="minorHAnsi" w:hAnsiTheme="minorHAnsi" w:cstheme="minorHAnsi"/>
          <w:sz w:val="22"/>
          <w:szCs w:val="22"/>
        </w:rPr>
        <w:t>the material in Part One of</w:t>
      </w:r>
      <w:r w:rsidR="0019503D" w:rsidRPr="00011BA2">
        <w:rPr>
          <w:rFonts w:asciiTheme="minorHAnsi" w:hAnsiTheme="minorHAnsi" w:cstheme="minorHAnsi"/>
          <w:sz w:val="22"/>
          <w:szCs w:val="22"/>
        </w:rPr>
        <w:t xml:space="preserve"> Turabian is relevant to all </w:t>
      </w:r>
      <w:r w:rsidR="009D2AD6" w:rsidRPr="00011BA2">
        <w:rPr>
          <w:rFonts w:asciiTheme="minorHAnsi" w:hAnsiTheme="minorHAnsi" w:cstheme="minorHAnsi"/>
          <w:sz w:val="22"/>
          <w:szCs w:val="22"/>
        </w:rPr>
        <w:t>your projects and contains nuggets of pr</w:t>
      </w:r>
      <w:r w:rsidR="0019503D" w:rsidRPr="00011BA2">
        <w:rPr>
          <w:rFonts w:asciiTheme="minorHAnsi" w:hAnsiTheme="minorHAnsi" w:cstheme="minorHAnsi"/>
          <w:sz w:val="22"/>
          <w:szCs w:val="22"/>
        </w:rPr>
        <w:t>actical wisdom that may well warrant your consideration.</w:t>
      </w:r>
    </w:p>
    <w:p w14:paraId="0B369112" w14:textId="3620B08E" w:rsidR="00DE4EB0" w:rsidRPr="00011BA2" w:rsidRDefault="00A05517" w:rsidP="00DE4EB0">
      <w:pPr>
        <w:pStyle w:val="ListParagraph"/>
        <w:numPr>
          <w:ilvl w:val="0"/>
          <w:numId w:val="1"/>
        </w:numPr>
        <w:rPr>
          <w:rFonts w:asciiTheme="minorHAnsi" w:hAnsiTheme="minorHAnsi" w:cstheme="minorHAnsi"/>
          <w:sz w:val="22"/>
          <w:szCs w:val="22"/>
          <w:u w:val="single"/>
        </w:rPr>
      </w:pPr>
      <w:r w:rsidRPr="00011BA2">
        <w:rPr>
          <w:rFonts w:asciiTheme="minorHAnsi" w:hAnsiTheme="minorHAnsi" w:cstheme="minorHAnsi"/>
          <w:sz w:val="22"/>
          <w:szCs w:val="22"/>
        </w:rPr>
        <w:t>A sugg</w:t>
      </w:r>
      <w:r w:rsidR="00883C17" w:rsidRPr="00011BA2">
        <w:rPr>
          <w:rFonts w:asciiTheme="minorHAnsi" w:hAnsiTheme="minorHAnsi" w:cstheme="minorHAnsi"/>
          <w:sz w:val="22"/>
          <w:szCs w:val="22"/>
        </w:rPr>
        <w:t>estion:  It may well be helpful</w:t>
      </w:r>
      <w:r w:rsidRPr="00011BA2">
        <w:rPr>
          <w:rFonts w:asciiTheme="minorHAnsi" w:hAnsiTheme="minorHAnsi" w:cstheme="minorHAnsi"/>
          <w:sz w:val="22"/>
          <w:szCs w:val="22"/>
        </w:rPr>
        <w:t xml:space="preserve"> you to read, look out, analyze, etc., non-fiction articles in first-tier publications such as </w:t>
      </w:r>
      <w:r w:rsidR="00A40C76" w:rsidRPr="00011BA2">
        <w:rPr>
          <w:rFonts w:asciiTheme="minorHAnsi" w:hAnsiTheme="minorHAnsi" w:cstheme="minorHAnsi"/>
          <w:i/>
          <w:sz w:val="22"/>
          <w:szCs w:val="22"/>
        </w:rPr>
        <w:t>The Atlantic</w:t>
      </w:r>
      <w:r w:rsidR="00A40C76">
        <w:rPr>
          <w:rFonts w:asciiTheme="minorHAnsi" w:hAnsiTheme="minorHAnsi" w:cstheme="minorHAnsi"/>
          <w:i/>
          <w:sz w:val="22"/>
          <w:szCs w:val="22"/>
        </w:rPr>
        <w:t xml:space="preserve">, </w:t>
      </w:r>
      <w:r w:rsidRPr="00011BA2">
        <w:rPr>
          <w:rFonts w:asciiTheme="minorHAnsi" w:hAnsiTheme="minorHAnsi" w:cstheme="minorHAnsi"/>
          <w:i/>
          <w:sz w:val="22"/>
          <w:szCs w:val="22"/>
        </w:rPr>
        <w:t>The New Yorker</w:t>
      </w:r>
      <w:r w:rsidRPr="00011BA2">
        <w:rPr>
          <w:rFonts w:asciiTheme="minorHAnsi" w:hAnsiTheme="minorHAnsi" w:cstheme="minorHAnsi"/>
          <w:sz w:val="22"/>
          <w:szCs w:val="22"/>
        </w:rPr>
        <w:t xml:space="preserve">, </w:t>
      </w:r>
      <w:r w:rsidRPr="00011BA2">
        <w:rPr>
          <w:rFonts w:asciiTheme="minorHAnsi" w:hAnsiTheme="minorHAnsi" w:cstheme="minorHAnsi"/>
          <w:i/>
          <w:sz w:val="22"/>
          <w:szCs w:val="22"/>
        </w:rPr>
        <w:t>Harper’s Weekly</w:t>
      </w:r>
      <w:r w:rsidR="00CF1FF6">
        <w:rPr>
          <w:rFonts w:asciiTheme="minorHAnsi" w:hAnsiTheme="minorHAnsi" w:cstheme="minorHAnsi"/>
          <w:sz w:val="22"/>
          <w:szCs w:val="22"/>
        </w:rPr>
        <w:t>,</w:t>
      </w:r>
      <w:r w:rsidRPr="00011BA2">
        <w:rPr>
          <w:rFonts w:asciiTheme="minorHAnsi" w:hAnsiTheme="minorHAnsi" w:cstheme="minorHAnsi"/>
          <w:sz w:val="22"/>
          <w:szCs w:val="22"/>
        </w:rPr>
        <w:t xml:space="preserve"> or some other journal of your choice.  This is some of the finest, non-fiction essay writing in the world.   It may provide you with clues, models, ideas, fancies, whims, devices, etc., for putting together a fine piece of prose.  I make no specific </w:t>
      </w:r>
      <w:r w:rsidR="00DE4EB0" w:rsidRPr="00011BA2">
        <w:rPr>
          <w:rFonts w:asciiTheme="minorHAnsi" w:hAnsiTheme="minorHAnsi" w:cstheme="minorHAnsi"/>
          <w:sz w:val="22"/>
          <w:szCs w:val="22"/>
        </w:rPr>
        <w:t>recommendations here but urge you to be adventurous and look at some articles.</w:t>
      </w:r>
    </w:p>
    <w:p w14:paraId="47680C1F" w14:textId="0B9721D0" w:rsidR="00DE4EB0" w:rsidRPr="00D20F8C" w:rsidRDefault="00DE4EB0" w:rsidP="00DE4EB0">
      <w:pPr>
        <w:pStyle w:val="ListParagraph"/>
        <w:numPr>
          <w:ilvl w:val="0"/>
          <w:numId w:val="1"/>
        </w:numPr>
        <w:rPr>
          <w:rFonts w:asciiTheme="minorHAnsi" w:hAnsiTheme="minorHAnsi" w:cstheme="minorHAnsi"/>
          <w:sz w:val="22"/>
          <w:szCs w:val="22"/>
          <w:u w:val="single"/>
        </w:rPr>
      </w:pPr>
      <w:r w:rsidRPr="00011BA2">
        <w:rPr>
          <w:rFonts w:asciiTheme="minorHAnsi" w:hAnsiTheme="minorHAnsi" w:cstheme="minorHAnsi"/>
          <w:sz w:val="22"/>
          <w:szCs w:val="22"/>
        </w:rPr>
        <w:t>The secret, and only se</w:t>
      </w:r>
      <w:r w:rsidR="00BE0A6D" w:rsidRPr="00011BA2">
        <w:rPr>
          <w:rFonts w:asciiTheme="minorHAnsi" w:hAnsiTheme="minorHAnsi" w:cstheme="minorHAnsi"/>
          <w:sz w:val="22"/>
          <w:szCs w:val="22"/>
        </w:rPr>
        <w:t>cret, to writing well</w:t>
      </w:r>
      <w:r w:rsidR="00B31BAF" w:rsidRPr="00011BA2">
        <w:rPr>
          <w:rFonts w:asciiTheme="minorHAnsi" w:hAnsiTheme="minorHAnsi" w:cstheme="minorHAnsi"/>
          <w:sz w:val="22"/>
          <w:szCs w:val="22"/>
        </w:rPr>
        <w:t xml:space="preserve"> is possessing</w:t>
      </w:r>
      <w:r w:rsidRPr="00011BA2">
        <w:rPr>
          <w:rFonts w:asciiTheme="minorHAnsi" w:hAnsiTheme="minorHAnsi" w:cstheme="minorHAnsi"/>
          <w:sz w:val="22"/>
          <w:szCs w:val="22"/>
        </w:rPr>
        <w:t xml:space="preserve"> the courage to look at your work with a criti</w:t>
      </w:r>
      <w:r w:rsidR="002C43A5" w:rsidRPr="00011BA2">
        <w:rPr>
          <w:rFonts w:asciiTheme="minorHAnsi" w:hAnsiTheme="minorHAnsi" w:cstheme="minorHAnsi"/>
          <w:sz w:val="22"/>
          <w:szCs w:val="22"/>
        </w:rPr>
        <w:t>cal eye.  Re-writing is the</w:t>
      </w:r>
      <w:r w:rsidRPr="00011BA2">
        <w:rPr>
          <w:rFonts w:asciiTheme="minorHAnsi" w:hAnsiTheme="minorHAnsi" w:cstheme="minorHAnsi"/>
          <w:sz w:val="22"/>
          <w:szCs w:val="22"/>
        </w:rPr>
        <w:t xml:space="preserve"> key </w:t>
      </w:r>
      <w:r w:rsidR="00B31BAF" w:rsidRPr="00011BA2">
        <w:rPr>
          <w:rFonts w:asciiTheme="minorHAnsi" w:hAnsiTheme="minorHAnsi" w:cstheme="minorHAnsi"/>
          <w:sz w:val="22"/>
          <w:szCs w:val="22"/>
        </w:rPr>
        <w:t>to writing well.  No one writes a perfect bit of prose on the first draft, or even the second, or maybe not the third.  If you read the prefaces and/or introductions from fine books you will find authors thanking their editors and colleagues for reading many drafts of their work.  Be fearless.  Write well.</w:t>
      </w:r>
    </w:p>
    <w:p w14:paraId="3FF8E674" w14:textId="3B5EFAB1" w:rsidR="00D20F8C" w:rsidRDefault="00D20F8C" w:rsidP="00D20F8C">
      <w:pPr>
        <w:rPr>
          <w:rFonts w:asciiTheme="minorHAnsi" w:hAnsiTheme="minorHAnsi" w:cstheme="minorHAnsi"/>
          <w:sz w:val="22"/>
          <w:szCs w:val="22"/>
          <w:u w:val="single"/>
        </w:rPr>
      </w:pPr>
    </w:p>
    <w:p w14:paraId="45C4348A" w14:textId="4390BF15" w:rsidR="00D20F8C" w:rsidRPr="00D20F8C" w:rsidRDefault="00D20F8C" w:rsidP="00D20F8C">
      <w:pPr>
        <w:jc w:val="center"/>
        <w:rPr>
          <w:rFonts w:asciiTheme="minorHAnsi" w:hAnsiTheme="minorHAnsi" w:cstheme="minorHAnsi"/>
          <w:sz w:val="22"/>
          <w:szCs w:val="22"/>
          <w:u w:val="single"/>
        </w:rPr>
      </w:pPr>
      <w:r>
        <w:rPr>
          <w:rFonts w:asciiTheme="minorHAnsi" w:hAnsiTheme="minorHAnsi" w:cstheme="minorHAnsi"/>
          <w:sz w:val="22"/>
          <w:szCs w:val="22"/>
          <w:u w:val="single"/>
        </w:rPr>
        <w:t>The words below are not mere administrative trivia attached to our course syllabus; they are part of the democratic work that we will be about in this course.</w:t>
      </w:r>
    </w:p>
    <w:p w14:paraId="4E52CB7A" w14:textId="77777777" w:rsidR="00113291" w:rsidRPr="00011BA2" w:rsidRDefault="00113291" w:rsidP="00113291">
      <w:pPr>
        <w:ind w:left="460"/>
        <w:rPr>
          <w:rFonts w:asciiTheme="minorHAnsi" w:hAnsiTheme="minorHAnsi" w:cstheme="minorHAnsi"/>
          <w:b/>
          <w:sz w:val="22"/>
          <w:szCs w:val="22"/>
        </w:rPr>
      </w:pPr>
    </w:p>
    <w:p w14:paraId="0FAD4D8F" w14:textId="3EDC5B1E" w:rsidR="00113291" w:rsidRPr="00011BA2" w:rsidRDefault="00113291" w:rsidP="00113291">
      <w:pPr>
        <w:rPr>
          <w:rFonts w:asciiTheme="minorHAnsi" w:hAnsiTheme="minorHAnsi" w:cstheme="minorHAnsi"/>
          <w:sz w:val="22"/>
          <w:szCs w:val="22"/>
        </w:rPr>
      </w:pPr>
      <w:r w:rsidRPr="00011BA2">
        <w:rPr>
          <w:rFonts w:asciiTheme="minorHAnsi" w:hAnsiTheme="minorHAnsi" w:cstheme="minorHAnsi"/>
          <w:b/>
          <w:i/>
          <w:sz w:val="22"/>
          <w:szCs w:val="22"/>
        </w:rPr>
        <w:t>The Honor Code &amp; Academic Conduct</w:t>
      </w:r>
      <w:r w:rsidRPr="00011BA2">
        <w:rPr>
          <w:rFonts w:asciiTheme="minorHAnsi" w:hAnsiTheme="minorHAnsi" w:cstheme="minorHAnsi"/>
          <w:sz w:val="22"/>
          <w:szCs w:val="22"/>
        </w:rPr>
        <w:t>: You are expected to abide by the College’s rules of academic honesty. Please refer to the Student Handbook for Birmingham-Southern College’s Honor Code and its statement on plagiarism. When you turn in someone’s else’s work under your own name, and/or paraphrase, quote, or borrow ideas that are not your own without proper citation, you commit plagiarism—a serious academic offense with consequences ranging from failing the course to disciplinary action by the college. Students suspected of violating the Honor code will be referred immediately to the Honor Council.</w:t>
      </w:r>
    </w:p>
    <w:p w14:paraId="26A06484" w14:textId="77777777" w:rsidR="00C126AB" w:rsidRPr="00493107" w:rsidRDefault="00C126AB" w:rsidP="00113291">
      <w:pPr>
        <w:rPr>
          <w:rFonts w:asciiTheme="minorHAnsi" w:hAnsiTheme="minorHAnsi" w:cstheme="minorHAnsi"/>
          <w:sz w:val="22"/>
          <w:szCs w:val="22"/>
        </w:rPr>
      </w:pPr>
    </w:p>
    <w:p w14:paraId="66742458" w14:textId="17947A3E" w:rsidR="00493107" w:rsidRPr="00493107" w:rsidRDefault="00113291" w:rsidP="00493107">
      <w:pPr>
        <w:shd w:val="clear" w:color="auto" w:fill="FFFFFF"/>
        <w:rPr>
          <w:rFonts w:asciiTheme="minorHAnsi" w:hAnsiTheme="minorHAnsi" w:cstheme="minorHAnsi"/>
          <w:sz w:val="22"/>
          <w:szCs w:val="22"/>
        </w:rPr>
      </w:pPr>
      <w:r w:rsidRPr="00493107">
        <w:rPr>
          <w:rFonts w:asciiTheme="minorHAnsi" w:hAnsiTheme="minorHAnsi" w:cstheme="minorHAnsi"/>
          <w:b/>
          <w:bCs/>
          <w:i/>
          <w:color w:val="000000"/>
          <w:sz w:val="22"/>
          <w:szCs w:val="22"/>
        </w:rPr>
        <w:t>BSC Resources for Writers:</w:t>
      </w:r>
      <w:r w:rsidR="00493107" w:rsidRPr="00493107">
        <w:rPr>
          <w:rFonts w:asciiTheme="minorHAnsi" w:hAnsiTheme="minorHAnsi" w:cstheme="minorHAnsi"/>
          <w:sz w:val="22"/>
          <w:szCs w:val="22"/>
        </w:rPr>
        <w:t xml:space="preserve">  </w:t>
      </w:r>
      <w:r w:rsidR="00493107" w:rsidRPr="00493107">
        <w:rPr>
          <w:rFonts w:asciiTheme="minorHAnsi" w:hAnsiTheme="minorHAnsi" w:cstheme="minorHAnsi"/>
          <w:color w:val="000000"/>
          <w:sz w:val="22"/>
          <w:szCs w:val="22"/>
        </w:rPr>
        <w:t>Located in Humanities 102, the Writing Center offers in-person and virtual peer-to-peer tutoring and a quiet, supportive lab space to work on writing assignments. The Writing Center’s tutors are students from a wide variety of majors on campus and have the range to address student writing needs with discipline specificity. Supervised and assisted by Writing Center directors, our tutors provide one-on-one consultations for any student at any point in the writing process. During these consultations, tutors do not “edit” papers; instead, they assist students in addressing any potential writing issues, including content development, grammar usage, and citation formatting. Each tutorial is about 30 minutes long, free of charge, and available on a drop-in basis. There is no limit to how many tutorials a student may attend. Once logged in, a director will take your information and pair you with a tutor for your 30-minute tutorial.  </w:t>
      </w:r>
    </w:p>
    <w:p w14:paraId="10A32454" w14:textId="77777777" w:rsidR="00493107" w:rsidRPr="00996B4F" w:rsidRDefault="00493107" w:rsidP="00493107">
      <w:pPr>
        <w:shd w:val="clear" w:color="auto" w:fill="FFFFFF"/>
        <w:rPr>
          <w:rFonts w:cstheme="minorHAnsi"/>
        </w:rPr>
      </w:pPr>
      <w:r w:rsidRPr="00996B4F">
        <w:rPr>
          <w:rFonts w:cstheme="minorHAnsi"/>
          <w:color w:val="000000"/>
        </w:rPr>
        <w:t> </w:t>
      </w:r>
    </w:p>
    <w:p w14:paraId="5DB5749E" w14:textId="77777777" w:rsidR="00493107" w:rsidRPr="00493107" w:rsidRDefault="00493107" w:rsidP="00493107">
      <w:pPr>
        <w:shd w:val="clear" w:color="auto" w:fill="FFFFFF"/>
        <w:rPr>
          <w:rFonts w:asciiTheme="minorHAnsi" w:hAnsiTheme="minorHAnsi" w:cstheme="minorHAnsi"/>
          <w:color w:val="000000"/>
          <w:sz w:val="22"/>
          <w:szCs w:val="22"/>
        </w:rPr>
      </w:pPr>
      <w:r w:rsidRPr="00493107">
        <w:rPr>
          <w:rFonts w:asciiTheme="minorHAnsi" w:hAnsiTheme="minorHAnsi" w:cstheme="minorHAnsi"/>
          <w:color w:val="000000"/>
          <w:sz w:val="22"/>
          <w:szCs w:val="22"/>
        </w:rPr>
        <w:lastRenderedPageBreak/>
        <w:t>The Writing Center is open Sunday-Thursday, 2pm-8pm. To ensure a full 30-minute tutorial time slot, students are encouraged to be mindful of assignment-heavy weeks, keep track of due dates, and visit the Writing Center at their earliest availability during open hours. Please contact Dr. Anna Williams or Laura Tolbert (writingcenter@bsc.edu) with any questions or requests for virtual appointments.</w:t>
      </w:r>
    </w:p>
    <w:p w14:paraId="4673F2FC" w14:textId="77777777" w:rsidR="00103438" w:rsidRDefault="00103438" w:rsidP="00103438">
      <w:pPr>
        <w:rPr>
          <w:rFonts w:asciiTheme="minorHAnsi" w:hAnsiTheme="minorHAnsi" w:cstheme="minorHAnsi"/>
          <w:color w:val="000000"/>
          <w:sz w:val="22"/>
          <w:szCs w:val="22"/>
        </w:rPr>
      </w:pPr>
    </w:p>
    <w:p w14:paraId="578EF642" w14:textId="68FDC5DB" w:rsidR="00493107" w:rsidRPr="00493107" w:rsidRDefault="00493107" w:rsidP="00493107">
      <w:pPr>
        <w:rPr>
          <w:rFonts w:asciiTheme="minorHAnsi" w:hAnsiTheme="minorHAnsi" w:cstheme="minorHAnsi"/>
          <w:b/>
          <w:sz w:val="22"/>
          <w:szCs w:val="22"/>
        </w:rPr>
      </w:pPr>
      <w:r w:rsidRPr="00493107">
        <w:rPr>
          <w:rFonts w:asciiTheme="minorHAnsi" w:hAnsiTheme="minorHAnsi" w:cstheme="minorHAnsi"/>
          <w:b/>
          <w:sz w:val="22"/>
          <w:szCs w:val="22"/>
        </w:rPr>
        <w:t>Title IX</w:t>
      </w:r>
      <w:r>
        <w:rPr>
          <w:rFonts w:asciiTheme="minorHAnsi" w:hAnsiTheme="minorHAnsi" w:cstheme="minorHAnsi"/>
          <w:b/>
          <w:sz w:val="22"/>
          <w:szCs w:val="22"/>
        </w:rPr>
        <w:t xml:space="preserve">:  </w:t>
      </w:r>
      <w:r w:rsidRPr="00493107">
        <w:rPr>
          <w:rFonts w:asciiTheme="minorHAnsi" w:hAnsiTheme="minorHAnsi" w:cstheme="minorHAnsi"/>
          <w:sz w:val="22"/>
          <w:szCs w:val="22"/>
        </w:rPr>
        <w:t>Birmingham-Southern College is committed to the creation and maintenance of a safe and healthy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the BSC Title IX website (</w:t>
      </w:r>
      <w:hyperlink r:id="rId8" w:history="1">
        <w:r w:rsidRPr="00493107">
          <w:rPr>
            <w:rStyle w:val="Hyperlink"/>
            <w:rFonts w:asciiTheme="minorHAnsi" w:hAnsiTheme="minorHAnsi" w:cstheme="minorHAnsi"/>
            <w:sz w:val="22"/>
            <w:szCs w:val="22"/>
          </w:rPr>
          <w:t>www.bsc.edu/titleix</w:t>
        </w:r>
      </w:hyperlink>
      <w:r w:rsidRPr="00493107">
        <w:rPr>
          <w:rFonts w:asciiTheme="minorHAnsi" w:hAnsiTheme="minorHAnsi" w:cstheme="minorHAnsi"/>
          <w:sz w:val="22"/>
          <w:szCs w:val="22"/>
        </w:rPr>
        <w:t xml:space="preserve">) for more information, including a link to file an online report form and information about how and to whom to report in person. If you or a peer have experienced such misconduct, the Title IX webpage also includes information about the numerous resources available on campus and in the local community with whom the College encourages you to seek support. Confidential resources include counseling and health care providers, our Chaplain, and numerous faculty and staff members who are trained in assisting students by answering questions and helping them navigate their choices in seeking further support and the reporting process. </w:t>
      </w:r>
    </w:p>
    <w:p w14:paraId="228A15E6" w14:textId="0B15B512" w:rsidR="00493107" w:rsidRPr="00493107" w:rsidRDefault="00493107" w:rsidP="00493107">
      <w:pPr>
        <w:rPr>
          <w:rFonts w:asciiTheme="minorHAnsi" w:hAnsiTheme="minorHAnsi" w:cstheme="minorHAnsi"/>
          <w:sz w:val="22"/>
          <w:szCs w:val="22"/>
        </w:rPr>
      </w:pPr>
    </w:p>
    <w:p w14:paraId="49C4266C" w14:textId="5E2E6822" w:rsidR="00493107" w:rsidRPr="00493107" w:rsidRDefault="00493107" w:rsidP="00493107">
      <w:pPr>
        <w:rPr>
          <w:rFonts w:asciiTheme="minorHAnsi" w:hAnsiTheme="minorHAnsi" w:cstheme="minorHAnsi"/>
          <w:b/>
          <w:bCs/>
          <w:sz w:val="22"/>
          <w:szCs w:val="22"/>
        </w:rPr>
      </w:pPr>
      <w:r w:rsidRPr="00493107">
        <w:rPr>
          <w:rFonts w:asciiTheme="minorHAnsi" w:hAnsiTheme="minorHAnsi" w:cstheme="minorHAnsi"/>
          <w:b/>
          <w:bCs/>
          <w:sz w:val="22"/>
          <w:szCs w:val="22"/>
        </w:rPr>
        <w:t>Accessibility Statement</w:t>
      </w:r>
      <w:r>
        <w:rPr>
          <w:rFonts w:asciiTheme="minorHAnsi" w:hAnsiTheme="minorHAnsi" w:cstheme="minorHAnsi"/>
          <w:b/>
          <w:bCs/>
          <w:sz w:val="22"/>
          <w:szCs w:val="22"/>
        </w:rPr>
        <w:t xml:space="preserve">:  </w:t>
      </w:r>
      <w:r w:rsidRPr="00493107">
        <w:rPr>
          <w:rFonts w:asciiTheme="minorHAnsi" w:hAnsiTheme="minorHAnsi" w:cstheme="minorHAnsi"/>
          <w:sz w:val="22"/>
          <w:szCs w:val="22"/>
        </w:rPr>
        <w:t xml:space="preserve">Students with a disability that qualify under the Americans with Disabilities Act (ADA) and/or Section 504 of the Rehabilitation Act and require accommodations should be registered with BSC’s Accessibility Office. If you are registered for academic accommodation, please make an appointment with me as soon as possible to discuss any accommodation that may be necessary. During this discussion you are not expected to disclose any details concerning your disability though you may do so at your discretion. If you have a disability but have not yet registered, please contact Dr. Sandra Foster, Assistant Director of Accessibility Services and Resources, at 205-226-7909 (x1909) or </w:t>
      </w:r>
      <w:hyperlink r:id="rId9" w:history="1">
        <w:r w:rsidRPr="00493107">
          <w:rPr>
            <w:rStyle w:val="Hyperlink"/>
            <w:rFonts w:asciiTheme="minorHAnsi" w:hAnsiTheme="minorHAnsi" w:cstheme="minorHAnsi"/>
            <w:sz w:val="22"/>
            <w:szCs w:val="22"/>
          </w:rPr>
          <w:t>smfoster@bsc.edu</w:t>
        </w:r>
      </w:hyperlink>
      <w:r w:rsidRPr="00493107">
        <w:rPr>
          <w:rFonts w:asciiTheme="minorHAnsi" w:hAnsiTheme="minorHAnsi" w:cstheme="minorHAnsi"/>
          <w:sz w:val="22"/>
          <w:szCs w:val="22"/>
        </w:rPr>
        <w:t>, or visit Norton 228. Keep in mind that no accommodation will be made unless and until the instructor receives official notification from the College</w:t>
      </w:r>
      <w:r w:rsidRPr="00493107">
        <w:rPr>
          <w:rFonts w:asciiTheme="minorHAnsi" w:hAnsiTheme="minorHAnsi" w:cstheme="minorHAnsi"/>
          <w:sz w:val="22"/>
          <w:szCs w:val="22"/>
        </w:rPr>
        <w:t>.</w:t>
      </w:r>
    </w:p>
    <w:p w14:paraId="194FC482" w14:textId="513718ED" w:rsidR="00667CB2" w:rsidRPr="00667CB2" w:rsidRDefault="00924369" w:rsidP="004954D3">
      <w:pPr>
        <w:pStyle w:val="NormalWeb"/>
        <w:rPr>
          <w:rFonts w:asciiTheme="minorHAnsi" w:hAnsiTheme="minorHAnsi" w:cstheme="minorHAnsi"/>
          <w:sz w:val="22"/>
          <w:szCs w:val="22"/>
        </w:rPr>
      </w:pPr>
      <w:r w:rsidRPr="00011BA2">
        <w:rPr>
          <w:rFonts w:asciiTheme="minorHAnsi" w:hAnsiTheme="minorHAnsi" w:cstheme="minorHAnsi"/>
          <w:b/>
          <w:bCs/>
          <w:i/>
          <w:sz w:val="22"/>
          <w:szCs w:val="22"/>
        </w:rPr>
        <w:t>Cell phone moratorium</w:t>
      </w:r>
      <w:r w:rsidRPr="00011BA2">
        <w:rPr>
          <w:rFonts w:asciiTheme="minorHAnsi" w:hAnsiTheme="minorHAnsi" w:cstheme="minorHAnsi"/>
          <w:sz w:val="22"/>
          <w:szCs w:val="22"/>
        </w:rPr>
        <w:t>:  The scientific and neurological evidence is now conclusive:  the so-called “smart phone” is making you dumb.  Cell phones and their attendant apps corrode your ability to form coherent and accurate memories, interrupt your concentration, and cripple your ability to have actual conversations with the people in front of you.  This we must fight together.  The standing rule for this class is that all cell phones must be turned off and stowed the minute you walk into our classroom.  If you arrive early, try talking to your classmates, reviewing notes, or simply enjoying a moment of solitude.  If I find you working on your phone when I arrive, I will ask to borrow your phone and place it in my “Cell Phone Time Out” box.  Here it may repose comfortably while we have class, while conserving battery power.  When class is over, I will be happy to return phones to their owners.  I will assume that this will never happen, however, and that all of you will comply with this cell phone moratorium.</w:t>
      </w:r>
    </w:p>
    <w:p w14:paraId="677D420B" w14:textId="77777777" w:rsidR="00352870" w:rsidRPr="00011BA2" w:rsidRDefault="00352870" w:rsidP="00352870">
      <w:pPr>
        <w:rPr>
          <w:rFonts w:asciiTheme="minorHAnsi" w:hAnsiTheme="minorHAnsi" w:cstheme="minorHAnsi"/>
          <w:sz w:val="22"/>
          <w:szCs w:val="22"/>
        </w:rPr>
      </w:pPr>
      <w:r w:rsidRPr="00011BA2">
        <w:rPr>
          <w:rFonts w:asciiTheme="minorHAnsi" w:hAnsiTheme="minorHAnsi" w:cstheme="minorHAnsi"/>
          <w:b/>
          <w:bCs/>
          <w:i/>
          <w:sz w:val="22"/>
          <w:szCs w:val="22"/>
        </w:rPr>
        <w:t>Grading</w:t>
      </w:r>
      <w:r w:rsidRPr="00011BA2">
        <w:rPr>
          <w:rFonts w:asciiTheme="minorHAnsi" w:hAnsiTheme="minorHAnsi" w:cstheme="minorHAnsi"/>
          <w:b/>
          <w:bCs/>
          <w:sz w:val="22"/>
          <w:szCs w:val="22"/>
        </w:rPr>
        <w:t>:</w:t>
      </w:r>
      <w:r w:rsidRPr="00011BA2">
        <w:rPr>
          <w:rFonts w:asciiTheme="minorHAnsi" w:hAnsiTheme="minorHAnsi" w:cstheme="minorHAnsi"/>
          <w:sz w:val="22"/>
          <w:szCs w:val="22"/>
        </w:rPr>
        <w:t xml:space="preserve">  </w:t>
      </w:r>
      <w:r w:rsidR="0019503D" w:rsidRPr="00011BA2">
        <w:rPr>
          <w:rFonts w:asciiTheme="minorHAnsi" w:hAnsiTheme="minorHAnsi" w:cstheme="minorHAnsi"/>
          <w:sz w:val="22"/>
          <w:szCs w:val="22"/>
        </w:rPr>
        <w:t>Your grade in this course will be determined according to the following assignments and percentages.</w:t>
      </w:r>
    </w:p>
    <w:p w14:paraId="4B5B93D6" w14:textId="77777777" w:rsidR="0019503D" w:rsidRPr="00011BA2" w:rsidRDefault="0019503D" w:rsidP="00352870">
      <w:pPr>
        <w:rPr>
          <w:rFonts w:asciiTheme="minorHAnsi" w:hAnsiTheme="minorHAnsi" w:cstheme="minorHAnsi"/>
          <w:sz w:val="22"/>
          <w:szCs w:val="22"/>
        </w:rPr>
      </w:pPr>
    </w:p>
    <w:p w14:paraId="13434B8A" w14:textId="6552F7C6" w:rsidR="0019503D" w:rsidRPr="00011BA2" w:rsidRDefault="00F427EA" w:rsidP="0019503D">
      <w:pPr>
        <w:pStyle w:val="ListParagraph"/>
        <w:numPr>
          <w:ilvl w:val="0"/>
          <w:numId w:val="3"/>
        </w:numPr>
        <w:rPr>
          <w:rFonts w:asciiTheme="minorHAnsi" w:hAnsiTheme="minorHAnsi" w:cstheme="minorHAnsi"/>
          <w:sz w:val="22"/>
          <w:szCs w:val="22"/>
        </w:rPr>
      </w:pPr>
      <w:r w:rsidRPr="00011BA2">
        <w:rPr>
          <w:rFonts w:asciiTheme="minorHAnsi" w:hAnsiTheme="minorHAnsi" w:cstheme="minorHAnsi"/>
          <w:sz w:val="22"/>
          <w:szCs w:val="22"/>
        </w:rPr>
        <w:t>Twenty-five-page essays or ten to fifteen</w:t>
      </w:r>
      <w:r w:rsidR="0019503D" w:rsidRPr="00011BA2">
        <w:rPr>
          <w:rFonts w:asciiTheme="minorHAnsi" w:hAnsiTheme="minorHAnsi" w:cstheme="minorHAnsi"/>
          <w:sz w:val="22"/>
          <w:szCs w:val="22"/>
        </w:rPr>
        <w:t xml:space="preserve">-page detailed outlines for those students reading for Honors.  This </w:t>
      </w:r>
      <w:r w:rsidR="00C94F3C" w:rsidRPr="00011BA2">
        <w:rPr>
          <w:rFonts w:asciiTheme="minorHAnsi" w:hAnsiTheme="minorHAnsi" w:cstheme="minorHAnsi"/>
          <w:sz w:val="22"/>
          <w:szCs w:val="22"/>
        </w:rPr>
        <w:t>grade will include</w:t>
      </w:r>
      <w:r w:rsidR="0019503D" w:rsidRPr="00011BA2">
        <w:rPr>
          <w:rFonts w:asciiTheme="minorHAnsi" w:hAnsiTheme="minorHAnsi" w:cstheme="minorHAnsi"/>
          <w:sz w:val="22"/>
          <w:szCs w:val="22"/>
        </w:rPr>
        <w:t xml:space="preserve"> feedback from faculty on th</w:t>
      </w:r>
      <w:r w:rsidR="00C94F3C" w:rsidRPr="00011BA2">
        <w:rPr>
          <w:rFonts w:asciiTheme="minorHAnsi" w:hAnsiTheme="minorHAnsi" w:cstheme="minorHAnsi"/>
          <w:sz w:val="22"/>
          <w:szCs w:val="22"/>
        </w:rPr>
        <w:t>e oral presentation that you deliver of your work</w:t>
      </w:r>
      <w:r w:rsidR="0019503D" w:rsidRPr="00011BA2">
        <w:rPr>
          <w:rFonts w:asciiTheme="minorHAnsi" w:hAnsiTheme="minorHAnsi" w:cstheme="minorHAnsi"/>
          <w:sz w:val="22"/>
          <w:szCs w:val="22"/>
        </w:rPr>
        <w:t>. (</w:t>
      </w:r>
      <w:r w:rsidR="000A0423" w:rsidRPr="00011BA2">
        <w:rPr>
          <w:rFonts w:asciiTheme="minorHAnsi" w:hAnsiTheme="minorHAnsi" w:cstheme="minorHAnsi"/>
          <w:sz w:val="22"/>
          <w:szCs w:val="22"/>
        </w:rPr>
        <w:t>45</w:t>
      </w:r>
      <w:r w:rsidR="0019503D" w:rsidRPr="00011BA2">
        <w:rPr>
          <w:rFonts w:asciiTheme="minorHAnsi" w:hAnsiTheme="minorHAnsi" w:cstheme="minorHAnsi"/>
          <w:sz w:val="22"/>
          <w:szCs w:val="22"/>
        </w:rPr>
        <w:t>%)</w:t>
      </w:r>
    </w:p>
    <w:p w14:paraId="3AF85A3F" w14:textId="50198BB5" w:rsidR="000A0423" w:rsidRPr="00011BA2" w:rsidRDefault="000A0423" w:rsidP="0019503D">
      <w:pPr>
        <w:pStyle w:val="ListParagraph"/>
        <w:numPr>
          <w:ilvl w:val="0"/>
          <w:numId w:val="3"/>
        </w:numPr>
        <w:rPr>
          <w:rFonts w:asciiTheme="minorHAnsi" w:hAnsiTheme="minorHAnsi" w:cstheme="minorHAnsi"/>
          <w:sz w:val="22"/>
          <w:szCs w:val="22"/>
        </w:rPr>
      </w:pPr>
      <w:r w:rsidRPr="00011BA2">
        <w:rPr>
          <w:rFonts w:asciiTheme="minorHAnsi" w:hAnsiTheme="minorHAnsi" w:cstheme="minorHAnsi"/>
          <w:sz w:val="22"/>
          <w:szCs w:val="22"/>
        </w:rPr>
        <w:t>Oral Presentation of your written research project.  (15%)</w:t>
      </w:r>
    </w:p>
    <w:p w14:paraId="17B5BBF6" w14:textId="13841302" w:rsidR="0019503D" w:rsidRPr="00011BA2" w:rsidRDefault="0019503D" w:rsidP="0019503D">
      <w:pPr>
        <w:pStyle w:val="ListParagraph"/>
        <w:numPr>
          <w:ilvl w:val="0"/>
          <w:numId w:val="3"/>
        </w:numPr>
        <w:rPr>
          <w:rFonts w:asciiTheme="minorHAnsi" w:hAnsiTheme="minorHAnsi" w:cstheme="minorHAnsi"/>
          <w:sz w:val="22"/>
          <w:szCs w:val="22"/>
        </w:rPr>
      </w:pPr>
      <w:r w:rsidRPr="00011BA2">
        <w:rPr>
          <w:rFonts w:asciiTheme="minorHAnsi" w:hAnsiTheme="minorHAnsi" w:cstheme="minorHAnsi"/>
          <w:sz w:val="22"/>
          <w:szCs w:val="22"/>
        </w:rPr>
        <w:lastRenderedPageBreak/>
        <w:t xml:space="preserve">Timely submission of all sequenced assignments to me and to your advisor.  </w:t>
      </w:r>
      <w:r w:rsidR="0025528B">
        <w:rPr>
          <w:rFonts w:asciiTheme="minorHAnsi" w:hAnsiTheme="minorHAnsi" w:cstheme="minorHAnsi"/>
          <w:sz w:val="22"/>
          <w:szCs w:val="22"/>
        </w:rPr>
        <w:t xml:space="preserve">Because these are working documents, I will not grade these sequenced assignments—but to receive full credit for them, you must submit them on time.  (15%) </w:t>
      </w:r>
    </w:p>
    <w:p w14:paraId="31F88324" w14:textId="0B76AE8D" w:rsidR="004725B7" w:rsidRDefault="004725B7" w:rsidP="0019503D">
      <w:pPr>
        <w:pStyle w:val="ListParagraph"/>
        <w:numPr>
          <w:ilvl w:val="0"/>
          <w:numId w:val="3"/>
        </w:numPr>
        <w:rPr>
          <w:rFonts w:asciiTheme="minorHAnsi" w:hAnsiTheme="minorHAnsi" w:cstheme="minorHAnsi"/>
          <w:sz w:val="22"/>
          <w:szCs w:val="22"/>
        </w:rPr>
      </w:pPr>
      <w:r w:rsidRPr="00011BA2">
        <w:rPr>
          <w:rFonts w:asciiTheme="minorHAnsi" w:hAnsiTheme="minorHAnsi" w:cstheme="minorHAnsi"/>
          <w:sz w:val="22"/>
          <w:szCs w:val="22"/>
        </w:rPr>
        <w:t xml:space="preserve">Class participation throughout the term and quality of </w:t>
      </w:r>
      <w:r w:rsidR="00F26309" w:rsidRPr="00011BA2">
        <w:rPr>
          <w:rFonts w:asciiTheme="minorHAnsi" w:hAnsiTheme="minorHAnsi" w:cstheme="minorHAnsi"/>
          <w:sz w:val="22"/>
          <w:szCs w:val="22"/>
        </w:rPr>
        <w:t xml:space="preserve">your </w:t>
      </w:r>
      <w:r w:rsidRPr="00011BA2">
        <w:rPr>
          <w:rFonts w:asciiTheme="minorHAnsi" w:hAnsiTheme="minorHAnsi" w:cstheme="minorHAnsi"/>
          <w:sz w:val="22"/>
          <w:szCs w:val="22"/>
        </w:rPr>
        <w:t>work in Writer’</w:t>
      </w:r>
      <w:r w:rsidR="009F45C2" w:rsidRPr="00011BA2">
        <w:rPr>
          <w:rFonts w:asciiTheme="minorHAnsi" w:hAnsiTheme="minorHAnsi" w:cstheme="minorHAnsi"/>
          <w:sz w:val="22"/>
          <w:szCs w:val="22"/>
        </w:rPr>
        <w:t>s Workshop sessions. (</w:t>
      </w:r>
      <w:r w:rsidR="00DD20FA" w:rsidRPr="00011BA2">
        <w:rPr>
          <w:rFonts w:asciiTheme="minorHAnsi" w:hAnsiTheme="minorHAnsi" w:cstheme="minorHAnsi"/>
          <w:sz w:val="22"/>
          <w:szCs w:val="22"/>
        </w:rPr>
        <w:t>2</w:t>
      </w:r>
      <w:r w:rsidR="006451E3">
        <w:rPr>
          <w:rFonts w:asciiTheme="minorHAnsi" w:hAnsiTheme="minorHAnsi" w:cstheme="minorHAnsi"/>
          <w:sz w:val="22"/>
          <w:szCs w:val="22"/>
        </w:rPr>
        <w:t>5</w:t>
      </w:r>
      <w:r w:rsidR="009F45C2" w:rsidRPr="00011BA2">
        <w:rPr>
          <w:rFonts w:asciiTheme="minorHAnsi" w:hAnsiTheme="minorHAnsi" w:cstheme="minorHAnsi"/>
          <w:sz w:val="22"/>
          <w:szCs w:val="22"/>
        </w:rPr>
        <w:t>%)</w:t>
      </w:r>
      <w:r w:rsidR="00F26309" w:rsidRPr="00011BA2">
        <w:rPr>
          <w:rFonts w:asciiTheme="minorHAnsi" w:hAnsiTheme="minorHAnsi" w:cstheme="minorHAnsi"/>
          <w:sz w:val="22"/>
          <w:szCs w:val="22"/>
        </w:rPr>
        <w:t xml:space="preserve">  Specific behaviors that demonstrate superb class participation include:  attending all class meetings, being ready to dive into informed discussion, offering civil observations that keep the conversation going, listening carefully to others thus helpin</w:t>
      </w:r>
      <w:r w:rsidR="00C129A5" w:rsidRPr="00011BA2">
        <w:rPr>
          <w:rFonts w:asciiTheme="minorHAnsi" w:hAnsiTheme="minorHAnsi" w:cstheme="minorHAnsi"/>
          <w:sz w:val="22"/>
          <w:szCs w:val="22"/>
        </w:rPr>
        <w:t>g them to clarify their thinking</w:t>
      </w:r>
      <w:r w:rsidR="00F26309" w:rsidRPr="00011BA2">
        <w:rPr>
          <w:rFonts w:asciiTheme="minorHAnsi" w:hAnsiTheme="minorHAnsi" w:cstheme="minorHAnsi"/>
          <w:sz w:val="22"/>
          <w:szCs w:val="22"/>
        </w:rPr>
        <w:t xml:space="preserve">, speaking with each other directly without channeling all comments through me (the professor), being specific in your comments, asking good questions that help deepen our understanding of the texts at hand.  Please feel free to ask me at any time during semester about the quality of your class participation—I will be happy to give you my quick read of where you stand at any given time. </w:t>
      </w:r>
      <w:r w:rsidR="006B5065" w:rsidRPr="00011BA2">
        <w:rPr>
          <w:rFonts w:asciiTheme="minorHAnsi" w:hAnsiTheme="minorHAnsi" w:cstheme="minorHAnsi"/>
          <w:sz w:val="22"/>
          <w:szCs w:val="22"/>
        </w:rPr>
        <w:t xml:space="preserve"> My dream would be that if I were not able to attend class one day, that you would be able to work with each other to make class meaningful even in my absence.</w:t>
      </w:r>
    </w:p>
    <w:p w14:paraId="25CBCD74" w14:textId="77777777" w:rsidR="008432F7" w:rsidRPr="00011BA2" w:rsidRDefault="008432F7" w:rsidP="008432F7">
      <w:pPr>
        <w:rPr>
          <w:rFonts w:asciiTheme="minorHAnsi" w:hAnsiTheme="minorHAnsi" w:cstheme="minorHAnsi"/>
          <w:sz w:val="22"/>
          <w:szCs w:val="22"/>
        </w:rPr>
      </w:pPr>
    </w:p>
    <w:p w14:paraId="169598A9" w14:textId="77777777" w:rsidR="008432F7" w:rsidRPr="00011BA2" w:rsidRDefault="008432F7" w:rsidP="008432F7">
      <w:pPr>
        <w:rPr>
          <w:rFonts w:asciiTheme="minorHAnsi" w:hAnsiTheme="minorHAnsi" w:cstheme="minorHAnsi"/>
          <w:sz w:val="22"/>
          <w:szCs w:val="22"/>
        </w:rPr>
      </w:pPr>
    </w:p>
    <w:p w14:paraId="040E43BF" w14:textId="4FCB5FF4" w:rsidR="006A1199" w:rsidRPr="00011BA2" w:rsidRDefault="006A1199" w:rsidP="008432F7">
      <w:pPr>
        <w:rPr>
          <w:rFonts w:asciiTheme="minorHAnsi" w:hAnsiTheme="minorHAnsi" w:cstheme="minorHAnsi"/>
          <w:sz w:val="22"/>
          <w:szCs w:val="22"/>
        </w:rPr>
      </w:pPr>
      <w:r w:rsidRPr="00011BA2">
        <w:rPr>
          <w:rFonts w:asciiTheme="minorHAnsi" w:hAnsiTheme="minorHAnsi" w:cstheme="minorHAnsi"/>
          <w:b/>
          <w:bCs/>
          <w:i/>
          <w:sz w:val="22"/>
          <w:szCs w:val="22"/>
        </w:rPr>
        <w:t>Class Schedule and Daily Reading Assignments</w:t>
      </w:r>
      <w:r w:rsidRPr="00011BA2">
        <w:rPr>
          <w:rFonts w:asciiTheme="minorHAnsi" w:hAnsiTheme="minorHAnsi" w:cstheme="minorHAnsi"/>
          <w:sz w:val="22"/>
          <w:szCs w:val="22"/>
        </w:rPr>
        <w:t xml:space="preserve">:  Class sessions are schedule for </w:t>
      </w:r>
      <w:r w:rsidR="00D20F8C">
        <w:rPr>
          <w:rFonts w:asciiTheme="minorHAnsi" w:hAnsiTheme="minorHAnsi" w:cstheme="minorHAnsi"/>
          <w:sz w:val="22"/>
          <w:szCs w:val="22"/>
        </w:rPr>
        <w:t>Mondays</w:t>
      </w:r>
      <w:r w:rsidRPr="00011BA2">
        <w:rPr>
          <w:rFonts w:asciiTheme="minorHAnsi" w:hAnsiTheme="minorHAnsi" w:cstheme="minorHAnsi"/>
          <w:sz w:val="22"/>
          <w:szCs w:val="22"/>
        </w:rPr>
        <w:t xml:space="preserve"> and </w:t>
      </w:r>
      <w:r w:rsidR="00D20F8C">
        <w:rPr>
          <w:rFonts w:asciiTheme="minorHAnsi" w:hAnsiTheme="minorHAnsi" w:cstheme="minorHAnsi"/>
          <w:sz w:val="22"/>
          <w:szCs w:val="22"/>
        </w:rPr>
        <w:t xml:space="preserve">Wednesdays </w:t>
      </w:r>
      <w:r w:rsidRPr="00011BA2">
        <w:rPr>
          <w:rFonts w:asciiTheme="minorHAnsi" w:hAnsiTheme="minorHAnsi" w:cstheme="minorHAnsi"/>
          <w:sz w:val="22"/>
          <w:szCs w:val="22"/>
        </w:rPr>
        <w:t xml:space="preserve">from </w:t>
      </w:r>
      <w:r w:rsidR="00103438">
        <w:rPr>
          <w:rFonts w:asciiTheme="minorHAnsi" w:hAnsiTheme="minorHAnsi" w:cstheme="minorHAnsi"/>
          <w:sz w:val="22"/>
          <w:szCs w:val="22"/>
        </w:rPr>
        <w:t xml:space="preserve">12:30 – 1:50 </w:t>
      </w:r>
      <w:r w:rsidRPr="00011BA2">
        <w:rPr>
          <w:rFonts w:asciiTheme="minorHAnsi" w:hAnsiTheme="minorHAnsi" w:cstheme="minorHAnsi"/>
          <w:sz w:val="22"/>
          <w:szCs w:val="22"/>
        </w:rPr>
        <w:t xml:space="preserve">p.m.  I expect all students to attend every </w:t>
      </w:r>
      <w:r w:rsidR="00F26309" w:rsidRPr="00011BA2">
        <w:rPr>
          <w:rFonts w:asciiTheme="minorHAnsi" w:hAnsiTheme="minorHAnsi" w:cstheme="minorHAnsi"/>
          <w:sz w:val="22"/>
          <w:szCs w:val="22"/>
        </w:rPr>
        <w:t>session of this course, fully prepared to engage with the texts at hand.  I also expect you to bring reading notes to class, which I may collect from time to time, to offer helpful feedback.</w:t>
      </w:r>
    </w:p>
    <w:p w14:paraId="32499A47" w14:textId="77777777" w:rsidR="00F178BB" w:rsidRPr="00011BA2" w:rsidRDefault="00F178BB" w:rsidP="008432F7">
      <w:pPr>
        <w:rPr>
          <w:rFonts w:asciiTheme="minorHAnsi" w:hAnsiTheme="minorHAnsi" w:cstheme="minorHAnsi"/>
          <w:sz w:val="22"/>
          <w:szCs w:val="22"/>
        </w:rPr>
      </w:pPr>
    </w:p>
    <w:p w14:paraId="4CB06FDB" w14:textId="537768D2" w:rsidR="00F178BB" w:rsidRDefault="001E25B6" w:rsidP="008432F7">
      <w:pPr>
        <w:rPr>
          <w:rFonts w:asciiTheme="minorHAnsi" w:hAnsiTheme="minorHAnsi" w:cstheme="minorHAnsi"/>
          <w:sz w:val="22"/>
          <w:szCs w:val="22"/>
        </w:rPr>
      </w:pPr>
      <w:r w:rsidRPr="00011BA2">
        <w:rPr>
          <w:rFonts w:asciiTheme="minorHAnsi" w:hAnsiTheme="minorHAnsi" w:cstheme="minorHAnsi"/>
          <w:sz w:val="22"/>
          <w:szCs w:val="22"/>
        </w:rPr>
        <w:t>All</w:t>
      </w:r>
      <w:r w:rsidR="00F178BB" w:rsidRPr="00011BA2">
        <w:rPr>
          <w:rFonts w:asciiTheme="minorHAnsi" w:hAnsiTheme="minorHAnsi" w:cstheme="minorHAnsi"/>
          <w:sz w:val="22"/>
          <w:szCs w:val="22"/>
        </w:rPr>
        <w:t xml:space="preserve"> essay assignments will either be </w:t>
      </w:r>
      <w:r w:rsidR="005A10FF" w:rsidRPr="00011BA2">
        <w:rPr>
          <w:rFonts w:asciiTheme="minorHAnsi" w:hAnsiTheme="minorHAnsi" w:cstheme="minorHAnsi"/>
          <w:sz w:val="22"/>
          <w:szCs w:val="22"/>
        </w:rPr>
        <w:t xml:space="preserve">sent to you via email in PDF format, or </w:t>
      </w:r>
      <w:r w:rsidR="00F178BB" w:rsidRPr="00011BA2">
        <w:rPr>
          <w:rFonts w:asciiTheme="minorHAnsi" w:hAnsiTheme="minorHAnsi" w:cstheme="minorHAnsi"/>
          <w:sz w:val="22"/>
          <w:szCs w:val="22"/>
        </w:rPr>
        <w:t>available on the Moodle site for this course or will be easily accessed through the databases at the BSC library.  Please let me know if you have any difficulty obtaining any of the assignments.  The schedule of readings and assignments may well be modified as the semester unfolds.  Students are responsible for keeping themselves aware of any changes made to the course schedule of readings and assignments.</w:t>
      </w:r>
    </w:p>
    <w:p w14:paraId="26FD146F" w14:textId="5605BF7D" w:rsidR="00A56C41" w:rsidRDefault="00A56C41" w:rsidP="008432F7">
      <w:pPr>
        <w:rPr>
          <w:rFonts w:asciiTheme="minorHAnsi" w:hAnsiTheme="minorHAnsi" w:cstheme="minorHAnsi"/>
          <w:sz w:val="22"/>
          <w:szCs w:val="22"/>
        </w:rPr>
      </w:pPr>
    </w:p>
    <w:p w14:paraId="358FFE18" w14:textId="1990A767" w:rsidR="00A56C41" w:rsidRPr="00011BA2" w:rsidRDefault="00A56C41" w:rsidP="008432F7">
      <w:pPr>
        <w:rPr>
          <w:rFonts w:asciiTheme="minorHAnsi" w:hAnsiTheme="minorHAnsi" w:cstheme="minorHAnsi"/>
          <w:sz w:val="22"/>
          <w:szCs w:val="22"/>
        </w:rPr>
      </w:pPr>
      <w:r>
        <w:rPr>
          <w:rFonts w:asciiTheme="minorHAnsi" w:hAnsiTheme="minorHAnsi" w:cstheme="minorHAnsi"/>
          <w:sz w:val="22"/>
          <w:szCs w:val="22"/>
        </w:rPr>
        <w:t>***The only book required for purchase in this class is Kate Turabian’s</w:t>
      </w:r>
      <w:r w:rsidRPr="00A56C41">
        <w:rPr>
          <w:rFonts w:asciiTheme="minorHAnsi" w:hAnsiTheme="minorHAnsi" w:cstheme="minorHAnsi"/>
          <w:i/>
          <w:iCs/>
          <w:sz w:val="22"/>
          <w:szCs w:val="22"/>
        </w:rPr>
        <w:t xml:space="preserve"> Manual for Writers of </w:t>
      </w:r>
      <w:r w:rsidR="008A5AE8">
        <w:rPr>
          <w:rFonts w:asciiTheme="minorHAnsi" w:hAnsiTheme="minorHAnsi" w:cstheme="minorHAnsi"/>
          <w:i/>
          <w:iCs/>
          <w:sz w:val="22"/>
          <w:szCs w:val="22"/>
        </w:rPr>
        <w:t>Research</w:t>
      </w:r>
      <w:r w:rsidRPr="00A56C41">
        <w:rPr>
          <w:rFonts w:asciiTheme="minorHAnsi" w:hAnsiTheme="minorHAnsi" w:cstheme="minorHAnsi"/>
          <w:i/>
          <w:iCs/>
          <w:sz w:val="22"/>
          <w:szCs w:val="22"/>
        </w:rPr>
        <w:t xml:space="preserve"> Papers, Theses, and Dissertations</w:t>
      </w:r>
      <w:r>
        <w:rPr>
          <w:rFonts w:asciiTheme="minorHAnsi" w:hAnsiTheme="minorHAnsi" w:cstheme="minorHAnsi"/>
          <w:sz w:val="22"/>
          <w:szCs w:val="22"/>
        </w:rPr>
        <w:t>.  It will be handy to have Turabian’s book close at hand.</w:t>
      </w:r>
    </w:p>
    <w:p w14:paraId="27C00B23" w14:textId="13DC6090" w:rsidR="00307B18" w:rsidRDefault="00307B18" w:rsidP="008432F7">
      <w:pPr>
        <w:rPr>
          <w:rFonts w:asciiTheme="minorHAnsi" w:hAnsiTheme="minorHAnsi" w:cstheme="minorHAnsi"/>
          <w:sz w:val="22"/>
          <w:szCs w:val="22"/>
        </w:rPr>
      </w:pPr>
    </w:p>
    <w:p w14:paraId="5D337164" w14:textId="77777777" w:rsidR="008D1FA1" w:rsidRDefault="008D1FA1" w:rsidP="008432F7">
      <w:pPr>
        <w:rPr>
          <w:rFonts w:asciiTheme="minorHAnsi" w:hAnsiTheme="minorHAnsi" w:cstheme="minorHAnsi"/>
          <w:sz w:val="22"/>
          <w:szCs w:val="22"/>
        </w:rPr>
      </w:pPr>
    </w:p>
    <w:p w14:paraId="08711E6D" w14:textId="1991FD2C" w:rsidR="008D1FA1" w:rsidRPr="008D1FA1" w:rsidRDefault="008D1FA1" w:rsidP="008432F7">
      <w:pPr>
        <w:rPr>
          <w:rFonts w:asciiTheme="minorHAnsi" w:hAnsiTheme="minorHAnsi" w:cstheme="minorHAnsi"/>
          <w:b/>
          <w:bCs/>
          <w:i/>
          <w:iCs/>
          <w:sz w:val="22"/>
          <w:szCs w:val="22"/>
        </w:rPr>
      </w:pPr>
      <w:r w:rsidRPr="008D1FA1">
        <w:rPr>
          <w:rFonts w:asciiTheme="minorHAnsi" w:hAnsiTheme="minorHAnsi" w:cstheme="minorHAnsi"/>
          <w:b/>
          <w:bCs/>
          <w:i/>
          <w:iCs/>
          <w:sz w:val="22"/>
          <w:szCs w:val="22"/>
        </w:rPr>
        <w:t>Some Preliminary and Important Concerns:</w:t>
      </w:r>
    </w:p>
    <w:p w14:paraId="0D780ABF" w14:textId="77777777" w:rsidR="00E67D7B" w:rsidRPr="00011BA2" w:rsidRDefault="00E67D7B" w:rsidP="008432F7">
      <w:pPr>
        <w:rPr>
          <w:rFonts w:asciiTheme="minorHAnsi" w:hAnsiTheme="minorHAnsi" w:cstheme="minorHAnsi"/>
          <w:sz w:val="22"/>
          <w:szCs w:val="22"/>
        </w:rPr>
      </w:pPr>
    </w:p>
    <w:p w14:paraId="5140EA5F" w14:textId="0E066CAB" w:rsidR="00307B18" w:rsidRPr="00011BA2" w:rsidRDefault="009D2F70" w:rsidP="008432F7">
      <w:pPr>
        <w:rPr>
          <w:rFonts w:asciiTheme="minorHAnsi" w:hAnsiTheme="minorHAnsi" w:cstheme="minorHAnsi"/>
          <w:sz w:val="22"/>
          <w:szCs w:val="22"/>
        </w:rPr>
      </w:pPr>
      <w:r w:rsidRPr="00011BA2">
        <w:rPr>
          <w:rFonts w:asciiTheme="minorHAnsi" w:hAnsiTheme="minorHAnsi" w:cstheme="minorHAnsi"/>
          <w:sz w:val="22"/>
          <w:szCs w:val="22"/>
        </w:rPr>
        <w:t>August 2</w:t>
      </w:r>
      <w:r w:rsidR="00D20F8C">
        <w:rPr>
          <w:rFonts w:asciiTheme="minorHAnsi" w:hAnsiTheme="minorHAnsi" w:cstheme="minorHAnsi"/>
          <w:sz w:val="22"/>
          <w:szCs w:val="22"/>
        </w:rPr>
        <w:t>4</w:t>
      </w:r>
      <w:r w:rsidR="003729B4" w:rsidRPr="00011BA2">
        <w:rPr>
          <w:rFonts w:asciiTheme="minorHAnsi" w:hAnsiTheme="minorHAnsi" w:cstheme="minorHAnsi"/>
          <w:sz w:val="22"/>
          <w:szCs w:val="22"/>
        </w:rPr>
        <w:t>:</w:t>
      </w:r>
      <w:r w:rsidR="003729B4" w:rsidRPr="00011BA2">
        <w:rPr>
          <w:rFonts w:asciiTheme="minorHAnsi" w:hAnsiTheme="minorHAnsi" w:cstheme="minorHAnsi"/>
          <w:sz w:val="22"/>
          <w:szCs w:val="22"/>
        </w:rPr>
        <w:tab/>
      </w:r>
      <w:r w:rsidR="003729B4" w:rsidRPr="00011BA2">
        <w:rPr>
          <w:rFonts w:asciiTheme="minorHAnsi" w:hAnsiTheme="minorHAnsi" w:cstheme="minorHAnsi"/>
          <w:sz w:val="22"/>
          <w:szCs w:val="22"/>
          <w:u w:val="single"/>
        </w:rPr>
        <w:t>Introduction to the course a</w:t>
      </w:r>
      <w:r w:rsidR="002C43A5" w:rsidRPr="00011BA2">
        <w:rPr>
          <w:rFonts w:asciiTheme="minorHAnsi" w:hAnsiTheme="minorHAnsi" w:cstheme="minorHAnsi"/>
          <w:sz w:val="22"/>
          <w:szCs w:val="22"/>
          <w:u w:val="single"/>
        </w:rPr>
        <w:t xml:space="preserve">nd student presentations of two-three </w:t>
      </w:r>
      <w:r w:rsidR="003729B4" w:rsidRPr="00011BA2">
        <w:rPr>
          <w:rFonts w:asciiTheme="minorHAnsi" w:hAnsiTheme="minorHAnsi" w:cstheme="minorHAnsi"/>
          <w:sz w:val="22"/>
          <w:szCs w:val="22"/>
          <w:u w:val="single"/>
        </w:rPr>
        <w:t>double-spaced typed-page</w:t>
      </w:r>
      <w:r w:rsidR="002C43A5" w:rsidRPr="00011BA2">
        <w:rPr>
          <w:rFonts w:asciiTheme="minorHAnsi" w:hAnsiTheme="minorHAnsi" w:cstheme="minorHAnsi"/>
          <w:sz w:val="22"/>
          <w:szCs w:val="22"/>
          <w:u w:val="single"/>
        </w:rPr>
        <w:t>s</w:t>
      </w:r>
      <w:r w:rsidR="003729B4" w:rsidRPr="00011BA2">
        <w:rPr>
          <w:rFonts w:asciiTheme="minorHAnsi" w:hAnsiTheme="minorHAnsi" w:cstheme="minorHAnsi"/>
          <w:sz w:val="22"/>
          <w:szCs w:val="22"/>
          <w:u w:val="single"/>
        </w:rPr>
        <w:t xml:space="preserve"> “state of the project” papers</w:t>
      </w:r>
      <w:r w:rsidR="003729B4" w:rsidRPr="00011BA2">
        <w:rPr>
          <w:rFonts w:asciiTheme="minorHAnsi" w:hAnsiTheme="minorHAnsi" w:cstheme="minorHAnsi"/>
          <w:sz w:val="22"/>
          <w:szCs w:val="22"/>
        </w:rPr>
        <w:t>.  These will be ungraded but required papers and your assignment is to present the “state of your project” to the class.</w:t>
      </w:r>
      <w:r w:rsidR="00E73FC8">
        <w:rPr>
          <w:rFonts w:asciiTheme="minorHAnsi" w:hAnsiTheme="minorHAnsi" w:cstheme="minorHAnsi"/>
          <w:sz w:val="22"/>
          <w:szCs w:val="22"/>
        </w:rPr>
        <w:t xml:space="preserve">  Think of this requirement as your admission ticket to the rest of the class.</w:t>
      </w:r>
    </w:p>
    <w:p w14:paraId="426C2610" w14:textId="77777777" w:rsidR="003729B4" w:rsidRPr="00011BA2" w:rsidRDefault="00BF78A6" w:rsidP="008432F7">
      <w:pPr>
        <w:rPr>
          <w:rFonts w:asciiTheme="minorHAnsi" w:hAnsiTheme="minorHAnsi" w:cstheme="minorHAnsi"/>
          <w:sz w:val="22"/>
          <w:szCs w:val="22"/>
        </w:rPr>
      </w:pPr>
      <w:r w:rsidRPr="00011BA2">
        <w:rPr>
          <w:rFonts w:asciiTheme="minorHAnsi" w:hAnsiTheme="minorHAnsi" w:cstheme="minorHAnsi"/>
          <w:sz w:val="22"/>
          <w:szCs w:val="22"/>
        </w:rPr>
        <w:tab/>
      </w:r>
    </w:p>
    <w:p w14:paraId="2927F043" w14:textId="0970BD01" w:rsidR="00141468" w:rsidRDefault="000E7597" w:rsidP="008432F7">
      <w:pPr>
        <w:rPr>
          <w:rFonts w:asciiTheme="minorHAnsi" w:hAnsiTheme="minorHAnsi" w:cstheme="minorHAnsi"/>
          <w:sz w:val="22"/>
          <w:szCs w:val="22"/>
        </w:rPr>
      </w:pPr>
      <w:r w:rsidRPr="00011BA2">
        <w:rPr>
          <w:rFonts w:asciiTheme="minorHAnsi" w:hAnsiTheme="minorHAnsi" w:cstheme="minorHAnsi"/>
          <w:sz w:val="22"/>
          <w:szCs w:val="22"/>
        </w:rPr>
        <w:t xml:space="preserve">August </w:t>
      </w:r>
      <w:r w:rsidR="00141468">
        <w:rPr>
          <w:rFonts w:asciiTheme="minorHAnsi" w:hAnsiTheme="minorHAnsi" w:cstheme="minorHAnsi"/>
          <w:sz w:val="22"/>
          <w:szCs w:val="22"/>
        </w:rPr>
        <w:t>29</w:t>
      </w:r>
      <w:r w:rsidR="00716333" w:rsidRPr="00011BA2">
        <w:rPr>
          <w:rFonts w:asciiTheme="minorHAnsi" w:hAnsiTheme="minorHAnsi" w:cstheme="minorHAnsi"/>
          <w:sz w:val="22"/>
          <w:szCs w:val="22"/>
        </w:rPr>
        <w:t>:</w:t>
      </w:r>
      <w:r w:rsidR="00716333" w:rsidRPr="00011BA2">
        <w:rPr>
          <w:rFonts w:asciiTheme="minorHAnsi" w:hAnsiTheme="minorHAnsi" w:cstheme="minorHAnsi"/>
          <w:sz w:val="22"/>
          <w:szCs w:val="22"/>
        </w:rPr>
        <w:tab/>
      </w:r>
      <w:r w:rsidR="00141468">
        <w:rPr>
          <w:rFonts w:asciiTheme="minorHAnsi" w:hAnsiTheme="minorHAnsi" w:cstheme="minorHAnsi"/>
          <w:sz w:val="22"/>
          <w:szCs w:val="22"/>
        </w:rPr>
        <w:t xml:space="preserve">Kate Turabian Redux.  There’s more to Turabian than the Chicago Manual of Style footnote form!  Let’s read and discuss, Turabian’s </w:t>
      </w:r>
      <w:r w:rsidR="00141468" w:rsidRPr="008A5AE8">
        <w:rPr>
          <w:rFonts w:asciiTheme="minorHAnsi" w:hAnsiTheme="minorHAnsi" w:cstheme="minorHAnsi"/>
          <w:i/>
          <w:iCs/>
          <w:sz w:val="22"/>
          <w:szCs w:val="22"/>
        </w:rPr>
        <w:t>Manual</w:t>
      </w:r>
      <w:r w:rsidR="00141468">
        <w:rPr>
          <w:rFonts w:asciiTheme="minorHAnsi" w:hAnsiTheme="minorHAnsi" w:cstheme="minorHAnsi"/>
          <w:sz w:val="22"/>
          <w:szCs w:val="22"/>
        </w:rPr>
        <w:t>, chapters 1-3.  This day will be devoted to getting you a good start on your research.</w:t>
      </w:r>
    </w:p>
    <w:p w14:paraId="450F73C7" w14:textId="7CD97DC5" w:rsidR="00141468" w:rsidRDefault="00141468" w:rsidP="008432F7">
      <w:pPr>
        <w:rPr>
          <w:rFonts w:asciiTheme="minorHAnsi" w:hAnsiTheme="minorHAnsi" w:cstheme="minorHAnsi"/>
          <w:sz w:val="22"/>
          <w:szCs w:val="22"/>
        </w:rPr>
      </w:pPr>
    </w:p>
    <w:p w14:paraId="35E1E9D3" w14:textId="640F72D7" w:rsidR="004B453B" w:rsidRPr="009A769D" w:rsidRDefault="004B453B" w:rsidP="004B453B">
      <w:pPr>
        <w:jc w:val="center"/>
        <w:rPr>
          <w:rFonts w:ascii="Apple Chancery" w:hAnsi="Apple Chancery" w:cs="Apple Chancery"/>
          <w:sz w:val="22"/>
          <w:szCs w:val="22"/>
        </w:rPr>
      </w:pPr>
      <w:r w:rsidRPr="009A769D">
        <w:rPr>
          <w:rFonts w:ascii="Apple Chancery" w:hAnsi="Apple Chancery" w:cs="Apple Chancery" w:hint="cs"/>
          <w:sz w:val="22"/>
          <w:szCs w:val="22"/>
        </w:rPr>
        <w:t>The next two class sessions will be something of a primer on writing.  If you don’t already own a copy of Stru</w:t>
      </w:r>
      <w:r w:rsidR="009720CE">
        <w:rPr>
          <w:rFonts w:ascii="Apple Chancery" w:hAnsi="Apple Chancery" w:cs="Apple Chancery"/>
          <w:sz w:val="22"/>
          <w:szCs w:val="22"/>
        </w:rPr>
        <w:t>n</w:t>
      </w:r>
      <w:r w:rsidRPr="009A769D">
        <w:rPr>
          <w:rFonts w:ascii="Apple Chancery" w:hAnsi="Apple Chancery" w:cs="Apple Chancery" w:hint="cs"/>
          <w:sz w:val="22"/>
          <w:szCs w:val="22"/>
        </w:rPr>
        <w:t xml:space="preserve">k and White, </w:t>
      </w:r>
      <w:r w:rsidRPr="004B558C">
        <w:rPr>
          <w:rFonts w:ascii="Apple Chancery" w:hAnsi="Apple Chancery" w:cs="Apple Chancery" w:hint="cs"/>
          <w:sz w:val="22"/>
          <w:szCs w:val="22"/>
          <w:u w:val="single"/>
        </w:rPr>
        <w:t xml:space="preserve">The Elements of Style, </w:t>
      </w:r>
      <w:r w:rsidRPr="009A769D">
        <w:rPr>
          <w:rFonts w:ascii="Apple Chancery" w:hAnsi="Apple Chancery" w:cs="Apple Chancery" w:hint="cs"/>
          <w:sz w:val="22"/>
          <w:szCs w:val="22"/>
        </w:rPr>
        <w:t>you should absolutely go on Amazon or to your nearest independent bookstore and purchase one.  This will be the best five dollars you’ve ever spent.</w:t>
      </w:r>
    </w:p>
    <w:p w14:paraId="0E3DBA9D" w14:textId="77777777" w:rsidR="009A769D" w:rsidRPr="00011BA2" w:rsidRDefault="009A769D" w:rsidP="008432F7">
      <w:pPr>
        <w:rPr>
          <w:rFonts w:asciiTheme="minorHAnsi" w:hAnsiTheme="minorHAnsi" w:cstheme="minorHAnsi"/>
          <w:sz w:val="22"/>
          <w:szCs w:val="22"/>
        </w:rPr>
      </w:pPr>
    </w:p>
    <w:p w14:paraId="04A83294" w14:textId="65A4B875" w:rsidR="009A769D" w:rsidRDefault="00141468" w:rsidP="008432F7">
      <w:pPr>
        <w:rPr>
          <w:rFonts w:asciiTheme="minorHAnsi" w:hAnsiTheme="minorHAnsi" w:cstheme="minorHAnsi"/>
          <w:sz w:val="22"/>
          <w:szCs w:val="22"/>
        </w:rPr>
      </w:pPr>
      <w:r>
        <w:rPr>
          <w:rFonts w:asciiTheme="minorHAnsi" w:hAnsiTheme="minorHAnsi" w:cstheme="minorHAnsi"/>
          <w:sz w:val="22"/>
          <w:szCs w:val="22"/>
        </w:rPr>
        <w:t>August 31</w:t>
      </w:r>
      <w:r w:rsidR="009D2F70" w:rsidRPr="00011BA2">
        <w:rPr>
          <w:rFonts w:asciiTheme="minorHAnsi" w:hAnsiTheme="minorHAnsi" w:cstheme="minorHAnsi"/>
          <w:sz w:val="22"/>
          <w:szCs w:val="22"/>
        </w:rPr>
        <w:t>:</w:t>
      </w:r>
      <w:r w:rsidRPr="00141468">
        <w:rPr>
          <w:rFonts w:asciiTheme="minorHAnsi" w:hAnsiTheme="minorHAnsi" w:cstheme="minorHAnsi"/>
          <w:sz w:val="22"/>
          <w:szCs w:val="22"/>
        </w:rPr>
        <w:t xml:space="preserve"> </w:t>
      </w:r>
      <w:r>
        <w:rPr>
          <w:rFonts w:asciiTheme="minorHAnsi" w:hAnsiTheme="minorHAnsi" w:cstheme="minorHAnsi"/>
          <w:sz w:val="22"/>
          <w:szCs w:val="22"/>
        </w:rPr>
        <w:tab/>
        <w:t>Excerpts from Stephen King’s</w:t>
      </w:r>
      <w:r w:rsidRPr="00A13C67">
        <w:rPr>
          <w:rFonts w:asciiTheme="minorHAnsi" w:hAnsiTheme="minorHAnsi" w:cstheme="minorHAnsi"/>
          <w:i/>
          <w:iCs/>
          <w:sz w:val="22"/>
          <w:szCs w:val="22"/>
        </w:rPr>
        <w:t xml:space="preserve"> </w:t>
      </w:r>
      <w:proofErr w:type="gramStart"/>
      <w:r w:rsidRPr="00A13C67">
        <w:rPr>
          <w:rFonts w:asciiTheme="minorHAnsi" w:hAnsiTheme="minorHAnsi" w:cstheme="minorHAnsi"/>
          <w:i/>
          <w:iCs/>
          <w:sz w:val="22"/>
          <w:szCs w:val="22"/>
        </w:rPr>
        <w:t>On</w:t>
      </w:r>
      <w:proofErr w:type="gramEnd"/>
      <w:r w:rsidRPr="00A13C67">
        <w:rPr>
          <w:rFonts w:asciiTheme="minorHAnsi" w:hAnsiTheme="minorHAnsi" w:cstheme="minorHAnsi"/>
          <w:i/>
          <w:iCs/>
          <w:sz w:val="22"/>
          <w:szCs w:val="22"/>
        </w:rPr>
        <w:t xml:space="preserve"> Writing:  A Memoir</w:t>
      </w:r>
      <w:r>
        <w:rPr>
          <w:rFonts w:asciiTheme="minorHAnsi" w:hAnsiTheme="minorHAnsi" w:cstheme="minorHAnsi"/>
          <w:i/>
          <w:iCs/>
          <w:sz w:val="22"/>
          <w:szCs w:val="22"/>
        </w:rPr>
        <w:t xml:space="preserve"> of the Craft</w:t>
      </w:r>
      <w:r w:rsidRPr="00A13C67">
        <w:rPr>
          <w:rFonts w:asciiTheme="minorHAnsi" w:hAnsiTheme="minorHAnsi" w:cstheme="minorHAnsi"/>
          <w:i/>
          <w:iCs/>
          <w:sz w:val="22"/>
          <w:szCs w:val="22"/>
        </w:rPr>
        <w:t>,</w:t>
      </w:r>
      <w:r>
        <w:rPr>
          <w:rFonts w:asciiTheme="minorHAnsi" w:hAnsiTheme="minorHAnsi" w:cstheme="minorHAnsi"/>
          <w:sz w:val="22"/>
          <w:szCs w:val="22"/>
        </w:rPr>
        <w:t xml:space="preserve"> TBA</w:t>
      </w:r>
    </w:p>
    <w:p w14:paraId="7B455F6E" w14:textId="2F6AF3A0" w:rsidR="00141468" w:rsidRDefault="00141468" w:rsidP="008432F7">
      <w:pPr>
        <w:rPr>
          <w:rFonts w:asciiTheme="minorHAnsi" w:hAnsiTheme="minorHAnsi" w:cstheme="minorHAnsi"/>
          <w:sz w:val="22"/>
          <w:szCs w:val="22"/>
        </w:rPr>
      </w:pPr>
    </w:p>
    <w:p w14:paraId="351113EC" w14:textId="64698324" w:rsidR="00141468" w:rsidRPr="00141468" w:rsidRDefault="00141468" w:rsidP="008432F7">
      <w:pPr>
        <w:rPr>
          <w:rFonts w:asciiTheme="minorHAnsi" w:hAnsiTheme="minorHAnsi" w:cstheme="minorHAnsi"/>
          <w:b/>
          <w:bCs/>
          <w:sz w:val="22"/>
          <w:szCs w:val="22"/>
        </w:rPr>
      </w:pPr>
      <w:r w:rsidRPr="00141468">
        <w:rPr>
          <w:rFonts w:asciiTheme="minorHAnsi" w:hAnsiTheme="minorHAnsi" w:cstheme="minorHAnsi"/>
          <w:b/>
          <w:bCs/>
          <w:sz w:val="22"/>
          <w:szCs w:val="22"/>
        </w:rPr>
        <w:lastRenderedPageBreak/>
        <w:t>LABOR DAY:  SEPTEMBER 5</w:t>
      </w:r>
    </w:p>
    <w:p w14:paraId="5115A4B2" w14:textId="465C2225" w:rsidR="009D2F70" w:rsidRPr="00011BA2" w:rsidRDefault="009D2F70" w:rsidP="008432F7">
      <w:pPr>
        <w:rPr>
          <w:rFonts w:asciiTheme="minorHAnsi" w:hAnsiTheme="minorHAnsi" w:cstheme="minorHAnsi"/>
          <w:sz w:val="22"/>
          <w:szCs w:val="22"/>
        </w:rPr>
      </w:pPr>
    </w:p>
    <w:p w14:paraId="45FD87AB" w14:textId="63D0AF83" w:rsidR="0083551C" w:rsidRPr="00011BA2" w:rsidRDefault="009D2F70" w:rsidP="0083551C">
      <w:pPr>
        <w:spacing w:after="160" w:line="259" w:lineRule="auto"/>
        <w:rPr>
          <w:rFonts w:asciiTheme="minorHAnsi" w:hAnsiTheme="minorHAnsi" w:cstheme="minorHAnsi"/>
          <w:sz w:val="22"/>
          <w:szCs w:val="22"/>
        </w:rPr>
      </w:pPr>
      <w:r w:rsidRPr="00011BA2">
        <w:rPr>
          <w:rFonts w:asciiTheme="minorHAnsi" w:hAnsiTheme="minorHAnsi" w:cstheme="minorHAnsi"/>
          <w:sz w:val="22"/>
          <w:szCs w:val="22"/>
        </w:rPr>
        <w:t xml:space="preserve">September </w:t>
      </w:r>
      <w:r w:rsidR="004954D3">
        <w:rPr>
          <w:rFonts w:asciiTheme="minorHAnsi" w:hAnsiTheme="minorHAnsi" w:cstheme="minorHAnsi"/>
          <w:sz w:val="22"/>
          <w:szCs w:val="22"/>
        </w:rPr>
        <w:t>7</w:t>
      </w:r>
      <w:r w:rsidRPr="00011BA2">
        <w:rPr>
          <w:rFonts w:asciiTheme="minorHAnsi" w:hAnsiTheme="minorHAnsi" w:cstheme="minorHAnsi"/>
          <w:sz w:val="22"/>
          <w:szCs w:val="22"/>
        </w:rPr>
        <w:t>:</w:t>
      </w:r>
      <w:r w:rsidRPr="00011BA2">
        <w:rPr>
          <w:rFonts w:asciiTheme="minorHAnsi" w:hAnsiTheme="minorHAnsi" w:cstheme="minorHAnsi"/>
          <w:sz w:val="22"/>
          <w:szCs w:val="22"/>
        </w:rPr>
        <w:tab/>
      </w:r>
      <w:r w:rsidR="00141468">
        <w:rPr>
          <w:rFonts w:asciiTheme="minorHAnsi" w:hAnsiTheme="minorHAnsi" w:cstheme="minorHAnsi"/>
          <w:sz w:val="22"/>
          <w:szCs w:val="22"/>
        </w:rPr>
        <w:t>Ann</w:t>
      </w:r>
      <w:r w:rsidR="004D0182">
        <w:rPr>
          <w:rFonts w:asciiTheme="minorHAnsi" w:hAnsiTheme="minorHAnsi" w:cstheme="minorHAnsi"/>
          <w:sz w:val="22"/>
          <w:szCs w:val="22"/>
        </w:rPr>
        <w:t>e</w:t>
      </w:r>
      <w:r w:rsidR="00141468">
        <w:rPr>
          <w:rFonts w:asciiTheme="minorHAnsi" w:hAnsiTheme="minorHAnsi" w:cstheme="minorHAnsi"/>
          <w:sz w:val="22"/>
          <w:szCs w:val="22"/>
        </w:rPr>
        <w:t xml:space="preserve"> Lamo</w:t>
      </w:r>
      <w:r w:rsidR="004D0182">
        <w:rPr>
          <w:rFonts w:asciiTheme="minorHAnsi" w:hAnsiTheme="minorHAnsi" w:cstheme="minorHAnsi"/>
          <w:sz w:val="22"/>
          <w:szCs w:val="22"/>
        </w:rPr>
        <w:t>t</w:t>
      </w:r>
      <w:r w:rsidR="00141468">
        <w:rPr>
          <w:rFonts w:asciiTheme="minorHAnsi" w:hAnsiTheme="minorHAnsi" w:cstheme="minorHAnsi"/>
          <w:sz w:val="22"/>
          <w:szCs w:val="22"/>
        </w:rPr>
        <w:t xml:space="preserve">t, “Shitty First Drafts” and excerpts from Verlyn </w:t>
      </w:r>
      <w:proofErr w:type="spellStart"/>
      <w:r w:rsidR="00141468">
        <w:rPr>
          <w:rFonts w:asciiTheme="minorHAnsi" w:hAnsiTheme="minorHAnsi" w:cstheme="minorHAnsi"/>
          <w:sz w:val="22"/>
          <w:szCs w:val="22"/>
        </w:rPr>
        <w:t>Klinkenborg’s</w:t>
      </w:r>
      <w:proofErr w:type="spellEnd"/>
      <w:r w:rsidR="00141468">
        <w:rPr>
          <w:rFonts w:asciiTheme="minorHAnsi" w:hAnsiTheme="minorHAnsi" w:cstheme="minorHAnsi"/>
          <w:sz w:val="22"/>
          <w:szCs w:val="22"/>
        </w:rPr>
        <w:t xml:space="preserve"> </w:t>
      </w:r>
      <w:r w:rsidR="00141468" w:rsidRPr="00A13C67">
        <w:rPr>
          <w:rFonts w:asciiTheme="minorHAnsi" w:hAnsiTheme="minorHAnsi" w:cstheme="minorHAnsi"/>
          <w:i/>
          <w:iCs/>
          <w:sz w:val="22"/>
          <w:szCs w:val="22"/>
        </w:rPr>
        <w:t>Several</w:t>
      </w:r>
      <w:r w:rsidR="00141468">
        <w:rPr>
          <w:rFonts w:asciiTheme="minorHAnsi" w:hAnsiTheme="minorHAnsi" w:cstheme="minorHAnsi"/>
          <w:sz w:val="22"/>
          <w:szCs w:val="22"/>
        </w:rPr>
        <w:t xml:space="preserve"> </w:t>
      </w:r>
      <w:r w:rsidR="00141468" w:rsidRPr="00A13C67">
        <w:rPr>
          <w:rFonts w:asciiTheme="minorHAnsi" w:hAnsiTheme="minorHAnsi" w:cstheme="minorHAnsi"/>
          <w:i/>
          <w:iCs/>
          <w:sz w:val="22"/>
          <w:szCs w:val="22"/>
        </w:rPr>
        <w:t xml:space="preserve">Short Sentences </w:t>
      </w:r>
      <w:r w:rsidR="00141468">
        <w:rPr>
          <w:rFonts w:asciiTheme="minorHAnsi" w:hAnsiTheme="minorHAnsi" w:cstheme="minorHAnsi"/>
          <w:i/>
          <w:iCs/>
          <w:sz w:val="22"/>
          <w:szCs w:val="22"/>
        </w:rPr>
        <w:t>About</w:t>
      </w:r>
      <w:r w:rsidR="00141468" w:rsidRPr="00A13C67">
        <w:rPr>
          <w:rFonts w:asciiTheme="minorHAnsi" w:hAnsiTheme="minorHAnsi" w:cstheme="minorHAnsi"/>
          <w:i/>
          <w:iCs/>
          <w:sz w:val="22"/>
          <w:szCs w:val="22"/>
        </w:rPr>
        <w:t xml:space="preserve"> Writing</w:t>
      </w:r>
      <w:r w:rsidR="00141468">
        <w:rPr>
          <w:rFonts w:asciiTheme="minorHAnsi" w:hAnsiTheme="minorHAnsi" w:cstheme="minorHAnsi"/>
          <w:sz w:val="22"/>
          <w:szCs w:val="22"/>
        </w:rPr>
        <w:t>, TBA.</w:t>
      </w:r>
    </w:p>
    <w:p w14:paraId="5D76B648" w14:textId="03513AC2" w:rsidR="00C939F9" w:rsidRDefault="00C939F9" w:rsidP="00586860">
      <w:pPr>
        <w:spacing w:after="160" w:line="259" w:lineRule="auto"/>
        <w:rPr>
          <w:rFonts w:asciiTheme="minorHAnsi" w:hAnsiTheme="minorHAnsi" w:cstheme="minorHAnsi"/>
          <w:sz w:val="22"/>
          <w:szCs w:val="22"/>
        </w:rPr>
      </w:pPr>
    </w:p>
    <w:p w14:paraId="695B43E7" w14:textId="6D48F591" w:rsidR="008D1FA1" w:rsidRDefault="008D1FA1" w:rsidP="00586860">
      <w:pPr>
        <w:spacing w:after="160" w:line="259" w:lineRule="auto"/>
        <w:rPr>
          <w:rFonts w:asciiTheme="minorHAnsi" w:hAnsiTheme="minorHAnsi" w:cstheme="minorHAnsi"/>
          <w:sz w:val="22"/>
          <w:szCs w:val="22"/>
        </w:rPr>
      </w:pPr>
    </w:p>
    <w:p w14:paraId="2301B729" w14:textId="77777777" w:rsidR="008D1FA1" w:rsidRDefault="008D1FA1" w:rsidP="00586860">
      <w:pPr>
        <w:spacing w:after="160" w:line="259" w:lineRule="auto"/>
        <w:rPr>
          <w:rFonts w:asciiTheme="minorHAnsi" w:hAnsiTheme="minorHAnsi" w:cstheme="minorHAnsi"/>
          <w:sz w:val="22"/>
          <w:szCs w:val="22"/>
        </w:rPr>
      </w:pPr>
    </w:p>
    <w:p w14:paraId="7E3D8331" w14:textId="7DFBF846" w:rsidR="00C939F9" w:rsidRDefault="00C939F9" w:rsidP="00586860">
      <w:pPr>
        <w:spacing w:after="160" w:line="259" w:lineRule="auto"/>
        <w:rPr>
          <w:rFonts w:asciiTheme="minorHAnsi" w:hAnsiTheme="minorHAnsi" w:cstheme="minorHAnsi"/>
          <w:sz w:val="22"/>
          <w:szCs w:val="22"/>
        </w:rPr>
      </w:pPr>
      <w:r w:rsidRPr="00C939F9">
        <w:rPr>
          <w:rFonts w:asciiTheme="minorHAnsi" w:hAnsiTheme="minorHAnsi" w:cstheme="minorHAnsi"/>
          <w:b/>
          <w:bCs/>
          <w:i/>
          <w:iCs/>
          <w:sz w:val="22"/>
          <w:szCs w:val="22"/>
        </w:rPr>
        <w:t>Provocateurs</w:t>
      </w:r>
      <w:r>
        <w:rPr>
          <w:rFonts w:asciiTheme="minorHAnsi" w:hAnsiTheme="minorHAnsi" w:cstheme="minorHAnsi"/>
          <w:sz w:val="22"/>
          <w:szCs w:val="22"/>
        </w:rPr>
        <w:t>:</w:t>
      </w:r>
      <w:r w:rsidR="006451E3">
        <w:rPr>
          <w:rFonts w:asciiTheme="minorHAnsi" w:hAnsiTheme="minorHAnsi" w:cstheme="minorHAnsi"/>
          <w:sz w:val="22"/>
          <w:szCs w:val="22"/>
        </w:rPr>
        <w:t xml:space="preserve">  </w:t>
      </w:r>
      <w:r w:rsidR="006451E3">
        <w:rPr>
          <w:rFonts w:asciiTheme="minorHAnsi" w:hAnsiTheme="minorHAnsi" w:cstheme="minorHAnsi"/>
          <w:i/>
          <w:iCs/>
          <w:sz w:val="22"/>
          <w:szCs w:val="22"/>
        </w:rPr>
        <w:t>While reading these model essays</w:t>
      </w:r>
      <w:r w:rsidR="00694981">
        <w:rPr>
          <w:rFonts w:asciiTheme="minorHAnsi" w:hAnsiTheme="minorHAnsi" w:cstheme="minorHAnsi"/>
          <w:i/>
          <w:iCs/>
          <w:sz w:val="22"/>
          <w:szCs w:val="22"/>
        </w:rPr>
        <w:t xml:space="preserve"> and chapters</w:t>
      </w:r>
      <w:r w:rsidR="006451E3">
        <w:rPr>
          <w:rFonts w:asciiTheme="minorHAnsi" w:hAnsiTheme="minorHAnsi" w:cstheme="minorHAnsi"/>
          <w:i/>
          <w:iCs/>
          <w:sz w:val="22"/>
          <w:szCs w:val="22"/>
        </w:rPr>
        <w:t>, you need to be assiduously researching your papers and gather</w:t>
      </w:r>
      <w:r w:rsidR="009A21D6">
        <w:rPr>
          <w:rFonts w:asciiTheme="minorHAnsi" w:hAnsiTheme="minorHAnsi" w:cstheme="minorHAnsi"/>
          <w:i/>
          <w:iCs/>
          <w:sz w:val="22"/>
          <w:szCs w:val="22"/>
        </w:rPr>
        <w:t>ing</w:t>
      </w:r>
      <w:r w:rsidR="006451E3">
        <w:rPr>
          <w:rFonts w:asciiTheme="minorHAnsi" w:hAnsiTheme="minorHAnsi" w:cstheme="minorHAnsi"/>
          <w:i/>
          <w:iCs/>
          <w:sz w:val="22"/>
          <w:szCs w:val="22"/>
        </w:rPr>
        <w:t xml:space="preserve"> materials</w:t>
      </w:r>
      <w:r w:rsidR="0097760D">
        <w:rPr>
          <w:rFonts w:asciiTheme="minorHAnsi" w:hAnsiTheme="minorHAnsi" w:cstheme="minorHAnsi"/>
          <w:i/>
          <w:iCs/>
          <w:sz w:val="22"/>
          <w:szCs w:val="22"/>
        </w:rPr>
        <w:t xml:space="preserve"> and beginning to write</w:t>
      </w:r>
      <w:r w:rsidR="006451E3">
        <w:rPr>
          <w:rFonts w:asciiTheme="minorHAnsi" w:hAnsiTheme="minorHAnsi" w:cstheme="minorHAnsi"/>
          <w:i/>
          <w:iCs/>
          <w:sz w:val="22"/>
          <w:szCs w:val="22"/>
        </w:rPr>
        <w:t xml:space="preserve">!  </w:t>
      </w:r>
      <w:r w:rsidR="00B07AB9">
        <w:rPr>
          <w:rFonts w:asciiTheme="minorHAnsi" w:hAnsiTheme="minorHAnsi" w:cstheme="minorHAnsi"/>
          <w:i/>
          <w:iCs/>
          <w:sz w:val="22"/>
          <w:szCs w:val="22"/>
        </w:rPr>
        <w:t>They</w:t>
      </w:r>
      <w:r w:rsidR="0097760D">
        <w:rPr>
          <w:rFonts w:asciiTheme="minorHAnsi" w:hAnsiTheme="minorHAnsi" w:cstheme="minorHAnsi"/>
          <w:i/>
          <w:iCs/>
          <w:sz w:val="22"/>
          <w:szCs w:val="22"/>
        </w:rPr>
        <w:t xml:space="preserve"> </w:t>
      </w:r>
      <w:r w:rsidR="00B07AB9">
        <w:rPr>
          <w:rFonts w:asciiTheme="minorHAnsi" w:hAnsiTheme="minorHAnsi" w:cstheme="minorHAnsi"/>
          <w:i/>
          <w:iCs/>
          <w:sz w:val="22"/>
          <w:szCs w:val="22"/>
        </w:rPr>
        <w:t xml:space="preserve">are designed to </w:t>
      </w:r>
      <w:r w:rsidR="0097760D">
        <w:rPr>
          <w:rFonts w:asciiTheme="minorHAnsi" w:hAnsiTheme="minorHAnsi" w:cstheme="minorHAnsi"/>
          <w:i/>
          <w:iCs/>
          <w:sz w:val="22"/>
          <w:szCs w:val="22"/>
        </w:rPr>
        <w:t>provide you with some ideas about how to approach your own work.</w:t>
      </w:r>
      <w:r w:rsidR="004B558C">
        <w:rPr>
          <w:rFonts w:asciiTheme="minorHAnsi" w:hAnsiTheme="minorHAnsi" w:cstheme="minorHAnsi"/>
          <w:sz w:val="22"/>
          <w:szCs w:val="22"/>
        </w:rPr>
        <w:t xml:space="preserve"> </w:t>
      </w:r>
    </w:p>
    <w:p w14:paraId="7E8B552E" w14:textId="424FB01C" w:rsidR="004B558C" w:rsidRPr="004B453B" w:rsidRDefault="004B558C" w:rsidP="00586860">
      <w:pPr>
        <w:spacing w:after="160" w:line="259" w:lineRule="auto"/>
        <w:rPr>
          <w:rFonts w:asciiTheme="minorHAnsi" w:hAnsiTheme="minorHAnsi" w:cstheme="minorHAnsi"/>
          <w:sz w:val="22"/>
          <w:szCs w:val="22"/>
        </w:rPr>
      </w:pPr>
    </w:p>
    <w:p w14:paraId="0623F951" w14:textId="5113C1BB" w:rsidR="004B558C" w:rsidRPr="004B558C" w:rsidRDefault="004B558C" w:rsidP="00586860">
      <w:pPr>
        <w:spacing w:after="160" w:line="259" w:lineRule="auto"/>
        <w:rPr>
          <w:rFonts w:asciiTheme="minorHAnsi" w:hAnsiTheme="minorHAnsi" w:cstheme="minorHAnsi"/>
          <w:sz w:val="22"/>
          <w:szCs w:val="22"/>
        </w:rPr>
      </w:pPr>
      <w:r>
        <w:rPr>
          <w:rFonts w:asciiTheme="minorHAnsi" w:hAnsiTheme="minorHAnsi" w:cstheme="minorHAnsi"/>
          <w:sz w:val="22"/>
          <w:szCs w:val="22"/>
        </w:rPr>
        <w:t>N.B.  These reading selections are challenging and</w:t>
      </w:r>
      <w:r w:rsidR="00544685">
        <w:rPr>
          <w:rFonts w:asciiTheme="minorHAnsi" w:hAnsiTheme="minorHAnsi" w:cstheme="minorHAnsi"/>
          <w:sz w:val="22"/>
          <w:szCs w:val="22"/>
        </w:rPr>
        <w:t xml:space="preserve"> </w:t>
      </w:r>
      <w:r>
        <w:rPr>
          <w:rFonts w:asciiTheme="minorHAnsi" w:hAnsiTheme="minorHAnsi" w:cstheme="minorHAnsi"/>
          <w:sz w:val="22"/>
          <w:szCs w:val="22"/>
        </w:rPr>
        <w:t>quite possibly disturbing.  Give yourself ample time to read them and to make careful notes.</w:t>
      </w:r>
      <w:r w:rsidR="00647B44">
        <w:rPr>
          <w:rFonts w:asciiTheme="minorHAnsi" w:hAnsiTheme="minorHAnsi" w:cstheme="minorHAnsi"/>
          <w:sz w:val="22"/>
          <w:szCs w:val="22"/>
        </w:rPr>
        <w:t xml:space="preserve">  PLEASE SEE THE MOODLE PAGE FOR THIS COURSE FOR ALL OF THE READING ASSIGNMENTS BELOW.  SCHEDULE SUBJECT TO CHANGE.</w:t>
      </w:r>
    </w:p>
    <w:p w14:paraId="3C474251" w14:textId="510B91E0" w:rsidR="00C939F9" w:rsidRDefault="00C939F9" w:rsidP="00586860">
      <w:pPr>
        <w:spacing w:after="160" w:line="259" w:lineRule="auto"/>
        <w:rPr>
          <w:rFonts w:asciiTheme="minorHAnsi" w:hAnsiTheme="minorHAnsi" w:cstheme="minorHAnsi"/>
          <w:sz w:val="22"/>
          <w:szCs w:val="22"/>
        </w:rPr>
      </w:pPr>
    </w:p>
    <w:p w14:paraId="0F213F05" w14:textId="2B1193FD" w:rsidR="004B558C" w:rsidRPr="00011BA2" w:rsidRDefault="0054460B" w:rsidP="00586860">
      <w:pPr>
        <w:spacing w:after="160" w:line="259" w:lineRule="auto"/>
        <w:rPr>
          <w:rFonts w:asciiTheme="minorHAnsi" w:hAnsiTheme="minorHAnsi" w:cstheme="minorHAnsi"/>
          <w:sz w:val="22"/>
          <w:szCs w:val="22"/>
        </w:rPr>
      </w:pPr>
      <w:r>
        <w:rPr>
          <w:rFonts w:asciiTheme="minorHAnsi" w:hAnsiTheme="minorHAnsi" w:cstheme="minorHAnsi"/>
          <w:sz w:val="22"/>
          <w:szCs w:val="22"/>
        </w:rPr>
        <w:t xml:space="preserve">September 12:  </w:t>
      </w:r>
      <w:r w:rsidR="004B558C">
        <w:rPr>
          <w:rFonts w:asciiTheme="minorHAnsi" w:hAnsiTheme="minorHAnsi" w:cstheme="minorHAnsi"/>
          <w:sz w:val="22"/>
          <w:szCs w:val="22"/>
        </w:rPr>
        <w:t xml:space="preserve">Roxanne Dunbar-Ortiz, </w:t>
      </w:r>
      <w:r w:rsidR="004B558C" w:rsidRPr="004B558C">
        <w:rPr>
          <w:rFonts w:asciiTheme="minorHAnsi" w:hAnsiTheme="minorHAnsi" w:cstheme="minorHAnsi"/>
          <w:i/>
          <w:iCs/>
          <w:sz w:val="22"/>
          <w:szCs w:val="22"/>
        </w:rPr>
        <w:t>An Indigenous People’s History of the United States</w:t>
      </w:r>
      <w:r w:rsidR="004B558C">
        <w:rPr>
          <w:rFonts w:asciiTheme="minorHAnsi" w:hAnsiTheme="minorHAnsi" w:cstheme="minorHAnsi"/>
          <w:sz w:val="22"/>
          <w:szCs w:val="22"/>
        </w:rPr>
        <w:t xml:space="preserve"> (2014), Introduction and chapters one and two</w:t>
      </w:r>
      <w:r w:rsidR="00647B44">
        <w:rPr>
          <w:rFonts w:asciiTheme="minorHAnsi" w:hAnsiTheme="minorHAnsi" w:cstheme="minorHAnsi"/>
          <w:sz w:val="22"/>
          <w:szCs w:val="22"/>
        </w:rPr>
        <w:t xml:space="preserve"> and three.</w:t>
      </w:r>
    </w:p>
    <w:p w14:paraId="10F36B94" w14:textId="5798D69D" w:rsidR="00586860" w:rsidRPr="00011BA2" w:rsidRDefault="00517710" w:rsidP="007B3AD7">
      <w:pPr>
        <w:spacing w:after="160" w:line="259" w:lineRule="auto"/>
        <w:rPr>
          <w:rFonts w:asciiTheme="minorHAnsi" w:hAnsiTheme="minorHAnsi" w:cstheme="minorHAnsi"/>
          <w:sz w:val="22"/>
          <w:szCs w:val="22"/>
        </w:rPr>
      </w:pPr>
      <w:r w:rsidRPr="00011BA2">
        <w:rPr>
          <w:rFonts w:asciiTheme="minorHAnsi" w:hAnsiTheme="minorHAnsi" w:cstheme="minorHAnsi"/>
          <w:sz w:val="22"/>
          <w:szCs w:val="22"/>
        </w:rPr>
        <w:t>September 1</w:t>
      </w:r>
      <w:r w:rsidR="004954D3">
        <w:rPr>
          <w:rFonts w:asciiTheme="minorHAnsi" w:hAnsiTheme="minorHAnsi" w:cstheme="minorHAnsi"/>
          <w:sz w:val="22"/>
          <w:szCs w:val="22"/>
        </w:rPr>
        <w:t>4</w:t>
      </w:r>
      <w:r w:rsidRPr="00011BA2">
        <w:rPr>
          <w:rFonts w:asciiTheme="minorHAnsi" w:hAnsiTheme="minorHAnsi" w:cstheme="minorHAnsi"/>
          <w:sz w:val="22"/>
          <w:szCs w:val="22"/>
        </w:rPr>
        <w:t>:</w:t>
      </w:r>
      <w:r w:rsidRPr="00011BA2">
        <w:rPr>
          <w:rFonts w:asciiTheme="minorHAnsi" w:hAnsiTheme="minorHAnsi" w:cstheme="minorHAnsi"/>
          <w:sz w:val="22"/>
          <w:szCs w:val="22"/>
        </w:rPr>
        <w:tab/>
      </w:r>
      <w:r w:rsidR="004B558C">
        <w:rPr>
          <w:rFonts w:asciiTheme="minorHAnsi" w:hAnsiTheme="minorHAnsi" w:cstheme="minorHAnsi"/>
          <w:sz w:val="22"/>
          <w:szCs w:val="22"/>
        </w:rPr>
        <w:t xml:space="preserve">Dunbar-Ortiz, </w:t>
      </w:r>
      <w:r w:rsidR="00DA6C4B" w:rsidRPr="00DA6C4B">
        <w:rPr>
          <w:rFonts w:asciiTheme="minorHAnsi" w:hAnsiTheme="minorHAnsi" w:cstheme="minorHAnsi"/>
          <w:i/>
          <w:iCs/>
          <w:sz w:val="22"/>
          <w:szCs w:val="22"/>
        </w:rPr>
        <w:t>An Indigenous People’s History of the United States</w:t>
      </w:r>
      <w:r w:rsidR="00DA6C4B">
        <w:rPr>
          <w:rFonts w:asciiTheme="minorHAnsi" w:hAnsiTheme="minorHAnsi" w:cstheme="minorHAnsi"/>
          <w:sz w:val="22"/>
          <w:szCs w:val="22"/>
        </w:rPr>
        <w:t xml:space="preserve"> (2014), </w:t>
      </w:r>
      <w:r w:rsidR="004B558C">
        <w:rPr>
          <w:rFonts w:asciiTheme="minorHAnsi" w:hAnsiTheme="minorHAnsi" w:cstheme="minorHAnsi"/>
          <w:sz w:val="22"/>
          <w:szCs w:val="22"/>
        </w:rPr>
        <w:t>chapters four and five</w:t>
      </w:r>
      <w:r w:rsidR="00647B44">
        <w:rPr>
          <w:rFonts w:asciiTheme="minorHAnsi" w:hAnsiTheme="minorHAnsi" w:cstheme="minorHAnsi"/>
          <w:sz w:val="22"/>
          <w:szCs w:val="22"/>
        </w:rPr>
        <w:t xml:space="preserve"> and conclusion</w:t>
      </w:r>
      <w:r w:rsidR="004B558C">
        <w:rPr>
          <w:rFonts w:asciiTheme="minorHAnsi" w:hAnsiTheme="minorHAnsi" w:cstheme="minorHAnsi"/>
          <w:sz w:val="22"/>
          <w:szCs w:val="22"/>
        </w:rPr>
        <w:t xml:space="preserve">.  </w:t>
      </w:r>
    </w:p>
    <w:p w14:paraId="3D9A5AB3" w14:textId="3E63C078" w:rsidR="00F73752" w:rsidRPr="00011BA2" w:rsidRDefault="007B3AD7" w:rsidP="00200795">
      <w:pPr>
        <w:spacing w:after="160" w:line="259" w:lineRule="auto"/>
        <w:rPr>
          <w:rFonts w:asciiTheme="minorHAnsi" w:hAnsiTheme="minorHAnsi" w:cstheme="minorHAnsi"/>
          <w:sz w:val="22"/>
          <w:szCs w:val="22"/>
        </w:rPr>
      </w:pPr>
      <w:r w:rsidRPr="00011BA2">
        <w:rPr>
          <w:rFonts w:asciiTheme="minorHAnsi" w:hAnsiTheme="minorHAnsi" w:cstheme="minorHAnsi"/>
          <w:sz w:val="22"/>
          <w:szCs w:val="22"/>
        </w:rPr>
        <w:t>September 1</w:t>
      </w:r>
      <w:r w:rsidR="004954D3">
        <w:rPr>
          <w:rFonts w:asciiTheme="minorHAnsi" w:hAnsiTheme="minorHAnsi" w:cstheme="minorHAnsi"/>
          <w:sz w:val="22"/>
          <w:szCs w:val="22"/>
        </w:rPr>
        <w:t>6</w:t>
      </w:r>
      <w:r w:rsidRPr="00011BA2">
        <w:rPr>
          <w:rFonts w:asciiTheme="minorHAnsi" w:hAnsiTheme="minorHAnsi" w:cstheme="minorHAnsi"/>
          <w:sz w:val="22"/>
          <w:szCs w:val="22"/>
        </w:rPr>
        <w:t xml:space="preserve">:  </w:t>
      </w:r>
      <w:r w:rsidR="00200795" w:rsidRPr="00011BA2">
        <w:rPr>
          <w:rFonts w:asciiTheme="minorHAnsi" w:hAnsiTheme="minorHAnsi" w:cstheme="minorHAnsi"/>
          <w:sz w:val="22"/>
          <w:szCs w:val="22"/>
        </w:rPr>
        <w:t xml:space="preserve">Andrew Levy, “The Anti-Jefferson:  Why Robert Carter III Freed His Slaves (And Why We Couldn’t Care Less),” </w:t>
      </w:r>
      <w:r w:rsidR="00200795" w:rsidRPr="00011BA2">
        <w:rPr>
          <w:rFonts w:asciiTheme="minorHAnsi" w:hAnsiTheme="minorHAnsi" w:cstheme="minorHAnsi"/>
          <w:i/>
          <w:sz w:val="22"/>
          <w:szCs w:val="22"/>
        </w:rPr>
        <w:t>The American Scholar</w:t>
      </w:r>
      <w:r w:rsidR="00200795" w:rsidRPr="00011BA2">
        <w:rPr>
          <w:rFonts w:asciiTheme="minorHAnsi" w:hAnsiTheme="minorHAnsi" w:cstheme="minorHAnsi"/>
          <w:sz w:val="22"/>
          <w:szCs w:val="22"/>
        </w:rPr>
        <w:t xml:space="preserve"> 70 (Spring 2001):  15-35.</w:t>
      </w:r>
    </w:p>
    <w:p w14:paraId="3D2E0BB7" w14:textId="45838A05" w:rsidR="001C12D2" w:rsidRPr="00011BA2" w:rsidRDefault="00517710" w:rsidP="008432F7">
      <w:pPr>
        <w:rPr>
          <w:rFonts w:asciiTheme="minorHAnsi" w:hAnsiTheme="minorHAnsi" w:cstheme="minorHAnsi"/>
          <w:sz w:val="22"/>
          <w:szCs w:val="22"/>
        </w:rPr>
      </w:pPr>
      <w:r w:rsidRPr="00011BA2">
        <w:rPr>
          <w:rFonts w:asciiTheme="minorHAnsi" w:hAnsiTheme="minorHAnsi" w:cstheme="minorHAnsi"/>
          <w:sz w:val="22"/>
          <w:szCs w:val="22"/>
        </w:rPr>
        <w:t xml:space="preserve">September </w:t>
      </w:r>
      <w:r w:rsidR="0054460B">
        <w:rPr>
          <w:rFonts w:asciiTheme="minorHAnsi" w:hAnsiTheme="minorHAnsi" w:cstheme="minorHAnsi"/>
          <w:sz w:val="22"/>
          <w:szCs w:val="22"/>
        </w:rPr>
        <w:t>19</w:t>
      </w:r>
      <w:r w:rsidRPr="00011BA2">
        <w:rPr>
          <w:rFonts w:asciiTheme="minorHAnsi" w:hAnsiTheme="minorHAnsi" w:cstheme="minorHAnsi"/>
          <w:sz w:val="22"/>
          <w:szCs w:val="22"/>
        </w:rPr>
        <w:t>:</w:t>
      </w:r>
      <w:r w:rsidR="00F73752" w:rsidRPr="00011BA2">
        <w:rPr>
          <w:rFonts w:asciiTheme="minorHAnsi" w:hAnsiTheme="minorHAnsi" w:cstheme="minorHAnsi"/>
          <w:sz w:val="22"/>
          <w:szCs w:val="22"/>
        </w:rPr>
        <w:tab/>
      </w:r>
      <w:r w:rsidR="00200795" w:rsidRPr="00011BA2">
        <w:rPr>
          <w:rFonts w:asciiTheme="minorHAnsi" w:hAnsiTheme="minorHAnsi" w:cstheme="minorHAnsi"/>
          <w:sz w:val="22"/>
          <w:szCs w:val="22"/>
        </w:rPr>
        <w:t xml:space="preserve">W. E. B. Du </w:t>
      </w:r>
      <w:proofErr w:type="spellStart"/>
      <w:r w:rsidR="00200795" w:rsidRPr="00011BA2">
        <w:rPr>
          <w:rFonts w:asciiTheme="minorHAnsi" w:hAnsiTheme="minorHAnsi" w:cstheme="minorHAnsi"/>
          <w:sz w:val="22"/>
          <w:szCs w:val="22"/>
        </w:rPr>
        <w:t>Bois</w:t>
      </w:r>
      <w:proofErr w:type="spellEnd"/>
      <w:r w:rsidR="00200795" w:rsidRPr="00011BA2">
        <w:rPr>
          <w:rFonts w:asciiTheme="minorHAnsi" w:hAnsiTheme="minorHAnsi" w:cstheme="minorHAnsi"/>
          <w:sz w:val="22"/>
          <w:szCs w:val="22"/>
        </w:rPr>
        <w:t xml:space="preserve">, “The Propaganda of History,” from </w:t>
      </w:r>
      <w:r w:rsidR="00200795" w:rsidRPr="00011BA2">
        <w:rPr>
          <w:rFonts w:asciiTheme="minorHAnsi" w:hAnsiTheme="minorHAnsi" w:cstheme="minorHAnsi"/>
          <w:i/>
          <w:sz w:val="22"/>
          <w:szCs w:val="22"/>
        </w:rPr>
        <w:t>Black Reconstruction in America 1860-1880</w:t>
      </w:r>
      <w:r w:rsidR="00200795" w:rsidRPr="00011BA2">
        <w:rPr>
          <w:rFonts w:asciiTheme="minorHAnsi" w:hAnsiTheme="minorHAnsi" w:cstheme="minorHAnsi"/>
          <w:sz w:val="22"/>
          <w:szCs w:val="22"/>
        </w:rPr>
        <w:t xml:space="preserve"> (1935), 711-737.</w:t>
      </w:r>
    </w:p>
    <w:p w14:paraId="56C1E54D" w14:textId="77777777" w:rsidR="00F73752" w:rsidRPr="00011BA2" w:rsidRDefault="00F73752" w:rsidP="008432F7">
      <w:pPr>
        <w:rPr>
          <w:rFonts w:asciiTheme="minorHAnsi" w:hAnsiTheme="minorHAnsi" w:cstheme="minorHAnsi"/>
          <w:sz w:val="22"/>
          <w:szCs w:val="22"/>
        </w:rPr>
      </w:pPr>
    </w:p>
    <w:p w14:paraId="4A463609" w14:textId="06B999F5" w:rsidR="001C12D2" w:rsidRDefault="00517710" w:rsidP="001C12D2">
      <w:pPr>
        <w:rPr>
          <w:rFonts w:asciiTheme="minorHAnsi" w:hAnsiTheme="minorHAnsi" w:cstheme="minorHAnsi"/>
          <w:sz w:val="22"/>
          <w:szCs w:val="22"/>
        </w:rPr>
      </w:pPr>
      <w:r w:rsidRPr="00011BA2">
        <w:rPr>
          <w:rFonts w:asciiTheme="minorHAnsi" w:hAnsiTheme="minorHAnsi" w:cstheme="minorHAnsi"/>
          <w:sz w:val="22"/>
          <w:szCs w:val="22"/>
        </w:rPr>
        <w:t>September 2</w:t>
      </w:r>
      <w:r w:rsidR="0054460B">
        <w:rPr>
          <w:rFonts w:asciiTheme="minorHAnsi" w:hAnsiTheme="minorHAnsi" w:cstheme="minorHAnsi"/>
          <w:sz w:val="22"/>
          <w:szCs w:val="22"/>
        </w:rPr>
        <w:t>1</w:t>
      </w:r>
      <w:r w:rsidRPr="00011BA2">
        <w:rPr>
          <w:rFonts w:asciiTheme="minorHAnsi" w:hAnsiTheme="minorHAnsi" w:cstheme="minorHAnsi"/>
          <w:sz w:val="22"/>
          <w:szCs w:val="22"/>
        </w:rPr>
        <w:t>:</w:t>
      </w:r>
      <w:r w:rsidR="00B926C1" w:rsidRPr="00011BA2">
        <w:rPr>
          <w:rFonts w:asciiTheme="minorHAnsi" w:hAnsiTheme="minorHAnsi" w:cstheme="minorHAnsi"/>
          <w:sz w:val="22"/>
          <w:szCs w:val="22"/>
        </w:rPr>
        <w:tab/>
      </w:r>
      <w:r w:rsidR="001C12D2" w:rsidRPr="00011BA2">
        <w:rPr>
          <w:rFonts w:asciiTheme="minorHAnsi" w:hAnsiTheme="minorHAnsi" w:cstheme="minorHAnsi"/>
          <w:sz w:val="22"/>
          <w:szCs w:val="22"/>
        </w:rPr>
        <w:t xml:space="preserve">Joan Kelly, “Did Women Have a Renaissance?” from </w:t>
      </w:r>
      <w:r w:rsidR="001C12D2" w:rsidRPr="00011BA2">
        <w:rPr>
          <w:rFonts w:asciiTheme="minorHAnsi" w:hAnsiTheme="minorHAnsi" w:cstheme="minorHAnsi"/>
          <w:i/>
          <w:sz w:val="22"/>
          <w:szCs w:val="22"/>
        </w:rPr>
        <w:t>Women, History, and Theory</w:t>
      </w:r>
      <w:r w:rsidR="001C12D2" w:rsidRPr="00011BA2">
        <w:rPr>
          <w:rFonts w:asciiTheme="minorHAnsi" w:hAnsiTheme="minorHAnsi" w:cstheme="minorHAnsi"/>
          <w:sz w:val="22"/>
          <w:szCs w:val="22"/>
        </w:rPr>
        <w:t xml:space="preserve"> (Chicago:  The University of Chicago Press, 1984), 19-47.</w:t>
      </w:r>
    </w:p>
    <w:p w14:paraId="1D0CB2C4" w14:textId="0B32C6A6" w:rsidR="001C12D2" w:rsidRDefault="001C12D2" w:rsidP="001C12D2">
      <w:pPr>
        <w:rPr>
          <w:rFonts w:asciiTheme="minorHAnsi" w:hAnsiTheme="minorHAnsi" w:cstheme="minorHAnsi"/>
          <w:sz w:val="22"/>
          <w:szCs w:val="22"/>
        </w:rPr>
      </w:pPr>
    </w:p>
    <w:p w14:paraId="7741C237" w14:textId="45BC4C05" w:rsidR="00B31F69" w:rsidRDefault="001C12D2" w:rsidP="008432F7">
      <w:pPr>
        <w:rPr>
          <w:rFonts w:asciiTheme="minorHAnsi" w:hAnsiTheme="minorHAnsi" w:cstheme="minorHAnsi"/>
          <w:sz w:val="22"/>
          <w:szCs w:val="22"/>
        </w:rPr>
      </w:pPr>
      <w:r>
        <w:rPr>
          <w:rFonts w:asciiTheme="minorHAnsi" w:hAnsiTheme="minorHAnsi" w:cstheme="minorHAnsi"/>
          <w:sz w:val="22"/>
          <w:szCs w:val="22"/>
        </w:rPr>
        <w:t>September 2</w:t>
      </w:r>
      <w:r w:rsidR="0054460B">
        <w:rPr>
          <w:rFonts w:asciiTheme="minorHAnsi" w:hAnsiTheme="minorHAnsi" w:cstheme="minorHAnsi"/>
          <w:sz w:val="22"/>
          <w:szCs w:val="22"/>
        </w:rPr>
        <w:t>6</w:t>
      </w:r>
      <w:r>
        <w:rPr>
          <w:rFonts w:asciiTheme="minorHAnsi" w:hAnsiTheme="minorHAnsi" w:cstheme="minorHAnsi"/>
          <w:sz w:val="22"/>
          <w:szCs w:val="22"/>
        </w:rPr>
        <w:t xml:space="preserve">:  Robert Darnton, “Workers Revolt:  The Great Cat Massacre of the Rue Saint-Severin” from </w:t>
      </w:r>
      <w:r w:rsidRPr="001C12D2">
        <w:rPr>
          <w:rFonts w:asciiTheme="minorHAnsi" w:hAnsiTheme="minorHAnsi" w:cstheme="minorHAnsi"/>
          <w:i/>
          <w:iCs/>
          <w:sz w:val="22"/>
          <w:szCs w:val="22"/>
        </w:rPr>
        <w:t>The Great Cat Massacre and Other Episodes in French Cultural History</w:t>
      </w:r>
      <w:r>
        <w:rPr>
          <w:rFonts w:asciiTheme="minorHAnsi" w:hAnsiTheme="minorHAnsi" w:cstheme="minorHAnsi"/>
          <w:sz w:val="22"/>
          <w:szCs w:val="22"/>
        </w:rPr>
        <w:t xml:space="preserve"> (New York:  Vintage Books, 1985)</w:t>
      </w:r>
    </w:p>
    <w:p w14:paraId="5F1EA704" w14:textId="77777777" w:rsidR="00B828FF" w:rsidRPr="00011BA2" w:rsidRDefault="00B828FF" w:rsidP="008432F7">
      <w:pPr>
        <w:rPr>
          <w:rFonts w:asciiTheme="minorHAnsi" w:hAnsiTheme="minorHAnsi" w:cstheme="minorHAnsi"/>
          <w:sz w:val="22"/>
          <w:szCs w:val="22"/>
        </w:rPr>
      </w:pPr>
    </w:p>
    <w:p w14:paraId="49188744" w14:textId="6D944B24" w:rsidR="007B3AD7" w:rsidRPr="00011BA2" w:rsidRDefault="007B3AD7" w:rsidP="008432F7">
      <w:pPr>
        <w:rPr>
          <w:rFonts w:asciiTheme="minorHAnsi" w:hAnsiTheme="minorHAnsi" w:cstheme="minorHAnsi"/>
          <w:sz w:val="22"/>
          <w:szCs w:val="22"/>
        </w:rPr>
      </w:pPr>
      <w:r w:rsidRPr="00011BA2">
        <w:rPr>
          <w:rFonts w:asciiTheme="minorHAnsi" w:hAnsiTheme="minorHAnsi" w:cstheme="minorHAnsi"/>
          <w:sz w:val="22"/>
          <w:szCs w:val="22"/>
        </w:rPr>
        <w:t xml:space="preserve">September </w:t>
      </w:r>
      <w:r w:rsidR="0054460B">
        <w:rPr>
          <w:rFonts w:asciiTheme="minorHAnsi" w:hAnsiTheme="minorHAnsi" w:cstheme="minorHAnsi"/>
          <w:sz w:val="22"/>
          <w:szCs w:val="22"/>
        </w:rPr>
        <w:t>28</w:t>
      </w:r>
      <w:r w:rsidRPr="00011BA2">
        <w:rPr>
          <w:rFonts w:asciiTheme="minorHAnsi" w:hAnsiTheme="minorHAnsi" w:cstheme="minorHAnsi"/>
          <w:sz w:val="22"/>
          <w:szCs w:val="22"/>
        </w:rPr>
        <w:t xml:space="preserve">:  </w:t>
      </w:r>
      <w:r w:rsidR="0072003B">
        <w:rPr>
          <w:rFonts w:asciiTheme="minorHAnsi" w:hAnsiTheme="minorHAnsi" w:cstheme="minorHAnsi"/>
          <w:sz w:val="22"/>
          <w:szCs w:val="22"/>
        </w:rPr>
        <w:t xml:space="preserve">Carroll Smith-Rosenberg, “The Female World of Love and Ritual:  Relations Between Women in Nineteenth-Century America,” </w:t>
      </w:r>
      <w:r w:rsidR="0072003B" w:rsidRPr="0072003B">
        <w:rPr>
          <w:rFonts w:asciiTheme="minorHAnsi" w:hAnsiTheme="minorHAnsi" w:cstheme="minorHAnsi"/>
          <w:i/>
          <w:iCs/>
          <w:sz w:val="22"/>
          <w:szCs w:val="22"/>
        </w:rPr>
        <w:t>Signs</w:t>
      </w:r>
      <w:r w:rsidR="0072003B">
        <w:rPr>
          <w:rFonts w:asciiTheme="minorHAnsi" w:hAnsiTheme="minorHAnsi" w:cstheme="minorHAnsi"/>
          <w:sz w:val="22"/>
          <w:szCs w:val="22"/>
        </w:rPr>
        <w:t xml:space="preserve"> (Autumn 1975):  1-29.</w:t>
      </w:r>
    </w:p>
    <w:p w14:paraId="24ED3EEC" w14:textId="77777777" w:rsidR="007B3AD7" w:rsidRPr="00011BA2" w:rsidRDefault="007B3AD7" w:rsidP="008432F7">
      <w:pPr>
        <w:rPr>
          <w:rFonts w:asciiTheme="minorHAnsi" w:hAnsiTheme="minorHAnsi" w:cstheme="minorHAnsi"/>
          <w:sz w:val="22"/>
          <w:szCs w:val="22"/>
        </w:rPr>
      </w:pPr>
    </w:p>
    <w:p w14:paraId="0D180214" w14:textId="11E6D425" w:rsidR="001C12D2" w:rsidRDefault="007B3AD7" w:rsidP="001C12D2">
      <w:pPr>
        <w:rPr>
          <w:rFonts w:asciiTheme="minorHAnsi" w:hAnsiTheme="minorHAnsi" w:cstheme="minorHAnsi"/>
          <w:sz w:val="22"/>
          <w:szCs w:val="22"/>
        </w:rPr>
      </w:pPr>
      <w:r w:rsidRPr="00011BA2">
        <w:rPr>
          <w:rFonts w:asciiTheme="minorHAnsi" w:hAnsiTheme="minorHAnsi" w:cstheme="minorHAnsi"/>
          <w:sz w:val="22"/>
          <w:szCs w:val="22"/>
        </w:rPr>
        <w:t xml:space="preserve">October </w:t>
      </w:r>
      <w:r w:rsidR="0054460B">
        <w:rPr>
          <w:rFonts w:asciiTheme="minorHAnsi" w:hAnsiTheme="minorHAnsi" w:cstheme="minorHAnsi"/>
          <w:sz w:val="22"/>
          <w:szCs w:val="22"/>
        </w:rPr>
        <w:t>3</w:t>
      </w:r>
      <w:r w:rsidR="0072003B">
        <w:rPr>
          <w:rFonts w:asciiTheme="minorHAnsi" w:hAnsiTheme="minorHAnsi" w:cstheme="minorHAnsi"/>
          <w:sz w:val="22"/>
          <w:szCs w:val="22"/>
        </w:rPr>
        <w:t xml:space="preserve">: Linda K. Kerber, “The Paradox of Women’s Citizenship in the Early Republic:  The Case of </w:t>
      </w:r>
      <w:r w:rsidR="0072003B" w:rsidRPr="008F2614">
        <w:rPr>
          <w:rFonts w:asciiTheme="minorHAnsi" w:hAnsiTheme="minorHAnsi" w:cstheme="minorHAnsi"/>
          <w:i/>
          <w:iCs/>
          <w:sz w:val="22"/>
          <w:szCs w:val="22"/>
        </w:rPr>
        <w:t>Martin v</w:t>
      </w:r>
      <w:r w:rsidR="008F2614" w:rsidRPr="008F2614">
        <w:rPr>
          <w:rFonts w:asciiTheme="minorHAnsi" w:hAnsiTheme="minorHAnsi" w:cstheme="minorHAnsi"/>
          <w:i/>
          <w:iCs/>
          <w:sz w:val="22"/>
          <w:szCs w:val="22"/>
        </w:rPr>
        <w:t>s</w:t>
      </w:r>
      <w:r w:rsidR="0072003B" w:rsidRPr="008F2614">
        <w:rPr>
          <w:rFonts w:asciiTheme="minorHAnsi" w:hAnsiTheme="minorHAnsi" w:cstheme="minorHAnsi"/>
          <w:i/>
          <w:iCs/>
          <w:sz w:val="22"/>
          <w:szCs w:val="22"/>
        </w:rPr>
        <w:t>. Massachusetts</w:t>
      </w:r>
      <w:r w:rsidR="008F2614">
        <w:rPr>
          <w:rFonts w:asciiTheme="minorHAnsi" w:hAnsiTheme="minorHAnsi" w:cstheme="minorHAnsi"/>
          <w:i/>
          <w:iCs/>
          <w:sz w:val="22"/>
          <w:szCs w:val="22"/>
        </w:rPr>
        <w:t xml:space="preserve"> </w:t>
      </w:r>
      <w:r w:rsidR="008F2614">
        <w:rPr>
          <w:rFonts w:asciiTheme="minorHAnsi" w:hAnsiTheme="minorHAnsi" w:cstheme="minorHAnsi"/>
          <w:sz w:val="22"/>
          <w:szCs w:val="22"/>
        </w:rPr>
        <w:t xml:space="preserve">1805,” </w:t>
      </w:r>
      <w:r w:rsidR="008F2614" w:rsidRPr="008F2614">
        <w:rPr>
          <w:rFonts w:asciiTheme="minorHAnsi" w:hAnsiTheme="minorHAnsi" w:cstheme="minorHAnsi"/>
          <w:i/>
          <w:iCs/>
          <w:sz w:val="22"/>
          <w:szCs w:val="22"/>
        </w:rPr>
        <w:t>The American Historical Review</w:t>
      </w:r>
      <w:r w:rsidR="008F2614">
        <w:rPr>
          <w:rFonts w:asciiTheme="minorHAnsi" w:hAnsiTheme="minorHAnsi" w:cstheme="minorHAnsi"/>
          <w:sz w:val="22"/>
          <w:szCs w:val="22"/>
        </w:rPr>
        <w:t xml:space="preserve"> 97 (April 1992): 349-378.</w:t>
      </w:r>
    </w:p>
    <w:p w14:paraId="5F654B88" w14:textId="4C0F942C" w:rsidR="0054460B" w:rsidRDefault="0054460B" w:rsidP="001C12D2">
      <w:pPr>
        <w:rPr>
          <w:rFonts w:asciiTheme="minorHAnsi" w:hAnsiTheme="minorHAnsi" w:cstheme="minorHAnsi"/>
          <w:sz w:val="22"/>
          <w:szCs w:val="22"/>
        </w:rPr>
      </w:pPr>
    </w:p>
    <w:p w14:paraId="0CB427D1" w14:textId="2C0986D1" w:rsidR="0054460B" w:rsidRDefault="0054460B" w:rsidP="001C12D2">
      <w:pPr>
        <w:rPr>
          <w:rFonts w:asciiTheme="minorHAnsi" w:hAnsiTheme="minorHAnsi" w:cstheme="minorHAnsi"/>
          <w:sz w:val="22"/>
          <w:szCs w:val="22"/>
        </w:rPr>
      </w:pPr>
      <w:r>
        <w:rPr>
          <w:rFonts w:asciiTheme="minorHAnsi" w:hAnsiTheme="minorHAnsi" w:cstheme="minorHAnsi"/>
          <w:sz w:val="22"/>
          <w:szCs w:val="22"/>
        </w:rPr>
        <w:t>October 5</w:t>
      </w:r>
      <w:r w:rsidR="00C356AE">
        <w:rPr>
          <w:rFonts w:asciiTheme="minorHAnsi" w:hAnsiTheme="minorHAnsi" w:cstheme="minorHAnsi"/>
          <w:sz w:val="22"/>
          <w:szCs w:val="22"/>
        </w:rPr>
        <w:t>:</w:t>
      </w:r>
      <w:r w:rsidR="00647B44">
        <w:rPr>
          <w:rFonts w:asciiTheme="minorHAnsi" w:hAnsiTheme="minorHAnsi" w:cstheme="minorHAnsi"/>
          <w:sz w:val="22"/>
          <w:szCs w:val="22"/>
        </w:rPr>
        <w:t xml:space="preserve">  Timothy Snyder,</w:t>
      </w:r>
      <w:r w:rsidR="00647B44" w:rsidRPr="00DA6C4B">
        <w:rPr>
          <w:rFonts w:asciiTheme="minorHAnsi" w:hAnsiTheme="minorHAnsi" w:cstheme="minorHAnsi"/>
          <w:i/>
          <w:iCs/>
          <w:sz w:val="22"/>
          <w:szCs w:val="22"/>
        </w:rPr>
        <w:t xml:space="preserve"> Bloodlands</w:t>
      </w:r>
      <w:r w:rsidR="00DA6C4B" w:rsidRPr="00DA6C4B">
        <w:rPr>
          <w:rFonts w:asciiTheme="minorHAnsi" w:hAnsiTheme="minorHAnsi" w:cstheme="minorHAnsi"/>
          <w:i/>
          <w:iCs/>
          <w:sz w:val="22"/>
          <w:szCs w:val="22"/>
        </w:rPr>
        <w:t xml:space="preserve">:  Europe Between Hitler and Stalin </w:t>
      </w:r>
      <w:r w:rsidR="00DA6C4B">
        <w:rPr>
          <w:rFonts w:asciiTheme="minorHAnsi" w:hAnsiTheme="minorHAnsi" w:cstheme="minorHAnsi"/>
          <w:sz w:val="22"/>
          <w:szCs w:val="22"/>
        </w:rPr>
        <w:t>(2010), preface and introduction</w:t>
      </w:r>
      <w:r w:rsidR="003C76FD">
        <w:rPr>
          <w:rFonts w:asciiTheme="minorHAnsi" w:hAnsiTheme="minorHAnsi" w:cstheme="minorHAnsi"/>
          <w:sz w:val="22"/>
          <w:szCs w:val="22"/>
        </w:rPr>
        <w:t xml:space="preserve"> and chapter one.</w:t>
      </w:r>
    </w:p>
    <w:p w14:paraId="1E5BADAC" w14:textId="77777777" w:rsidR="003C76FD" w:rsidRDefault="003C76FD" w:rsidP="001C12D2">
      <w:pPr>
        <w:rPr>
          <w:rFonts w:asciiTheme="minorHAnsi" w:hAnsiTheme="minorHAnsi" w:cstheme="minorHAnsi"/>
          <w:sz w:val="22"/>
          <w:szCs w:val="22"/>
        </w:rPr>
      </w:pPr>
    </w:p>
    <w:p w14:paraId="7D64ABE2" w14:textId="1A2308B2" w:rsidR="003C76FD" w:rsidRDefault="003C76FD" w:rsidP="001C12D2">
      <w:pPr>
        <w:rPr>
          <w:rFonts w:asciiTheme="minorHAnsi" w:hAnsiTheme="minorHAnsi" w:cstheme="minorHAnsi"/>
          <w:sz w:val="22"/>
          <w:szCs w:val="22"/>
        </w:rPr>
      </w:pPr>
    </w:p>
    <w:p w14:paraId="2D53C45E" w14:textId="77777777" w:rsidR="003C76FD" w:rsidRPr="00C356AE" w:rsidRDefault="003C76FD" w:rsidP="003C76FD">
      <w:pPr>
        <w:rPr>
          <w:rFonts w:asciiTheme="minorHAnsi" w:hAnsiTheme="minorHAnsi" w:cstheme="minorHAnsi"/>
          <w:b/>
          <w:bCs/>
          <w:sz w:val="22"/>
          <w:szCs w:val="22"/>
        </w:rPr>
      </w:pPr>
      <w:r w:rsidRPr="00C356AE">
        <w:rPr>
          <w:rFonts w:asciiTheme="minorHAnsi" w:hAnsiTheme="minorHAnsi" w:cstheme="minorHAnsi"/>
          <w:b/>
          <w:bCs/>
          <w:sz w:val="22"/>
          <w:szCs w:val="22"/>
        </w:rPr>
        <w:t>FALL BREAK:  OCTOBER 6--9</w:t>
      </w:r>
    </w:p>
    <w:p w14:paraId="03097D51" w14:textId="77777777" w:rsidR="00F81DC4" w:rsidRDefault="00F81DC4" w:rsidP="001C12D2">
      <w:pPr>
        <w:rPr>
          <w:rFonts w:asciiTheme="minorHAnsi" w:hAnsiTheme="minorHAnsi" w:cstheme="minorHAnsi"/>
          <w:sz w:val="22"/>
          <w:szCs w:val="22"/>
        </w:rPr>
      </w:pPr>
    </w:p>
    <w:p w14:paraId="111AA073" w14:textId="5E244F04" w:rsidR="00597462" w:rsidRDefault="00DA6C4B" w:rsidP="001C12D2">
      <w:pPr>
        <w:rPr>
          <w:rFonts w:asciiTheme="minorHAnsi" w:hAnsiTheme="minorHAnsi" w:cstheme="minorHAnsi"/>
          <w:sz w:val="22"/>
          <w:szCs w:val="22"/>
        </w:rPr>
      </w:pPr>
      <w:r>
        <w:rPr>
          <w:rFonts w:asciiTheme="minorHAnsi" w:hAnsiTheme="minorHAnsi" w:cstheme="minorHAnsi"/>
          <w:sz w:val="22"/>
          <w:szCs w:val="22"/>
        </w:rPr>
        <w:t xml:space="preserve">October 10:  </w:t>
      </w:r>
      <w:r w:rsidR="003C76FD">
        <w:rPr>
          <w:rFonts w:asciiTheme="minorHAnsi" w:hAnsiTheme="minorHAnsi" w:cstheme="minorHAnsi"/>
          <w:sz w:val="22"/>
          <w:szCs w:val="22"/>
        </w:rPr>
        <w:t xml:space="preserve">Snyder, </w:t>
      </w:r>
      <w:r w:rsidR="003C76FD" w:rsidRPr="003C76FD">
        <w:rPr>
          <w:rFonts w:asciiTheme="minorHAnsi" w:hAnsiTheme="minorHAnsi" w:cstheme="minorHAnsi"/>
          <w:i/>
          <w:iCs/>
          <w:sz w:val="22"/>
          <w:szCs w:val="22"/>
        </w:rPr>
        <w:t xml:space="preserve">Bloodlands:  Europe Between Hitler and Stalin </w:t>
      </w:r>
      <w:r w:rsidR="003C76FD">
        <w:rPr>
          <w:rFonts w:asciiTheme="minorHAnsi" w:hAnsiTheme="minorHAnsi" w:cstheme="minorHAnsi"/>
          <w:sz w:val="22"/>
          <w:szCs w:val="22"/>
        </w:rPr>
        <w:t>(2010), chapter eight, conclusion, numbers and terms, and abstract sections</w:t>
      </w:r>
      <w:r w:rsidR="00597462">
        <w:rPr>
          <w:rFonts w:asciiTheme="minorHAnsi" w:hAnsiTheme="minorHAnsi" w:cstheme="minorHAnsi"/>
          <w:sz w:val="22"/>
          <w:szCs w:val="22"/>
        </w:rPr>
        <w:t>.</w:t>
      </w:r>
    </w:p>
    <w:p w14:paraId="441443C0" w14:textId="5878087F" w:rsidR="00DA6C4B" w:rsidRDefault="00DA6C4B" w:rsidP="001C12D2">
      <w:pPr>
        <w:rPr>
          <w:rFonts w:asciiTheme="minorHAnsi" w:hAnsiTheme="minorHAnsi" w:cstheme="minorHAnsi"/>
          <w:sz w:val="22"/>
          <w:szCs w:val="22"/>
        </w:rPr>
      </w:pPr>
    </w:p>
    <w:p w14:paraId="0FEAD19F" w14:textId="31F8259E" w:rsidR="00DA6C4B" w:rsidRDefault="00DA6C4B" w:rsidP="001C12D2">
      <w:pPr>
        <w:rPr>
          <w:rFonts w:asciiTheme="minorHAnsi" w:hAnsiTheme="minorHAnsi" w:cstheme="minorHAnsi"/>
          <w:sz w:val="22"/>
          <w:szCs w:val="22"/>
        </w:rPr>
      </w:pPr>
      <w:r>
        <w:rPr>
          <w:rFonts w:asciiTheme="minorHAnsi" w:hAnsiTheme="minorHAnsi" w:cstheme="minorHAnsi"/>
          <w:sz w:val="22"/>
          <w:szCs w:val="22"/>
        </w:rPr>
        <w:t xml:space="preserve">October 12:  </w:t>
      </w:r>
      <w:r w:rsidR="003C76FD">
        <w:rPr>
          <w:rFonts w:asciiTheme="minorHAnsi" w:hAnsiTheme="minorHAnsi" w:cstheme="minorHAnsi"/>
          <w:sz w:val="22"/>
          <w:szCs w:val="22"/>
        </w:rPr>
        <w:t xml:space="preserve">Time to take a breath, talk, and to </w:t>
      </w:r>
      <w:r w:rsidR="00597462">
        <w:rPr>
          <w:rFonts w:asciiTheme="minorHAnsi" w:hAnsiTheme="minorHAnsi" w:cstheme="minorHAnsi"/>
          <w:sz w:val="22"/>
          <w:szCs w:val="22"/>
        </w:rPr>
        <w:t xml:space="preserve">recoup.  </w:t>
      </w:r>
      <w:r w:rsidR="003C76FD">
        <w:rPr>
          <w:rFonts w:asciiTheme="minorHAnsi" w:hAnsiTheme="minorHAnsi" w:cstheme="minorHAnsi"/>
          <w:sz w:val="22"/>
          <w:szCs w:val="22"/>
        </w:rPr>
        <w:t>We’ll have time for in-class reflections.</w:t>
      </w:r>
    </w:p>
    <w:p w14:paraId="330FD837" w14:textId="77777777" w:rsidR="00597462" w:rsidRDefault="00597462" w:rsidP="001C12D2">
      <w:pPr>
        <w:rPr>
          <w:rFonts w:asciiTheme="minorHAnsi" w:hAnsiTheme="minorHAnsi" w:cstheme="minorHAnsi"/>
          <w:sz w:val="22"/>
          <w:szCs w:val="22"/>
        </w:rPr>
      </w:pPr>
    </w:p>
    <w:p w14:paraId="4472B3EE" w14:textId="6D410BF7" w:rsidR="00072A8E" w:rsidRPr="00F81DC4" w:rsidRDefault="00597462" w:rsidP="008432F7">
      <w:pPr>
        <w:rPr>
          <w:rFonts w:asciiTheme="minorHAnsi" w:hAnsiTheme="minorHAnsi" w:cstheme="minorHAnsi"/>
          <w:sz w:val="22"/>
          <w:szCs w:val="22"/>
        </w:rPr>
      </w:pPr>
      <w:r w:rsidRPr="00597462">
        <w:rPr>
          <w:rFonts w:asciiTheme="minorHAnsi" w:hAnsiTheme="minorHAnsi" w:cstheme="minorHAnsi"/>
          <w:b/>
          <w:bCs/>
          <w:i/>
          <w:iCs/>
          <w:sz w:val="22"/>
          <w:szCs w:val="22"/>
        </w:rPr>
        <w:t>Digging</w:t>
      </w:r>
      <w:r w:rsidR="0080709E">
        <w:rPr>
          <w:rFonts w:asciiTheme="minorHAnsi" w:hAnsiTheme="minorHAnsi" w:cstheme="minorHAnsi"/>
          <w:b/>
          <w:bCs/>
          <w:i/>
          <w:iCs/>
          <w:sz w:val="22"/>
          <w:szCs w:val="22"/>
        </w:rPr>
        <w:t xml:space="preserve"> Deeper</w:t>
      </w:r>
      <w:r w:rsidRPr="00597462">
        <w:rPr>
          <w:rFonts w:asciiTheme="minorHAnsi" w:hAnsiTheme="minorHAnsi" w:cstheme="minorHAnsi"/>
          <w:b/>
          <w:bCs/>
          <w:i/>
          <w:iCs/>
          <w:sz w:val="22"/>
          <w:szCs w:val="22"/>
        </w:rPr>
        <w:t xml:space="preserve"> </w:t>
      </w:r>
      <w:r w:rsidR="0080709E" w:rsidRPr="00597462">
        <w:rPr>
          <w:rFonts w:asciiTheme="minorHAnsi" w:hAnsiTheme="minorHAnsi" w:cstheme="minorHAnsi"/>
          <w:b/>
          <w:bCs/>
          <w:i/>
          <w:iCs/>
          <w:sz w:val="22"/>
          <w:szCs w:val="22"/>
        </w:rPr>
        <w:t>into</w:t>
      </w:r>
      <w:r w:rsidRPr="00597462">
        <w:rPr>
          <w:rFonts w:asciiTheme="minorHAnsi" w:hAnsiTheme="minorHAnsi" w:cstheme="minorHAnsi"/>
          <w:b/>
          <w:bCs/>
          <w:i/>
          <w:iCs/>
          <w:sz w:val="22"/>
          <w:szCs w:val="22"/>
        </w:rPr>
        <w:t xml:space="preserve"> the Writing Process</w:t>
      </w:r>
      <w:r>
        <w:rPr>
          <w:rFonts w:asciiTheme="minorHAnsi" w:hAnsiTheme="minorHAnsi" w:cstheme="minorHAnsi"/>
          <w:b/>
          <w:bCs/>
          <w:i/>
          <w:iCs/>
          <w:sz w:val="22"/>
          <w:szCs w:val="22"/>
        </w:rPr>
        <w:t>:</w:t>
      </w:r>
    </w:p>
    <w:p w14:paraId="14DEBD28" w14:textId="77777777" w:rsidR="008F2614" w:rsidRPr="00011BA2" w:rsidRDefault="008F2614" w:rsidP="008432F7">
      <w:pPr>
        <w:rPr>
          <w:rFonts w:asciiTheme="minorHAnsi" w:hAnsiTheme="minorHAnsi" w:cstheme="minorHAnsi"/>
          <w:sz w:val="22"/>
          <w:szCs w:val="22"/>
        </w:rPr>
      </w:pPr>
    </w:p>
    <w:p w14:paraId="252259B6" w14:textId="43FDB646" w:rsidR="007B3AD7" w:rsidRPr="00011BA2" w:rsidRDefault="00517710" w:rsidP="007B3AD7">
      <w:pPr>
        <w:rPr>
          <w:rFonts w:asciiTheme="minorHAnsi" w:hAnsiTheme="minorHAnsi" w:cstheme="minorHAnsi"/>
          <w:sz w:val="22"/>
          <w:szCs w:val="22"/>
        </w:rPr>
      </w:pPr>
      <w:r w:rsidRPr="00011BA2">
        <w:rPr>
          <w:rFonts w:asciiTheme="minorHAnsi" w:hAnsiTheme="minorHAnsi" w:cstheme="minorHAnsi"/>
          <w:sz w:val="22"/>
          <w:szCs w:val="22"/>
        </w:rPr>
        <w:t xml:space="preserve">October </w:t>
      </w:r>
      <w:r w:rsidR="004776FF">
        <w:rPr>
          <w:rFonts w:asciiTheme="minorHAnsi" w:hAnsiTheme="minorHAnsi" w:cstheme="minorHAnsi"/>
          <w:sz w:val="22"/>
          <w:szCs w:val="22"/>
        </w:rPr>
        <w:t>17:</w:t>
      </w:r>
      <w:r w:rsidR="00D43D4E" w:rsidRPr="00011BA2">
        <w:rPr>
          <w:rFonts w:asciiTheme="minorHAnsi" w:hAnsiTheme="minorHAnsi" w:cstheme="minorHAnsi"/>
          <w:sz w:val="22"/>
          <w:szCs w:val="22"/>
        </w:rPr>
        <w:t xml:space="preserve"> </w:t>
      </w:r>
      <w:r w:rsidR="0072003B" w:rsidRPr="00011BA2">
        <w:rPr>
          <w:rFonts w:asciiTheme="minorHAnsi" w:hAnsiTheme="minorHAnsi" w:cstheme="minorHAnsi"/>
          <w:sz w:val="22"/>
          <w:szCs w:val="22"/>
          <w:u w:val="single"/>
        </w:rPr>
        <w:t>Writer’s Workshop:  Research Question and Why It Matters paper assignment due in class</w:t>
      </w:r>
      <w:r w:rsidR="0072003B" w:rsidRPr="00011BA2">
        <w:rPr>
          <w:rFonts w:asciiTheme="minorHAnsi" w:hAnsiTheme="minorHAnsi" w:cstheme="minorHAnsi"/>
          <w:sz w:val="22"/>
          <w:szCs w:val="22"/>
        </w:rPr>
        <w:t>.  Please write a concise one to two-page double-spaced typed paper that describes your research question and why it matters.   Another way to think about this assignment:  What will we know or understand from your paper better than we did before?  This may change as your research develops.  For now, though, take your best shot at answering.   We will share and discuss these assignments in the seminar.  Students will</w:t>
      </w:r>
      <w:r w:rsidR="00AE4751">
        <w:rPr>
          <w:rFonts w:asciiTheme="minorHAnsi" w:hAnsiTheme="minorHAnsi" w:cstheme="minorHAnsi"/>
          <w:sz w:val="22"/>
          <w:szCs w:val="22"/>
        </w:rPr>
        <w:t xml:space="preserve"> read</w:t>
      </w:r>
      <w:r w:rsidR="0072003B" w:rsidRPr="00011BA2">
        <w:rPr>
          <w:rFonts w:asciiTheme="minorHAnsi" w:hAnsiTheme="minorHAnsi" w:cstheme="minorHAnsi"/>
          <w:sz w:val="22"/>
          <w:szCs w:val="22"/>
        </w:rPr>
        <w:t xml:space="preserve"> their short papers to the class</w:t>
      </w:r>
      <w:r w:rsidR="00AE4751">
        <w:rPr>
          <w:rFonts w:asciiTheme="minorHAnsi" w:hAnsiTheme="minorHAnsi" w:cstheme="minorHAnsi"/>
          <w:sz w:val="22"/>
          <w:szCs w:val="22"/>
        </w:rPr>
        <w:t>!</w:t>
      </w:r>
    </w:p>
    <w:p w14:paraId="120A14C7" w14:textId="77777777" w:rsidR="00076F09" w:rsidRPr="00011BA2" w:rsidRDefault="00076F09" w:rsidP="008432F7">
      <w:pPr>
        <w:rPr>
          <w:rFonts w:asciiTheme="minorHAnsi" w:hAnsiTheme="minorHAnsi" w:cstheme="minorHAnsi"/>
          <w:sz w:val="22"/>
          <w:szCs w:val="22"/>
        </w:rPr>
      </w:pPr>
    </w:p>
    <w:p w14:paraId="47FFFE1A" w14:textId="13151FB8" w:rsidR="008F2614" w:rsidRPr="002B7CD7" w:rsidRDefault="00076F09" w:rsidP="007B3AD7">
      <w:pPr>
        <w:rPr>
          <w:rFonts w:asciiTheme="minorHAnsi" w:hAnsiTheme="minorHAnsi" w:cstheme="minorHAnsi"/>
          <w:sz w:val="22"/>
          <w:szCs w:val="22"/>
          <w:u w:val="single"/>
        </w:rPr>
      </w:pPr>
      <w:r w:rsidRPr="00011BA2">
        <w:rPr>
          <w:rFonts w:asciiTheme="minorHAnsi" w:hAnsiTheme="minorHAnsi" w:cstheme="minorHAnsi"/>
          <w:sz w:val="22"/>
          <w:szCs w:val="22"/>
        </w:rPr>
        <w:t xml:space="preserve">October </w:t>
      </w:r>
      <w:r w:rsidR="00C356AE">
        <w:rPr>
          <w:rFonts w:asciiTheme="minorHAnsi" w:hAnsiTheme="minorHAnsi" w:cstheme="minorHAnsi"/>
          <w:sz w:val="22"/>
          <w:szCs w:val="22"/>
        </w:rPr>
        <w:t>1</w:t>
      </w:r>
      <w:r w:rsidR="004776FF">
        <w:rPr>
          <w:rFonts w:asciiTheme="minorHAnsi" w:hAnsiTheme="minorHAnsi" w:cstheme="minorHAnsi"/>
          <w:sz w:val="22"/>
          <w:szCs w:val="22"/>
        </w:rPr>
        <w:t>9</w:t>
      </w:r>
      <w:r w:rsidR="007B3AD7" w:rsidRPr="00011BA2">
        <w:rPr>
          <w:rFonts w:asciiTheme="minorHAnsi" w:hAnsiTheme="minorHAnsi" w:cstheme="minorHAnsi"/>
          <w:sz w:val="22"/>
          <w:szCs w:val="22"/>
        </w:rPr>
        <w:t>:</w:t>
      </w:r>
      <w:r w:rsidR="0072003B">
        <w:rPr>
          <w:rFonts w:asciiTheme="minorHAnsi" w:hAnsiTheme="minorHAnsi" w:cstheme="minorHAnsi"/>
          <w:sz w:val="22"/>
          <w:szCs w:val="22"/>
        </w:rPr>
        <w:t xml:space="preserve">  </w:t>
      </w:r>
      <w:r w:rsidR="0072003B" w:rsidRPr="00D85C4D">
        <w:rPr>
          <w:rFonts w:asciiTheme="minorHAnsi" w:hAnsiTheme="minorHAnsi" w:cstheme="minorHAnsi"/>
          <w:sz w:val="22"/>
          <w:szCs w:val="22"/>
          <w:u w:val="single"/>
        </w:rPr>
        <w:t>Writer’s Workshop Continued.</w:t>
      </w:r>
    </w:p>
    <w:p w14:paraId="6DBE2DE8" w14:textId="77777777" w:rsidR="0071574F" w:rsidRPr="00011BA2" w:rsidRDefault="0071574F" w:rsidP="008432F7">
      <w:pPr>
        <w:rPr>
          <w:rFonts w:asciiTheme="minorHAnsi" w:hAnsiTheme="minorHAnsi" w:cstheme="minorHAnsi"/>
          <w:sz w:val="22"/>
          <w:szCs w:val="22"/>
        </w:rPr>
      </w:pPr>
    </w:p>
    <w:p w14:paraId="1E7764BC" w14:textId="6C48A91F" w:rsidR="002E103C" w:rsidRDefault="006F27CC" w:rsidP="006F27CC">
      <w:pPr>
        <w:rPr>
          <w:rFonts w:asciiTheme="minorHAnsi" w:hAnsiTheme="minorHAnsi" w:cstheme="minorHAnsi"/>
          <w:sz w:val="22"/>
          <w:szCs w:val="22"/>
          <w:u w:val="single"/>
        </w:rPr>
      </w:pPr>
      <w:r w:rsidRPr="00011BA2">
        <w:rPr>
          <w:rFonts w:asciiTheme="minorHAnsi" w:hAnsiTheme="minorHAnsi" w:cstheme="minorHAnsi"/>
          <w:sz w:val="22"/>
          <w:szCs w:val="22"/>
        </w:rPr>
        <w:t xml:space="preserve">October </w:t>
      </w:r>
      <w:r w:rsidR="004776FF">
        <w:rPr>
          <w:rFonts w:asciiTheme="minorHAnsi" w:hAnsiTheme="minorHAnsi" w:cstheme="minorHAnsi"/>
          <w:sz w:val="22"/>
          <w:szCs w:val="22"/>
        </w:rPr>
        <w:t>2</w:t>
      </w:r>
      <w:r w:rsidR="002B67B6">
        <w:rPr>
          <w:rFonts w:asciiTheme="minorHAnsi" w:hAnsiTheme="minorHAnsi" w:cstheme="minorHAnsi"/>
          <w:sz w:val="22"/>
          <w:szCs w:val="22"/>
        </w:rPr>
        <w:t>4</w:t>
      </w:r>
      <w:r w:rsidR="004776FF">
        <w:rPr>
          <w:rFonts w:asciiTheme="minorHAnsi" w:hAnsiTheme="minorHAnsi" w:cstheme="minorHAnsi"/>
          <w:sz w:val="22"/>
          <w:szCs w:val="22"/>
        </w:rPr>
        <w:t xml:space="preserve">:  </w:t>
      </w:r>
      <w:r w:rsidR="002B67B6" w:rsidRPr="00D85C4D">
        <w:rPr>
          <w:rFonts w:asciiTheme="minorHAnsi" w:hAnsiTheme="minorHAnsi" w:cstheme="minorHAnsi"/>
          <w:sz w:val="22"/>
          <w:szCs w:val="22"/>
          <w:u w:val="single"/>
        </w:rPr>
        <w:t>Writer’s Workshop Continued.</w:t>
      </w:r>
    </w:p>
    <w:p w14:paraId="3A8CEC32" w14:textId="4B4DFD39" w:rsidR="00973503" w:rsidRDefault="00973503" w:rsidP="006F27CC">
      <w:pPr>
        <w:rPr>
          <w:rFonts w:asciiTheme="minorHAnsi" w:hAnsiTheme="minorHAnsi" w:cstheme="minorHAnsi"/>
          <w:sz w:val="22"/>
          <w:szCs w:val="22"/>
          <w:u w:val="single"/>
        </w:rPr>
      </w:pPr>
    </w:p>
    <w:p w14:paraId="09F8635B" w14:textId="119E0128" w:rsidR="00973503" w:rsidRDefault="00973503" w:rsidP="006F27CC">
      <w:pPr>
        <w:rPr>
          <w:rFonts w:asciiTheme="minorHAnsi" w:hAnsiTheme="minorHAnsi" w:cstheme="minorHAnsi"/>
          <w:sz w:val="22"/>
          <w:szCs w:val="22"/>
        </w:rPr>
      </w:pPr>
      <w:r>
        <w:rPr>
          <w:rFonts w:asciiTheme="minorHAnsi" w:hAnsiTheme="minorHAnsi" w:cstheme="minorHAnsi"/>
          <w:sz w:val="22"/>
          <w:szCs w:val="22"/>
        </w:rPr>
        <w:t>October 26:  What is historiography?  R</w:t>
      </w:r>
      <w:r w:rsidR="008C5357">
        <w:rPr>
          <w:rFonts w:asciiTheme="minorHAnsi" w:hAnsiTheme="minorHAnsi" w:cstheme="minorHAnsi"/>
          <w:sz w:val="22"/>
          <w:szCs w:val="22"/>
        </w:rPr>
        <w:t>ead and be ready to discuss Turabian chapters 4 and 5.</w:t>
      </w:r>
    </w:p>
    <w:p w14:paraId="4F4B5682" w14:textId="184292FE" w:rsidR="00973503" w:rsidRDefault="00973503" w:rsidP="006F27CC">
      <w:pPr>
        <w:rPr>
          <w:rFonts w:asciiTheme="minorHAnsi" w:hAnsiTheme="minorHAnsi" w:cstheme="minorHAnsi"/>
          <w:sz w:val="22"/>
          <w:szCs w:val="22"/>
        </w:rPr>
      </w:pPr>
    </w:p>
    <w:p w14:paraId="4D0DE4FA" w14:textId="568F30C8" w:rsidR="00973503" w:rsidRPr="00973503" w:rsidRDefault="00973503" w:rsidP="006F27CC">
      <w:pPr>
        <w:rPr>
          <w:rFonts w:asciiTheme="minorHAnsi" w:hAnsiTheme="minorHAnsi" w:cstheme="minorHAnsi"/>
          <w:sz w:val="22"/>
          <w:szCs w:val="22"/>
        </w:rPr>
      </w:pPr>
      <w:r>
        <w:rPr>
          <w:rFonts w:asciiTheme="minorHAnsi" w:hAnsiTheme="minorHAnsi" w:cstheme="minorHAnsi"/>
          <w:sz w:val="22"/>
          <w:szCs w:val="22"/>
        </w:rPr>
        <w:t>October 31:  Free Day!</w:t>
      </w:r>
      <w:r w:rsidR="008C5357">
        <w:rPr>
          <w:rFonts w:asciiTheme="minorHAnsi" w:hAnsiTheme="minorHAnsi" w:cstheme="minorHAnsi"/>
          <w:sz w:val="22"/>
          <w:szCs w:val="22"/>
        </w:rPr>
        <w:t xml:space="preserve">  Please use this time to work and to meet with your faculty mentor.</w:t>
      </w:r>
    </w:p>
    <w:p w14:paraId="5218FF88" w14:textId="77777777" w:rsidR="0052339B" w:rsidRPr="00011BA2" w:rsidRDefault="0052339B" w:rsidP="006F27CC">
      <w:pPr>
        <w:rPr>
          <w:rFonts w:asciiTheme="minorHAnsi" w:hAnsiTheme="minorHAnsi" w:cstheme="minorHAnsi"/>
          <w:sz w:val="22"/>
          <w:szCs w:val="22"/>
        </w:rPr>
      </w:pPr>
    </w:p>
    <w:p w14:paraId="15D8104B" w14:textId="6ECEFC9E" w:rsidR="0052339B" w:rsidRDefault="00973503" w:rsidP="0052339B">
      <w:pPr>
        <w:rPr>
          <w:rFonts w:asciiTheme="minorHAnsi" w:hAnsiTheme="minorHAnsi" w:cstheme="minorHAnsi"/>
          <w:sz w:val="22"/>
          <w:szCs w:val="22"/>
        </w:rPr>
      </w:pPr>
      <w:r>
        <w:rPr>
          <w:rFonts w:asciiTheme="minorHAnsi" w:hAnsiTheme="minorHAnsi" w:cstheme="minorHAnsi"/>
          <w:sz w:val="22"/>
          <w:szCs w:val="22"/>
        </w:rPr>
        <w:t>November 2</w:t>
      </w:r>
      <w:r w:rsidR="00110276" w:rsidRPr="00011BA2">
        <w:rPr>
          <w:rFonts w:asciiTheme="minorHAnsi" w:hAnsiTheme="minorHAnsi" w:cstheme="minorHAnsi"/>
          <w:sz w:val="22"/>
          <w:szCs w:val="22"/>
        </w:rPr>
        <w:t xml:space="preserve">: </w:t>
      </w:r>
      <w:r w:rsidR="008C5357">
        <w:rPr>
          <w:rFonts w:asciiTheme="minorHAnsi" w:hAnsiTheme="minorHAnsi" w:cstheme="minorHAnsi"/>
          <w:sz w:val="22"/>
          <w:szCs w:val="22"/>
        </w:rPr>
        <w:t xml:space="preserve"> </w:t>
      </w:r>
      <w:r w:rsidR="008C5357" w:rsidRPr="00011BA2">
        <w:rPr>
          <w:rFonts w:asciiTheme="minorHAnsi" w:hAnsiTheme="minorHAnsi" w:cstheme="minorHAnsi"/>
          <w:sz w:val="22"/>
          <w:szCs w:val="22"/>
        </w:rPr>
        <w:t xml:space="preserve">Please turn in your </w:t>
      </w:r>
      <w:r w:rsidR="008C5357" w:rsidRPr="00011BA2">
        <w:rPr>
          <w:rFonts w:asciiTheme="minorHAnsi" w:hAnsiTheme="minorHAnsi" w:cstheme="minorHAnsi"/>
          <w:sz w:val="22"/>
          <w:szCs w:val="22"/>
          <w:u w:val="single"/>
        </w:rPr>
        <w:t>Historiographical Essays</w:t>
      </w:r>
      <w:r w:rsidR="008C5357" w:rsidRPr="00011BA2">
        <w:rPr>
          <w:rFonts w:asciiTheme="minorHAnsi" w:hAnsiTheme="minorHAnsi" w:cstheme="minorHAnsi"/>
          <w:sz w:val="22"/>
          <w:szCs w:val="22"/>
        </w:rPr>
        <w:t xml:space="preserve"> in class.  It will be very important for you to discuss in advance with your project advisor how they would like you to structure your historiographical analysis.  Dr. Ott, for example, may ask you to think of your essays as dialogs between a half-dozen leading historians of your subject.  Others may have different ideas in mind—including a full bibliography at this point in your work.  Before you write your essay, please consult with your advisor and be clear on the ground rules. </w:t>
      </w:r>
    </w:p>
    <w:p w14:paraId="4AB0273D" w14:textId="029D5832" w:rsidR="0052339B" w:rsidRDefault="0052339B" w:rsidP="006F27CC">
      <w:pPr>
        <w:rPr>
          <w:rFonts w:asciiTheme="minorHAnsi" w:hAnsiTheme="minorHAnsi" w:cstheme="minorHAnsi"/>
          <w:sz w:val="22"/>
          <w:szCs w:val="22"/>
        </w:rPr>
      </w:pPr>
    </w:p>
    <w:p w14:paraId="694D1E8C" w14:textId="050C1EC0" w:rsidR="0052339B" w:rsidRPr="008C5357" w:rsidRDefault="00973503" w:rsidP="006F27CC">
      <w:pPr>
        <w:rPr>
          <w:rFonts w:asciiTheme="minorHAnsi" w:hAnsiTheme="minorHAnsi" w:cstheme="minorHAnsi"/>
          <w:sz w:val="22"/>
          <w:szCs w:val="22"/>
        </w:rPr>
      </w:pPr>
      <w:r>
        <w:rPr>
          <w:rFonts w:asciiTheme="minorHAnsi" w:hAnsiTheme="minorHAnsi" w:cstheme="minorHAnsi"/>
          <w:sz w:val="22"/>
          <w:szCs w:val="22"/>
        </w:rPr>
        <w:t>November 7</w:t>
      </w:r>
      <w:r w:rsidR="0052339B">
        <w:rPr>
          <w:rFonts w:asciiTheme="minorHAnsi" w:hAnsiTheme="minorHAnsi" w:cstheme="minorHAnsi"/>
          <w:sz w:val="22"/>
          <w:szCs w:val="22"/>
        </w:rPr>
        <w:t xml:space="preserve">:  </w:t>
      </w:r>
      <w:r w:rsidR="008C5357" w:rsidRPr="00011BA2">
        <w:rPr>
          <w:rFonts w:asciiTheme="minorHAnsi" w:hAnsiTheme="minorHAnsi" w:cstheme="minorHAnsi"/>
          <w:sz w:val="22"/>
          <w:szCs w:val="22"/>
          <w:u w:val="single"/>
        </w:rPr>
        <w:t xml:space="preserve">Writer’s Workshop:  Historiographical Essays will be </w:t>
      </w:r>
      <w:r w:rsidR="00AE4751">
        <w:rPr>
          <w:rFonts w:asciiTheme="minorHAnsi" w:hAnsiTheme="minorHAnsi" w:cstheme="minorHAnsi"/>
          <w:sz w:val="22"/>
          <w:szCs w:val="22"/>
          <w:u w:val="single"/>
        </w:rPr>
        <w:t>read</w:t>
      </w:r>
      <w:r w:rsidR="008C5357" w:rsidRPr="00011BA2">
        <w:rPr>
          <w:rFonts w:asciiTheme="minorHAnsi" w:hAnsiTheme="minorHAnsi" w:cstheme="minorHAnsi"/>
          <w:sz w:val="22"/>
          <w:szCs w:val="22"/>
          <w:u w:val="single"/>
        </w:rPr>
        <w:t xml:space="preserve"> in class.</w:t>
      </w:r>
    </w:p>
    <w:p w14:paraId="31A1C8D9" w14:textId="26A2F2E4" w:rsidR="00E37190" w:rsidRDefault="00E37190" w:rsidP="006F27CC">
      <w:pPr>
        <w:rPr>
          <w:rFonts w:asciiTheme="minorHAnsi" w:hAnsiTheme="minorHAnsi" w:cstheme="minorHAnsi"/>
          <w:sz w:val="22"/>
          <w:szCs w:val="22"/>
        </w:rPr>
      </w:pPr>
    </w:p>
    <w:p w14:paraId="288C43DD" w14:textId="10ADF0B3" w:rsidR="008C5357" w:rsidRPr="00011BA2" w:rsidRDefault="00973503" w:rsidP="008C5357">
      <w:pPr>
        <w:rPr>
          <w:rFonts w:asciiTheme="minorHAnsi" w:hAnsiTheme="minorHAnsi" w:cstheme="minorHAnsi"/>
          <w:sz w:val="22"/>
          <w:szCs w:val="22"/>
        </w:rPr>
      </w:pPr>
      <w:r>
        <w:rPr>
          <w:rFonts w:asciiTheme="minorHAnsi" w:hAnsiTheme="minorHAnsi" w:cstheme="minorHAnsi"/>
          <w:sz w:val="22"/>
          <w:szCs w:val="22"/>
        </w:rPr>
        <w:t>November 9</w:t>
      </w:r>
      <w:r w:rsidR="00E37190">
        <w:rPr>
          <w:rFonts w:asciiTheme="minorHAnsi" w:hAnsiTheme="minorHAnsi" w:cstheme="minorHAnsi"/>
          <w:sz w:val="22"/>
          <w:szCs w:val="22"/>
        </w:rPr>
        <w:t xml:space="preserve">:  </w:t>
      </w:r>
      <w:r w:rsidR="008C5357" w:rsidRPr="00011BA2">
        <w:rPr>
          <w:rFonts w:asciiTheme="minorHAnsi" w:hAnsiTheme="minorHAnsi" w:cstheme="minorHAnsi"/>
          <w:sz w:val="22"/>
          <w:szCs w:val="22"/>
          <w:u w:val="single"/>
        </w:rPr>
        <w:t xml:space="preserve">Writer’s Workshop:  Historiographical Essays will be </w:t>
      </w:r>
      <w:r w:rsidR="00AE4751">
        <w:rPr>
          <w:rFonts w:asciiTheme="minorHAnsi" w:hAnsiTheme="minorHAnsi" w:cstheme="minorHAnsi"/>
          <w:sz w:val="22"/>
          <w:szCs w:val="22"/>
          <w:u w:val="single"/>
        </w:rPr>
        <w:t>read</w:t>
      </w:r>
      <w:r w:rsidR="008C5357" w:rsidRPr="00011BA2">
        <w:rPr>
          <w:rFonts w:asciiTheme="minorHAnsi" w:hAnsiTheme="minorHAnsi" w:cstheme="minorHAnsi"/>
          <w:sz w:val="22"/>
          <w:szCs w:val="22"/>
          <w:u w:val="single"/>
        </w:rPr>
        <w:t xml:space="preserve"> in class</w:t>
      </w:r>
      <w:r w:rsidR="008C5357">
        <w:rPr>
          <w:rFonts w:asciiTheme="minorHAnsi" w:hAnsiTheme="minorHAnsi" w:cstheme="minorHAnsi"/>
          <w:sz w:val="22"/>
          <w:szCs w:val="22"/>
          <w:u w:val="single"/>
        </w:rPr>
        <w:t>.</w:t>
      </w:r>
    </w:p>
    <w:p w14:paraId="55E1D595" w14:textId="53CB903E" w:rsidR="00E37190" w:rsidRDefault="00E37190" w:rsidP="006F27CC">
      <w:pPr>
        <w:rPr>
          <w:rFonts w:asciiTheme="minorHAnsi" w:hAnsiTheme="minorHAnsi" w:cstheme="minorHAnsi"/>
          <w:sz w:val="22"/>
          <w:szCs w:val="22"/>
        </w:rPr>
      </w:pPr>
    </w:p>
    <w:p w14:paraId="2B243337" w14:textId="555DC8DB" w:rsidR="008C5357" w:rsidRPr="00011BA2" w:rsidRDefault="00973503" w:rsidP="008C5357">
      <w:pPr>
        <w:rPr>
          <w:rFonts w:asciiTheme="minorHAnsi" w:hAnsiTheme="minorHAnsi" w:cstheme="minorHAnsi"/>
          <w:sz w:val="22"/>
          <w:szCs w:val="22"/>
        </w:rPr>
      </w:pPr>
      <w:r>
        <w:rPr>
          <w:rFonts w:asciiTheme="minorHAnsi" w:hAnsiTheme="minorHAnsi" w:cstheme="minorHAnsi"/>
          <w:sz w:val="22"/>
          <w:szCs w:val="22"/>
        </w:rPr>
        <w:t>November 14:</w:t>
      </w:r>
      <w:r w:rsidR="00E37190">
        <w:rPr>
          <w:rFonts w:asciiTheme="minorHAnsi" w:hAnsiTheme="minorHAnsi" w:cstheme="minorHAnsi"/>
          <w:sz w:val="22"/>
          <w:szCs w:val="22"/>
        </w:rPr>
        <w:t xml:space="preserve"> </w:t>
      </w:r>
      <w:r w:rsidR="008C5357" w:rsidRPr="00011BA2">
        <w:rPr>
          <w:rFonts w:asciiTheme="minorHAnsi" w:hAnsiTheme="minorHAnsi" w:cstheme="minorHAnsi"/>
          <w:sz w:val="22"/>
          <w:szCs w:val="22"/>
          <w:u w:val="single"/>
        </w:rPr>
        <w:t xml:space="preserve">Writer’s Workshop:  Historiographical Essays will be </w:t>
      </w:r>
      <w:r w:rsidR="00AE4751">
        <w:rPr>
          <w:rFonts w:asciiTheme="minorHAnsi" w:hAnsiTheme="minorHAnsi" w:cstheme="minorHAnsi"/>
          <w:sz w:val="22"/>
          <w:szCs w:val="22"/>
          <w:u w:val="single"/>
        </w:rPr>
        <w:t>read</w:t>
      </w:r>
      <w:r w:rsidR="008C5357" w:rsidRPr="00011BA2">
        <w:rPr>
          <w:rFonts w:asciiTheme="minorHAnsi" w:hAnsiTheme="minorHAnsi" w:cstheme="minorHAnsi"/>
          <w:sz w:val="22"/>
          <w:szCs w:val="22"/>
          <w:u w:val="single"/>
        </w:rPr>
        <w:t xml:space="preserve"> in class</w:t>
      </w:r>
      <w:r w:rsidR="008C5357">
        <w:rPr>
          <w:rFonts w:asciiTheme="minorHAnsi" w:hAnsiTheme="minorHAnsi" w:cstheme="minorHAnsi"/>
          <w:sz w:val="22"/>
          <w:szCs w:val="22"/>
          <w:u w:val="single"/>
        </w:rPr>
        <w:t>.</w:t>
      </w:r>
    </w:p>
    <w:p w14:paraId="14030698" w14:textId="5320BA01" w:rsidR="00973503" w:rsidRDefault="00973503" w:rsidP="006F27CC">
      <w:pPr>
        <w:rPr>
          <w:rFonts w:asciiTheme="minorHAnsi" w:hAnsiTheme="minorHAnsi" w:cstheme="minorHAnsi"/>
          <w:sz w:val="22"/>
          <w:szCs w:val="22"/>
        </w:rPr>
      </w:pPr>
    </w:p>
    <w:p w14:paraId="298C8877" w14:textId="0C150AF1" w:rsidR="00973503" w:rsidRDefault="00973503" w:rsidP="006F27CC">
      <w:pPr>
        <w:rPr>
          <w:rFonts w:asciiTheme="minorHAnsi" w:hAnsiTheme="minorHAnsi" w:cstheme="minorHAnsi"/>
          <w:sz w:val="22"/>
          <w:szCs w:val="22"/>
        </w:rPr>
      </w:pPr>
      <w:r>
        <w:rPr>
          <w:rFonts w:asciiTheme="minorHAnsi" w:hAnsiTheme="minorHAnsi" w:cstheme="minorHAnsi"/>
          <w:sz w:val="22"/>
          <w:szCs w:val="22"/>
        </w:rPr>
        <w:t xml:space="preserve">November 16:  </w:t>
      </w:r>
      <w:r w:rsidR="008D1FA1">
        <w:rPr>
          <w:rFonts w:asciiTheme="minorHAnsi" w:hAnsiTheme="minorHAnsi" w:cstheme="minorHAnsi"/>
          <w:sz w:val="22"/>
          <w:szCs w:val="22"/>
        </w:rPr>
        <w:t>Oral Presentation Rubric Discussion</w:t>
      </w:r>
    </w:p>
    <w:p w14:paraId="44A0F842" w14:textId="6E60D12B" w:rsidR="00973503" w:rsidRDefault="00973503" w:rsidP="006F27CC">
      <w:pPr>
        <w:rPr>
          <w:rFonts w:asciiTheme="minorHAnsi" w:hAnsiTheme="minorHAnsi" w:cstheme="minorHAnsi"/>
          <w:sz w:val="22"/>
          <w:szCs w:val="22"/>
        </w:rPr>
      </w:pPr>
    </w:p>
    <w:p w14:paraId="13454C9E" w14:textId="0A95F87C" w:rsidR="00973503" w:rsidRDefault="00973503" w:rsidP="006F27CC">
      <w:pPr>
        <w:rPr>
          <w:rFonts w:asciiTheme="minorHAnsi" w:hAnsiTheme="minorHAnsi" w:cstheme="minorHAnsi"/>
          <w:sz w:val="22"/>
          <w:szCs w:val="22"/>
        </w:rPr>
      </w:pPr>
      <w:r>
        <w:rPr>
          <w:rFonts w:asciiTheme="minorHAnsi" w:hAnsiTheme="minorHAnsi" w:cstheme="minorHAnsi"/>
          <w:sz w:val="22"/>
          <w:szCs w:val="22"/>
        </w:rPr>
        <w:t>November 21:</w:t>
      </w:r>
      <w:r w:rsidR="008D1FA1">
        <w:rPr>
          <w:rFonts w:asciiTheme="minorHAnsi" w:hAnsiTheme="minorHAnsi" w:cstheme="minorHAnsi"/>
          <w:sz w:val="22"/>
          <w:szCs w:val="22"/>
        </w:rPr>
        <w:t xml:space="preserve">  Free Day!  Time to write and to meet with your faculty mentor.</w:t>
      </w:r>
    </w:p>
    <w:p w14:paraId="366A70EF" w14:textId="77777777" w:rsidR="008D1FA1" w:rsidRDefault="008D1FA1" w:rsidP="006F27CC">
      <w:pPr>
        <w:rPr>
          <w:rFonts w:asciiTheme="minorHAnsi" w:hAnsiTheme="minorHAnsi" w:cstheme="minorHAnsi"/>
          <w:sz w:val="22"/>
          <w:szCs w:val="22"/>
        </w:rPr>
      </w:pPr>
    </w:p>
    <w:p w14:paraId="7C0E16D0" w14:textId="438E21F9" w:rsidR="008D1FA1" w:rsidRDefault="008D1FA1" w:rsidP="006F27CC">
      <w:pPr>
        <w:rPr>
          <w:rFonts w:asciiTheme="minorHAnsi" w:hAnsiTheme="minorHAnsi" w:cstheme="minorHAnsi"/>
          <w:sz w:val="22"/>
          <w:szCs w:val="22"/>
        </w:rPr>
      </w:pPr>
    </w:p>
    <w:p w14:paraId="3EBA2366" w14:textId="2C7B4A08" w:rsidR="008D1FA1" w:rsidRPr="008D1FA1" w:rsidRDefault="008D1FA1" w:rsidP="006F27CC">
      <w:pPr>
        <w:rPr>
          <w:rFonts w:asciiTheme="minorHAnsi" w:hAnsiTheme="minorHAnsi" w:cstheme="minorHAnsi"/>
          <w:b/>
          <w:bCs/>
          <w:sz w:val="22"/>
          <w:szCs w:val="22"/>
        </w:rPr>
      </w:pPr>
      <w:r w:rsidRPr="008D1FA1">
        <w:rPr>
          <w:rFonts w:asciiTheme="minorHAnsi" w:hAnsiTheme="minorHAnsi" w:cstheme="minorHAnsi"/>
          <w:b/>
          <w:bCs/>
          <w:sz w:val="22"/>
          <w:szCs w:val="22"/>
        </w:rPr>
        <w:t>THANKSGIVING BREAK:  NOVEMBER 23 – NOVEMBER 27.</w:t>
      </w:r>
    </w:p>
    <w:p w14:paraId="10D3DA25" w14:textId="77777777" w:rsidR="008D1FA1" w:rsidRDefault="008D1FA1" w:rsidP="006F27CC">
      <w:pPr>
        <w:rPr>
          <w:rFonts w:asciiTheme="minorHAnsi" w:hAnsiTheme="minorHAnsi" w:cstheme="minorHAnsi"/>
          <w:sz w:val="22"/>
          <w:szCs w:val="22"/>
        </w:rPr>
      </w:pPr>
    </w:p>
    <w:p w14:paraId="1FFE624B" w14:textId="7D0D91E9" w:rsidR="00973503" w:rsidRDefault="00973503" w:rsidP="006F27CC">
      <w:pPr>
        <w:rPr>
          <w:rFonts w:asciiTheme="minorHAnsi" w:hAnsiTheme="minorHAnsi" w:cstheme="minorHAnsi"/>
          <w:sz w:val="22"/>
          <w:szCs w:val="22"/>
        </w:rPr>
      </w:pPr>
    </w:p>
    <w:p w14:paraId="0CA3A078" w14:textId="0EA3A241" w:rsidR="00973503" w:rsidRDefault="00973503" w:rsidP="006F27CC">
      <w:pPr>
        <w:rPr>
          <w:rFonts w:asciiTheme="minorHAnsi" w:hAnsiTheme="minorHAnsi" w:cstheme="minorHAnsi"/>
          <w:sz w:val="22"/>
          <w:szCs w:val="22"/>
        </w:rPr>
      </w:pPr>
      <w:r>
        <w:rPr>
          <w:rFonts w:asciiTheme="minorHAnsi" w:hAnsiTheme="minorHAnsi" w:cstheme="minorHAnsi"/>
          <w:sz w:val="22"/>
          <w:szCs w:val="22"/>
        </w:rPr>
        <w:t>November 28:</w:t>
      </w:r>
      <w:r w:rsidR="00BA734E">
        <w:rPr>
          <w:rFonts w:asciiTheme="minorHAnsi" w:hAnsiTheme="minorHAnsi" w:cstheme="minorHAnsi"/>
          <w:sz w:val="22"/>
          <w:szCs w:val="22"/>
        </w:rPr>
        <w:t xml:space="preserve">  </w:t>
      </w:r>
      <w:r w:rsidR="00CD41DB">
        <w:rPr>
          <w:rFonts w:asciiTheme="minorHAnsi" w:hAnsiTheme="minorHAnsi" w:cstheme="minorHAnsi"/>
          <w:sz w:val="22"/>
          <w:szCs w:val="22"/>
        </w:rPr>
        <w:t>What would be helpful?  I’m serious.</w:t>
      </w:r>
    </w:p>
    <w:p w14:paraId="1323685F" w14:textId="5067B331" w:rsidR="00973503" w:rsidRDefault="00973503" w:rsidP="006F27CC">
      <w:pPr>
        <w:rPr>
          <w:rFonts w:asciiTheme="minorHAnsi" w:hAnsiTheme="minorHAnsi" w:cstheme="minorHAnsi"/>
          <w:sz w:val="22"/>
          <w:szCs w:val="22"/>
        </w:rPr>
      </w:pPr>
    </w:p>
    <w:p w14:paraId="35523EDC" w14:textId="6B9A6C0E" w:rsidR="00973503" w:rsidRDefault="00973503" w:rsidP="006F27CC">
      <w:pPr>
        <w:rPr>
          <w:rFonts w:asciiTheme="minorHAnsi" w:hAnsiTheme="minorHAnsi" w:cstheme="minorHAnsi"/>
          <w:sz w:val="22"/>
          <w:szCs w:val="22"/>
        </w:rPr>
      </w:pPr>
      <w:r>
        <w:rPr>
          <w:rFonts w:asciiTheme="minorHAnsi" w:hAnsiTheme="minorHAnsi" w:cstheme="minorHAnsi"/>
          <w:sz w:val="22"/>
          <w:szCs w:val="22"/>
        </w:rPr>
        <w:lastRenderedPageBreak/>
        <w:t>November 30:  Last Day of Class</w:t>
      </w:r>
      <w:r w:rsidR="008C5357">
        <w:rPr>
          <w:rFonts w:asciiTheme="minorHAnsi" w:hAnsiTheme="minorHAnsi" w:cstheme="minorHAnsi"/>
          <w:sz w:val="22"/>
          <w:szCs w:val="22"/>
        </w:rPr>
        <w:t>—Drafts of Papers Due; a copy to me and to your faculty mentor.</w:t>
      </w:r>
    </w:p>
    <w:p w14:paraId="1EA46CD3" w14:textId="77777777" w:rsidR="008F2614" w:rsidRDefault="008F2614" w:rsidP="006F27CC">
      <w:pPr>
        <w:rPr>
          <w:rFonts w:asciiTheme="minorHAnsi" w:hAnsiTheme="minorHAnsi" w:cstheme="minorHAnsi"/>
          <w:sz w:val="22"/>
          <w:szCs w:val="22"/>
        </w:rPr>
      </w:pPr>
    </w:p>
    <w:p w14:paraId="0301989B" w14:textId="77777777" w:rsidR="00A44B84" w:rsidRPr="00011BA2" w:rsidRDefault="00A44B84" w:rsidP="008432F7">
      <w:pPr>
        <w:rPr>
          <w:rFonts w:asciiTheme="minorHAnsi" w:hAnsiTheme="minorHAnsi" w:cstheme="minorHAnsi"/>
          <w:sz w:val="22"/>
          <w:szCs w:val="22"/>
        </w:rPr>
      </w:pPr>
    </w:p>
    <w:p w14:paraId="6F48124D" w14:textId="1927B83E" w:rsidR="00A44B84" w:rsidRPr="00BA734E" w:rsidRDefault="00BA734E" w:rsidP="008432F7">
      <w:pPr>
        <w:rPr>
          <w:rFonts w:asciiTheme="minorHAnsi" w:hAnsiTheme="minorHAnsi" w:cstheme="minorHAnsi"/>
          <w:b/>
          <w:bCs/>
          <w:sz w:val="22"/>
          <w:szCs w:val="22"/>
        </w:rPr>
      </w:pPr>
      <w:r w:rsidRPr="00011BA2">
        <w:rPr>
          <w:rFonts w:asciiTheme="minorHAnsi" w:hAnsiTheme="minorHAnsi" w:cstheme="minorHAnsi"/>
          <w:b/>
          <w:bCs/>
          <w:sz w:val="22"/>
          <w:szCs w:val="22"/>
        </w:rPr>
        <w:t xml:space="preserve">December </w:t>
      </w:r>
      <w:r>
        <w:rPr>
          <w:rFonts w:asciiTheme="minorHAnsi" w:hAnsiTheme="minorHAnsi" w:cstheme="minorHAnsi"/>
          <w:b/>
          <w:bCs/>
          <w:sz w:val="22"/>
          <w:szCs w:val="22"/>
        </w:rPr>
        <w:t>7</w:t>
      </w:r>
      <w:r w:rsidRPr="00011BA2">
        <w:rPr>
          <w:rFonts w:asciiTheme="minorHAnsi" w:hAnsiTheme="minorHAnsi" w:cstheme="minorHAnsi"/>
          <w:b/>
          <w:bCs/>
          <w:sz w:val="22"/>
          <w:szCs w:val="22"/>
        </w:rPr>
        <w:t xml:space="preserve">:  Senior Conference </w:t>
      </w:r>
      <w:r>
        <w:rPr>
          <w:rFonts w:asciiTheme="minorHAnsi" w:hAnsiTheme="minorHAnsi" w:cstheme="minorHAnsi"/>
          <w:b/>
          <w:bCs/>
          <w:sz w:val="22"/>
          <w:szCs w:val="22"/>
        </w:rPr>
        <w:t>Presentations 1:00 p.m.</w:t>
      </w:r>
      <w:r w:rsidR="00397F32">
        <w:rPr>
          <w:rFonts w:asciiTheme="minorHAnsi" w:hAnsiTheme="minorHAnsi" w:cstheme="minorHAnsi"/>
          <w:b/>
          <w:bCs/>
          <w:sz w:val="22"/>
          <w:szCs w:val="22"/>
        </w:rPr>
        <w:t xml:space="preserve">  Final Papers Due!</w:t>
      </w:r>
    </w:p>
    <w:sectPr w:rsidR="00A44B84" w:rsidRPr="00BA734E">
      <w:headerReference w:type="even" r:id="rId10"/>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B877A" w14:textId="77777777" w:rsidR="00E00224" w:rsidRDefault="00E00224" w:rsidP="006563CF">
      <w:r>
        <w:separator/>
      </w:r>
    </w:p>
  </w:endnote>
  <w:endnote w:type="continuationSeparator" w:id="0">
    <w:p w14:paraId="2BD64B51" w14:textId="77777777" w:rsidR="00E00224" w:rsidRDefault="00E00224" w:rsidP="006563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Apple Chancery">
    <w:altName w:val="APPLE CHANCERY"/>
    <w:panose1 w:val="03020702040506060504"/>
    <w:charset w:val="B1"/>
    <w:family w:val="script"/>
    <w:pitch w:val="variable"/>
    <w:sig w:usb0="80000867" w:usb1="00000003" w:usb2="00000000" w:usb3="00000000" w:csb0="000001F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FDB216" w14:textId="77777777" w:rsidR="006D4A4F" w:rsidRDefault="006D4A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E59B14" w14:textId="77777777" w:rsidR="00E00224" w:rsidRDefault="00E00224" w:rsidP="006563CF">
      <w:r>
        <w:separator/>
      </w:r>
    </w:p>
  </w:footnote>
  <w:footnote w:type="continuationSeparator" w:id="0">
    <w:p w14:paraId="3F23C5FF" w14:textId="77777777" w:rsidR="00E00224" w:rsidRDefault="00E00224" w:rsidP="006563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779767149"/>
      <w:docPartObj>
        <w:docPartGallery w:val="Page Numbers (Top of Page)"/>
        <w:docPartUnique/>
      </w:docPartObj>
    </w:sdtPr>
    <w:sdtContent>
      <w:p w14:paraId="11474A3C" w14:textId="16B0C9E0" w:rsidR="00C071FF" w:rsidRDefault="00C071FF" w:rsidP="00011BA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FBB58B7" w14:textId="77777777" w:rsidR="00C071FF" w:rsidRDefault="00C071FF" w:rsidP="00C071FF">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63835085"/>
      <w:docPartObj>
        <w:docPartGallery w:val="Page Numbers (Top of Page)"/>
        <w:docPartUnique/>
      </w:docPartObj>
    </w:sdtPr>
    <w:sdtContent>
      <w:p w14:paraId="4351C0C5" w14:textId="7A4B94C6" w:rsidR="00011BA2" w:rsidRDefault="00011BA2" w:rsidP="002626E6">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430DBE">
          <w:rPr>
            <w:rStyle w:val="PageNumber"/>
            <w:noProof/>
          </w:rPr>
          <w:t>5</w:t>
        </w:r>
        <w:r>
          <w:rPr>
            <w:rStyle w:val="PageNumber"/>
          </w:rPr>
          <w:fldChar w:fldCharType="end"/>
        </w:r>
      </w:p>
    </w:sdtContent>
  </w:sdt>
  <w:p w14:paraId="5D849902" w14:textId="77777777" w:rsidR="006563CF" w:rsidRDefault="006563CF" w:rsidP="00C071FF">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93CE3"/>
    <w:multiLevelType w:val="hybridMultilevel"/>
    <w:tmpl w:val="FFAE3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D5108C"/>
    <w:multiLevelType w:val="hybridMultilevel"/>
    <w:tmpl w:val="FB847B4C"/>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15:restartNumberingAfterBreak="0">
    <w:nsid w:val="6ABF76B4"/>
    <w:multiLevelType w:val="hybridMultilevel"/>
    <w:tmpl w:val="6B0E698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C52C69"/>
    <w:multiLevelType w:val="hybridMultilevel"/>
    <w:tmpl w:val="E744D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81199725">
    <w:abstractNumId w:val="1"/>
  </w:num>
  <w:num w:numId="2" w16cid:durableId="97335361">
    <w:abstractNumId w:val="0"/>
  </w:num>
  <w:num w:numId="3" w16cid:durableId="117528080">
    <w:abstractNumId w:val="3"/>
  </w:num>
  <w:num w:numId="4" w16cid:durableId="4520236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62DA"/>
    <w:rsid w:val="00001FFA"/>
    <w:rsid w:val="00011BA2"/>
    <w:rsid w:val="00014E4F"/>
    <w:rsid w:val="00025C07"/>
    <w:rsid w:val="00041A5D"/>
    <w:rsid w:val="00060928"/>
    <w:rsid w:val="00063E38"/>
    <w:rsid w:val="00072A8E"/>
    <w:rsid w:val="000736C5"/>
    <w:rsid w:val="00076F09"/>
    <w:rsid w:val="000972BB"/>
    <w:rsid w:val="000A0423"/>
    <w:rsid w:val="000A0FD4"/>
    <w:rsid w:val="000C5882"/>
    <w:rsid w:val="000D5053"/>
    <w:rsid w:val="000E7597"/>
    <w:rsid w:val="00103438"/>
    <w:rsid w:val="001046C6"/>
    <w:rsid w:val="00110276"/>
    <w:rsid w:val="00113291"/>
    <w:rsid w:val="00125CDD"/>
    <w:rsid w:val="0013083E"/>
    <w:rsid w:val="00141468"/>
    <w:rsid w:val="001574F0"/>
    <w:rsid w:val="001772B6"/>
    <w:rsid w:val="0019503D"/>
    <w:rsid w:val="001B5AED"/>
    <w:rsid w:val="001C12D2"/>
    <w:rsid w:val="001C1619"/>
    <w:rsid w:val="001D3E91"/>
    <w:rsid w:val="001E1468"/>
    <w:rsid w:val="001E1FE0"/>
    <w:rsid w:val="001E25B6"/>
    <w:rsid w:val="001F3982"/>
    <w:rsid w:val="00200795"/>
    <w:rsid w:val="002020A3"/>
    <w:rsid w:val="0020651E"/>
    <w:rsid w:val="002070E6"/>
    <w:rsid w:val="00213C6C"/>
    <w:rsid w:val="00226C3F"/>
    <w:rsid w:val="002357D7"/>
    <w:rsid w:val="002500AB"/>
    <w:rsid w:val="00251D66"/>
    <w:rsid w:val="0025278D"/>
    <w:rsid w:val="0025437D"/>
    <w:rsid w:val="0025528B"/>
    <w:rsid w:val="002617E2"/>
    <w:rsid w:val="00261ED7"/>
    <w:rsid w:val="00262B6A"/>
    <w:rsid w:val="002716A5"/>
    <w:rsid w:val="002B67B6"/>
    <w:rsid w:val="002B7CD7"/>
    <w:rsid w:val="002C43A5"/>
    <w:rsid w:val="002E103C"/>
    <w:rsid w:val="002E6824"/>
    <w:rsid w:val="002E6B3C"/>
    <w:rsid w:val="002F1B05"/>
    <w:rsid w:val="002F7F8A"/>
    <w:rsid w:val="00307B18"/>
    <w:rsid w:val="00310525"/>
    <w:rsid w:val="003145E5"/>
    <w:rsid w:val="003210FD"/>
    <w:rsid w:val="003272D1"/>
    <w:rsid w:val="00327977"/>
    <w:rsid w:val="003373F6"/>
    <w:rsid w:val="00341938"/>
    <w:rsid w:val="00352870"/>
    <w:rsid w:val="00360CD7"/>
    <w:rsid w:val="00364FC9"/>
    <w:rsid w:val="003729B4"/>
    <w:rsid w:val="003805CD"/>
    <w:rsid w:val="003811C9"/>
    <w:rsid w:val="00381753"/>
    <w:rsid w:val="00392B79"/>
    <w:rsid w:val="003964D6"/>
    <w:rsid w:val="00397F32"/>
    <w:rsid w:val="003A2A85"/>
    <w:rsid w:val="003B3891"/>
    <w:rsid w:val="003C13E4"/>
    <w:rsid w:val="003C748D"/>
    <w:rsid w:val="003C76FD"/>
    <w:rsid w:val="003D4DC2"/>
    <w:rsid w:val="003E7D41"/>
    <w:rsid w:val="00414B12"/>
    <w:rsid w:val="00414C4E"/>
    <w:rsid w:val="0041751F"/>
    <w:rsid w:val="00430DBE"/>
    <w:rsid w:val="004373A9"/>
    <w:rsid w:val="004725B7"/>
    <w:rsid w:val="00473AB9"/>
    <w:rsid w:val="00474B79"/>
    <w:rsid w:val="00474F33"/>
    <w:rsid w:val="004776FF"/>
    <w:rsid w:val="00493107"/>
    <w:rsid w:val="00493913"/>
    <w:rsid w:val="004954D3"/>
    <w:rsid w:val="004B2287"/>
    <w:rsid w:val="004B453B"/>
    <w:rsid w:val="004B558C"/>
    <w:rsid w:val="004D0182"/>
    <w:rsid w:val="004F2682"/>
    <w:rsid w:val="00507DAD"/>
    <w:rsid w:val="0051063A"/>
    <w:rsid w:val="00517710"/>
    <w:rsid w:val="0052339B"/>
    <w:rsid w:val="005236EC"/>
    <w:rsid w:val="00527700"/>
    <w:rsid w:val="00532DFD"/>
    <w:rsid w:val="0054460B"/>
    <w:rsid w:val="00544685"/>
    <w:rsid w:val="005576D8"/>
    <w:rsid w:val="0056111D"/>
    <w:rsid w:val="00572F2F"/>
    <w:rsid w:val="00582113"/>
    <w:rsid w:val="00583A35"/>
    <w:rsid w:val="0058641E"/>
    <w:rsid w:val="00586860"/>
    <w:rsid w:val="00597462"/>
    <w:rsid w:val="005A10FF"/>
    <w:rsid w:val="005A382D"/>
    <w:rsid w:val="005D2EEB"/>
    <w:rsid w:val="005F0174"/>
    <w:rsid w:val="005F5011"/>
    <w:rsid w:val="006322C0"/>
    <w:rsid w:val="00632519"/>
    <w:rsid w:val="00633569"/>
    <w:rsid w:val="00637570"/>
    <w:rsid w:val="006451E3"/>
    <w:rsid w:val="00646C9C"/>
    <w:rsid w:val="00647B44"/>
    <w:rsid w:val="00647D84"/>
    <w:rsid w:val="006563CF"/>
    <w:rsid w:val="00667719"/>
    <w:rsid w:val="00667CB2"/>
    <w:rsid w:val="006834D5"/>
    <w:rsid w:val="00694981"/>
    <w:rsid w:val="006A1199"/>
    <w:rsid w:val="006B5065"/>
    <w:rsid w:val="006B5686"/>
    <w:rsid w:val="006D4A4F"/>
    <w:rsid w:val="006F27CC"/>
    <w:rsid w:val="0070670C"/>
    <w:rsid w:val="0071574F"/>
    <w:rsid w:val="00716333"/>
    <w:rsid w:val="00717F3B"/>
    <w:rsid w:val="0072003B"/>
    <w:rsid w:val="007309E9"/>
    <w:rsid w:val="00783D15"/>
    <w:rsid w:val="00794A49"/>
    <w:rsid w:val="007A0EFA"/>
    <w:rsid w:val="007B3AD7"/>
    <w:rsid w:val="007C6239"/>
    <w:rsid w:val="007D29D0"/>
    <w:rsid w:val="007D68B5"/>
    <w:rsid w:val="007E2431"/>
    <w:rsid w:val="007F3A3E"/>
    <w:rsid w:val="008005C1"/>
    <w:rsid w:val="0080709E"/>
    <w:rsid w:val="00807482"/>
    <w:rsid w:val="00821B60"/>
    <w:rsid w:val="00833B71"/>
    <w:rsid w:val="00834713"/>
    <w:rsid w:val="0083551C"/>
    <w:rsid w:val="008412F3"/>
    <w:rsid w:val="008432F7"/>
    <w:rsid w:val="0085119F"/>
    <w:rsid w:val="00860004"/>
    <w:rsid w:val="00875C70"/>
    <w:rsid w:val="008822FB"/>
    <w:rsid w:val="00883C17"/>
    <w:rsid w:val="00897DD1"/>
    <w:rsid w:val="008A293C"/>
    <w:rsid w:val="008A5AE8"/>
    <w:rsid w:val="008B3BFF"/>
    <w:rsid w:val="008C5357"/>
    <w:rsid w:val="008D1FA1"/>
    <w:rsid w:val="008F2614"/>
    <w:rsid w:val="009207EB"/>
    <w:rsid w:val="00924369"/>
    <w:rsid w:val="00931259"/>
    <w:rsid w:val="009530C9"/>
    <w:rsid w:val="00957F84"/>
    <w:rsid w:val="0096618F"/>
    <w:rsid w:val="00967006"/>
    <w:rsid w:val="009720CE"/>
    <w:rsid w:val="00973503"/>
    <w:rsid w:val="0097760D"/>
    <w:rsid w:val="00991764"/>
    <w:rsid w:val="009A1C4B"/>
    <w:rsid w:val="009A21D6"/>
    <w:rsid w:val="009A769D"/>
    <w:rsid w:val="009B2A1C"/>
    <w:rsid w:val="009C3B5D"/>
    <w:rsid w:val="009C3C0D"/>
    <w:rsid w:val="009D2AD6"/>
    <w:rsid w:val="009D2F70"/>
    <w:rsid w:val="009D5E0D"/>
    <w:rsid w:val="009D6FDF"/>
    <w:rsid w:val="009E2017"/>
    <w:rsid w:val="009E48D4"/>
    <w:rsid w:val="009F45C2"/>
    <w:rsid w:val="00A05517"/>
    <w:rsid w:val="00A06DB3"/>
    <w:rsid w:val="00A1065F"/>
    <w:rsid w:val="00A13C67"/>
    <w:rsid w:val="00A13D4B"/>
    <w:rsid w:val="00A33541"/>
    <w:rsid w:val="00A3682C"/>
    <w:rsid w:val="00A40C76"/>
    <w:rsid w:val="00A44B84"/>
    <w:rsid w:val="00A44D17"/>
    <w:rsid w:val="00A56C41"/>
    <w:rsid w:val="00A71C72"/>
    <w:rsid w:val="00A7579B"/>
    <w:rsid w:val="00A80D37"/>
    <w:rsid w:val="00A8146B"/>
    <w:rsid w:val="00A816D9"/>
    <w:rsid w:val="00A91C25"/>
    <w:rsid w:val="00A93D28"/>
    <w:rsid w:val="00A962DA"/>
    <w:rsid w:val="00A9695B"/>
    <w:rsid w:val="00AA15AC"/>
    <w:rsid w:val="00AC14E8"/>
    <w:rsid w:val="00AE3AC3"/>
    <w:rsid w:val="00AE4751"/>
    <w:rsid w:val="00AF4C91"/>
    <w:rsid w:val="00B07AB9"/>
    <w:rsid w:val="00B175FF"/>
    <w:rsid w:val="00B257EA"/>
    <w:rsid w:val="00B31BAF"/>
    <w:rsid w:val="00B31F69"/>
    <w:rsid w:val="00B43637"/>
    <w:rsid w:val="00B60182"/>
    <w:rsid w:val="00B6327E"/>
    <w:rsid w:val="00B704FB"/>
    <w:rsid w:val="00B71241"/>
    <w:rsid w:val="00B828FF"/>
    <w:rsid w:val="00B926C1"/>
    <w:rsid w:val="00BA0860"/>
    <w:rsid w:val="00BA734E"/>
    <w:rsid w:val="00BB2EC8"/>
    <w:rsid w:val="00BB618C"/>
    <w:rsid w:val="00BD17B9"/>
    <w:rsid w:val="00BD4D9C"/>
    <w:rsid w:val="00BE0A6D"/>
    <w:rsid w:val="00BE5740"/>
    <w:rsid w:val="00BF5983"/>
    <w:rsid w:val="00BF78A6"/>
    <w:rsid w:val="00C06C83"/>
    <w:rsid w:val="00C071FF"/>
    <w:rsid w:val="00C126AB"/>
    <w:rsid w:val="00C129A5"/>
    <w:rsid w:val="00C356AE"/>
    <w:rsid w:val="00C46CDC"/>
    <w:rsid w:val="00C50BC6"/>
    <w:rsid w:val="00C56D76"/>
    <w:rsid w:val="00C574C7"/>
    <w:rsid w:val="00C61AF5"/>
    <w:rsid w:val="00C62476"/>
    <w:rsid w:val="00C62781"/>
    <w:rsid w:val="00C660B2"/>
    <w:rsid w:val="00C8044D"/>
    <w:rsid w:val="00C83178"/>
    <w:rsid w:val="00C939F9"/>
    <w:rsid w:val="00C94F3C"/>
    <w:rsid w:val="00CA422B"/>
    <w:rsid w:val="00CC6BB6"/>
    <w:rsid w:val="00CD41DB"/>
    <w:rsid w:val="00CD7154"/>
    <w:rsid w:val="00CE07AC"/>
    <w:rsid w:val="00CF1FF6"/>
    <w:rsid w:val="00CF535F"/>
    <w:rsid w:val="00D02B3B"/>
    <w:rsid w:val="00D07E77"/>
    <w:rsid w:val="00D10368"/>
    <w:rsid w:val="00D13958"/>
    <w:rsid w:val="00D20F8C"/>
    <w:rsid w:val="00D217EC"/>
    <w:rsid w:val="00D30919"/>
    <w:rsid w:val="00D324E7"/>
    <w:rsid w:val="00D42DF1"/>
    <w:rsid w:val="00D43D4E"/>
    <w:rsid w:val="00D55D61"/>
    <w:rsid w:val="00D60EF8"/>
    <w:rsid w:val="00D82278"/>
    <w:rsid w:val="00D82A4C"/>
    <w:rsid w:val="00D85C4D"/>
    <w:rsid w:val="00D90B93"/>
    <w:rsid w:val="00D91598"/>
    <w:rsid w:val="00DA6C4B"/>
    <w:rsid w:val="00DB32A5"/>
    <w:rsid w:val="00DB6925"/>
    <w:rsid w:val="00DC348D"/>
    <w:rsid w:val="00DD20FA"/>
    <w:rsid w:val="00DE3E80"/>
    <w:rsid w:val="00DE4EB0"/>
    <w:rsid w:val="00DE4F01"/>
    <w:rsid w:val="00DE5255"/>
    <w:rsid w:val="00E00224"/>
    <w:rsid w:val="00E01899"/>
    <w:rsid w:val="00E02073"/>
    <w:rsid w:val="00E04593"/>
    <w:rsid w:val="00E0514D"/>
    <w:rsid w:val="00E16877"/>
    <w:rsid w:val="00E20DF1"/>
    <w:rsid w:val="00E341C6"/>
    <w:rsid w:val="00E37190"/>
    <w:rsid w:val="00E5307E"/>
    <w:rsid w:val="00E67D7B"/>
    <w:rsid w:val="00E73FC8"/>
    <w:rsid w:val="00E74E0A"/>
    <w:rsid w:val="00E92BBD"/>
    <w:rsid w:val="00E93E48"/>
    <w:rsid w:val="00EA18AD"/>
    <w:rsid w:val="00EA5F37"/>
    <w:rsid w:val="00EB5AD6"/>
    <w:rsid w:val="00EB7820"/>
    <w:rsid w:val="00EC2A85"/>
    <w:rsid w:val="00ED436E"/>
    <w:rsid w:val="00F02615"/>
    <w:rsid w:val="00F108F5"/>
    <w:rsid w:val="00F178BB"/>
    <w:rsid w:val="00F26309"/>
    <w:rsid w:val="00F363DE"/>
    <w:rsid w:val="00F427EA"/>
    <w:rsid w:val="00F4460B"/>
    <w:rsid w:val="00F654A7"/>
    <w:rsid w:val="00F674D4"/>
    <w:rsid w:val="00F71248"/>
    <w:rsid w:val="00F71A4D"/>
    <w:rsid w:val="00F73752"/>
    <w:rsid w:val="00F81DC4"/>
    <w:rsid w:val="00FC62F2"/>
    <w:rsid w:val="00FE1E83"/>
    <w:rsid w:val="00FE5747"/>
    <w:rsid w:val="00FF63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E74BC"/>
  <w15:chartTrackingRefBased/>
  <w15:docId w15:val="{C1C0D64C-BEBD-48F0-8BFD-BEC8A27AA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5C0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962DA"/>
    <w:rPr>
      <w:color w:val="0563C1" w:themeColor="hyperlink"/>
      <w:u w:val="single"/>
    </w:rPr>
  </w:style>
  <w:style w:type="character" w:customStyle="1" w:styleId="UnresolvedMention1">
    <w:name w:val="Unresolved Mention1"/>
    <w:basedOn w:val="DefaultParagraphFont"/>
    <w:uiPriority w:val="99"/>
    <w:semiHidden/>
    <w:unhideWhenUsed/>
    <w:rsid w:val="00A962DA"/>
    <w:rPr>
      <w:color w:val="808080"/>
      <w:shd w:val="clear" w:color="auto" w:fill="E6E6E6"/>
    </w:rPr>
  </w:style>
  <w:style w:type="paragraph" w:styleId="ListParagraph">
    <w:name w:val="List Paragraph"/>
    <w:basedOn w:val="Normal"/>
    <w:uiPriority w:val="34"/>
    <w:qFormat/>
    <w:rsid w:val="00AE3AC3"/>
    <w:pPr>
      <w:ind w:left="720"/>
      <w:contextualSpacing/>
    </w:pPr>
  </w:style>
  <w:style w:type="paragraph" w:styleId="BalloonText">
    <w:name w:val="Balloon Text"/>
    <w:basedOn w:val="Normal"/>
    <w:link w:val="BalloonTextChar"/>
    <w:uiPriority w:val="99"/>
    <w:semiHidden/>
    <w:unhideWhenUsed/>
    <w:rsid w:val="00FE1E8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E1E83"/>
    <w:rPr>
      <w:rFonts w:ascii="Segoe UI" w:hAnsi="Segoe UI" w:cs="Segoe UI"/>
      <w:sz w:val="18"/>
      <w:szCs w:val="18"/>
    </w:rPr>
  </w:style>
  <w:style w:type="paragraph" w:styleId="Header">
    <w:name w:val="header"/>
    <w:basedOn w:val="Normal"/>
    <w:link w:val="HeaderChar"/>
    <w:uiPriority w:val="99"/>
    <w:unhideWhenUsed/>
    <w:rsid w:val="006563CF"/>
    <w:pPr>
      <w:tabs>
        <w:tab w:val="center" w:pos="4680"/>
        <w:tab w:val="right" w:pos="9360"/>
      </w:tabs>
    </w:pPr>
  </w:style>
  <w:style w:type="character" w:customStyle="1" w:styleId="HeaderChar">
    <w:name w:val="Header Char"/>
    <w:basedOn w:val="DefaultParagraphFont"/>
    <w:link w:val="Header"/>
    <w:uiPriority w:val="99"/>
    <w:rsid w:val="006563CF"/>
  </w:style>
  <w:style w:type="paragraph" w:styleId="Footer">
    <w:name w:val="footer"/>
    <w:basedOn w:val="Normal"/>
    <w:link w:val="FooterChar"/>
    <w:uiPriority w:val="99"/>
    <w:unhideWhenUsed/>
    <w:rsid w:val="006563CF"/>
    <w:pPr>
      <w:tabs>
        <w:tab w:val="center" w:pos="4680"/>
        <w:tab w:val="right" w:pos="9360"/>
      </w:tabs>
    </w:pPr>
  </w:style>
  <w:style w:type="character" w:customStyle="1" w:styleId="FooterChar">
    <w:name w:val="Footer Char"/>
    <w:basedOn w:val="DefaultParagraphFont"/>
    <w:link w:val="Footer"/>
    <w:uiPriority w:val="99"/>
    <w:rsid w:val="006563CF"/>
  </w:style>
  <w:style w:type="paragraph" w:styleId="NormalWeb">
    <w:name w:val="Normal (Web)"/>
    <w:basedOn w:val="Normal"/>
    <w:uiPriority w:val="99"/>
    <w:unhideWhenUsed/>
    <w:rsid w:val="000A0FD4"/>
    <w:pPr>
      <w:spacing w:before="100" w:beforeAutospacing="1" w:after="100" w:afterAutospacing="1"/>
    </w:pPr>
  </w:style>
  <w:style w:type="paragraph" w:customStyle="1" w:styleId="xmsonormal">
    <w:name w:val="x_msonormal"/>
    <w:basedOn w:val="Normal"/>
    <w:rsid w:val="00113291"/>
    <w:pPr>
      <w:spacing w:before="100" w:beforeAutospacing="1" w:after="100" w:afterAutospacing="1"/>
    </w:pPr>
  </w:style>
  <w:style w:type="character" w:customStyle="1" w:styleId="apple-converted-space">
    <w:name w:val="apple-converted-space"/>
    <w:basedOn w:val="DefaultParagraphFont"/>
    <w:rsid w:val="00113291"/>
  </w:style>
  <w:style w:type="character" w:customStyle="1" w:styleId="contextualextensionhighlight">
    <w:name w:val="contextualextensionhighlight"/>
    <w:basedOn w:val="DefaultParagraphFont"/>
    <w:rsid w:val="00113291"/>
  </w:style>
  <w:style w:type="character" w:styleId="FollowedHyperlink">
    <w:name w:val="FollowedHyperlink"/>
    <w:basedOn w:val="DefaultParagraphFont"/>
    <w:uiPriority w:val="99"/>
    <w:semiHidden/>
    <w:unhideWhenUsed/>
    <w:rsid w:val="0083551C"/>
    <w:rPr>
      <w:color w:val="954F72" w:themeColor="followedHyperlink"/>
      <w:u w:val="single"/>
    </w:rPr>
  </w:style>
  <w:style w:type="character" w:styleId="PageNumber">
    <w:name w:val="page number"/>
    <w:basedOn w:val="DefaultParagraphFont"/>
    <w:uiPriority w:val="99"/>
    <w:semiHidden/>
    <w:unhideWhenUsed/>
    <w:rsid w:val="00C071FF"/>
  </w:style>
  <w:style w:type="paragraph" w:customStyle="1" w:styleId="paragraph">
    <w:name w:val="paragraph"/>
    <w:basedOn w:val="Normal"/>
    <w:rsid w:val="00583A35"/>
    <w:pPr>
      <w:spacing w:before="100" w:beforeAutospacing="1" w:after="100" w:afterAutospacing="1"/>
    </w:pPr>
  </w:style>
  <w:style w:type="character" w:customStyle="1" w:styleId="normaltextrun">
    <w:name w:val="normaltextrun"/>
    <w:basedOn w:val="DefaultParagraphFont"/>
    <w:rsid w:val="00583A35"/>
  </w:style>
  <w:style w:type="character" w:customStyle="1" w:styleId="eop">
    <w:name w:val="eop"/>
    <w:basedOn w:val="DefaultParagraphFont"/>
    <w:rsid w:val="00583A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15316">
      <w:bodyDiv w:val="1"/>
      <w:marLeft w:val="0"/>
      <w:marRight w:val="0"/>
      <w:marTop w:val="0"/>
      <w:marBottom w:val="0"/>
      <w:divBdr>
        <w:top w:val="none" w:sz="0" w:space="0" w:color="auto"/>
        <w:left w:val="none" w:sz="0" w:space="0" w:color="auto"/>
        <w:bottom w:val="none" w:sz="0" w:space="0" w:color="auto"/>
        <w:right w:val="none" w:sz="0" w:space="0" w:color="auto"/>
      </w:divBdr>
    </w:div>
    <w:div w:id="140314082">
      <w:bodyDiv w:val="1"/>
      <w:marLeft w:val="0"/>
      <w:marRight w:val="0"/>
      <w:marTop w:val="0"/>
      <w:marBottom w:val="0"/>
      <w:divBdr>
        <w:top w:val="none" w:sz="0" w:space="0" w:color="auto"/>
        <w:left w:val="none" w:sz="0" w:space="0" w:color="auto"/>
        <w:bottom w:val="none" w:sz="0" w:space="0" w:color="auto"/>
        <w:right w:val="none" w:sz="0" w:space="0" w:color="auto"/>
      </w:divBdr>
    </w:div>
    <w:div w:id="158421958">
      <w:bodyDiv w:val="1"/>
      <w:marLeft w:val="0"/>
      <w:marRight w:val="0"/>
      <w:marTop w:val="0"/>
      <w:marBottom w:val="0"/>
      <w:divBdr>
        <w:top w:val="none" w:sz="0" w:space="0" w:color="auto"/>
        <w:left w:val="none" w:sz="0" w:space="0" w:color="auto"/>
        <w:bottom w:val="none" w:sz="0" w:space="0" w:color="auto"/>
        <w:right w:val="none" w:sz="0" w:space="0" w:color="auto"/>
      </w:divBdr>
    </w:div>
    <w:div w:id="486826237">
      <w:bodyDiv w:val="1"/>
      <w:marLeft w:val="0"/>
      <w:marRight w:val="0"/>
      <w:marTop w:val="0"/>
      <w:marBottom w:val="0"/>
      <w:divBdr>
        <w:top w:val="none" w:sz="0" w:space="0" w:color="auto"/>
        <w:left w:val="none" w:sz="0" w:space="0" w:color="auto"/>
        <w:bottom w:val="none" w:sz="0" w:space="0" w:color="auto"/>
        <w:right w:val="none" w:sz="0" w:space="0" w:color="auto"/>
      </w:divBdr>
    </w:div>
    <w:div w:id="549876874">
      <w:bodyDiv w:val="1"/>
      <w:marLeft w:val="0"/>
      <w:marRight w:val="0"/>
      <w:marTop w:val="0"/>
      <w:marBottom w:val="0"/>
      <w:divBdr>
        <w:top w:val="none" w:sz="0" w:space="0" w:color="auto"/>
        <w:left w:val="none" w:sz="0" w:space="0" w:color="auto"/>
        <w:bottom w:val="none" w:sz="0" w:space="0" w:color="auto"/>
        <w:right w:val="none" w:sz="0" w:space="0" w:color="auto"/>
      </w:divBdr>
    </w:div>
    <w:div w:id="135719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sc.edu/titleix"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schantz@bsc.edu"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mfoster@bsc.ed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TotalTime>
  <Pages>8</Pages>
  <Words>3309</Words>
  <Characters>18867</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Schantz, Mark S.</dc:creator>
  <cp:keywords/>
  <dc:description/>
  <cp:lastModifiedBy>Schantz, Mark S.</cp:lastModifiedBy>
  <cp:revision>57</cp:revision>
  <cp:lastPrinted>2022-08-08T23:12:00Z</cp:lastPrinted>
  <dcterms:created xsi:type="dcterms:W3CDTF">2022-08-01T16:44:00Z</dcterms:created>
  <dcterms:modified xsi:type="dcterms:W3CDTF">2022-08-20T17:49:00Z</dcterms:modified>
</cp:coreProperties>
</file>