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69ED3" w14:textId="47EC80FD" w:rsidR="00A25B15" w:rsidRPr="00B25B30" w:rsidRDefault="00A25B15">
      <w:pPr>
        <w:rPr>
          <w:sz w:val="24"/>
          <w:szCs w:val="24"/>
        </w:rPr>
      </w:pPr>
    </w:p>
    <w:tbl>
      <w:tblPr>
        <w:tblStyle w:val="TableGrid"/>
        <w:tblW w:w="14478" w:type="dxa"/>
        <w:tblLook w:val="04A0" w:firstRow="1" w:lastRow="0" w:firstColumn="1" w:lastColumn="0" w:noHBand="0" w:noVBand="1"/>
      </w:tblPr>
      <w:tblGrid>
        <w:gridCol w:w="2895"/>
        <w:gridCol w:w="2896"/>
        <w:gridCol w:w="2895"/>
        <w:gridCol w:w="2896"/>
        <w:gridCol w:w="2896"/>
      </w:tblGrid>
      <w:tr w:rsidR="000875CA" w:rsidRPr="005D7AA2" w14:paraId="200A263A" w14:textId="77777777" w:rsidTr="00DC58A3">
        <w:trPr>
          <w:trHeight w:val="701"/>
        </w:trPr>
        <w:tc>
          <w:tcPr>
            <w:tcW w:w="14478" w:type="dxa"/>
            <w:gridSpan w:val="5"/>
          </w:tcPr>
          <w:p w14:paraId="4C3C05CD" w14:textId="35B76051" w:rsidR="00064002" w:rsidRPr="005D7AA2" w:rsidRDefault="000875CA" w:rsidP="00064002">
            <w:pPr>
              <w:jc w:val="center"/>
              <w:rPr>
                <w:b/>
                <w:bCs/>
                <w:sz w:val="18"/>
                <w:szCs w:val="18"/>
              </w:rPr>
            </w:pPr>
            <w:r w:rsidRPr="005D7AA2">
              <w:rPr>
                <w:b/>
                <w:bCs/>
                <w:sz w:val="18"/>
                <w:szCs w:val="18"/>
              </w:rPr>
              <w:t xml:space="preserve">Assignment 1: </w:t>
            </w:r>
            <w:r w:rsidR="00064002" w:rsidRPr="005D7AA2">
              <w:rPr>
                <w:b/>
                <w:bCs/>
                <w:sz w:val="18"/>
                <w:szCs w:val="18"/>
              </w:rPr>
              <w:t>What is a life of significance?</w:t>
            </w:r>
          </w:p>
          <w:p w14:paraId="6E46752D" w14:textId="2A9C60D8" w:rsidR="000875CA" w:rsidRPr="005D7AA2" w:rsidRDefault="000875C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Write an essay (4-5 pages) in which you draw from the materials we have examined </w:t>
            </w:r>
            <w:r w:rsidR="00205898" w:rsidRPr="005D7AA2">
              <w:rPr>
                <w:sz w:val="18"/>
                <w:szCs w:val="18"/>
              </w:rPr>
              <w:t>as a</w:t>
            </w:r>
            <w:r w:rsidR="009A65FB" w:rsidRPr="005D7AA2">
              <w:rPr>
                <w:sz w:val="18"/>
                <w:szCs w:val="18"/>
              </w:rPr>
              <w:t xml:space="preserve"> class</w:t>
            </w:r>
            <w:r w:rsidRPr="005D7AA2">
              <w:rPr>
                <w:sz w:val="18"/>
                <w:szCs w:val="18"/>
              </w:rPr>
              <w:t xml:space="preserve"> to answer the question, what does it mean to live a life of significance? By what criteria or measure might we judge a life as significant? What qualities, characteristics, actions, and attitudes might be associated with such a life?  </w:t>
            </w:r>
          </w:p>
        </w:tc>
      </w:tr>
      <w:tr w:rsidR="00A25B15" w:rsidRPr="005D7AA2" w14:paraId="47B75BB7" w14:textId="77777777" w:rsidTr="00133266">
        <w:trPr>
          <w:trHeight w:val="179"/>
        </w:trPr>
        <w:tc>
          <w:tcPr>
            <w:tcW w:w="2895" w:type="dxa"/>
          </w:tcPr>
          <w:p w14:paraId="406941AF" w14:textId="01316739" w:rsidR="00A25B15" w:rsidRPr="005D7AA2" w:rsidRDefault="00A25B15">
            <w:pPr>
              <w:rPr>
                <w:sz w:val="18"/>
                <w:szCs w:val="18"/>
              </w:rPr>
            </w:pPr>
          </w:p>
        </w:tc>
        <w:tc>
          <w:tcPr>
            <w:tcW w:w="2896" w:type="dxa"/>
          </w:tcPr>
          <w:p w14:paraId="21099C69" w14:textId="5081E260" w:rsidR="00A25B15" w:rsidRPr="00133266" w:rsidRDefault="009A65FB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95" w:type="dxa"/>
          </w:tcPr>
          <w:p w14:paraId="08C226B7" w14:textId="3AE0408D" w:rsidR="00A25B15" w:rsidRPr="00133266" w:rsidRDefault="009A65FB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96" w:type="dxa"/>
          </w:tcPr>
          <w:p w14:paraId="1B53E14C" w14:textId="1A4B247C" w:rsidR="00A25B15" w:rsidRPr="00133266" w:rsidRDefault="009A65FB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96" w:type="dxa"/>
          </w:tcPr>
          <w:p w14:paraId="7BF6D787" w14:textId="08A8DBF1" w:rsidR="00A25B15" w:rsidRPr="00133266" w:rsidRDefault="009A65FB" w:rsidP="009A65FB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1F57EE" w:rsidRPr="005D7AA2" w14:paraId="3E736FAC" w14:textId="77777777" w:rsidTr="00C52532">
        <w:trPr>
          <w:trHeight w:val="2447"/>
        </w:trPr>
        <w:tc>
          <w:tcPr>
            <w:tcW w:w="2895" w:type="dxa"/>
          </w:tcPr>
          <w:p w14:paraId="00502C40" w14:textId="342A5327" w:rsidR="001F57EE" w:rsidRPr="005D7AA2" w:rsidRDefault="001F57EE" w:rsidP="001F57EE">
            <w:pPr>
              <w:ind w:left="330" w:hanging="330"/>
              <w:rPr>
                <w:b/>
                <w:bCs/>
                <w:sz w:val="18"/>
                <w:szCs w:val="18"/>
              </w:rPr>
            </w:pPr>
            <w:r w:rsidRPr="005D7AA2">
              <w:rPr>
                <w:b/>
                <w:bCs/>
                <w:sz w:val="18"/>
                <w:szCs w:val="18"/>
              </w:rPr>
              <w:t xml:space="preserve">Articulates Points, Perspectives, or </w:t>
            </w:r>
            <w:r w:rsidR="00AE7A36" w:rsidRPr="005D7AA2">
              <w:rPr>
                <w:b/>
                <w:bCs/>
                <w:sz w:val="18"/>
                <w:szCs w:val="18"/>
              </w:rPr>
              <w:t xml:space="preserve">Analytic </w:t>
            </w:r>
            <w:r w:rsidRPr="005D7AA2">
              <w:rPr>
                <w:b/>
                <w:bCs/>
                <w:sz w:val="18"/>
                <w:szCs w:val="18"/>
              </w:rPr>
              <w:t xml:space="preserve">Conclusions </w:t>
            </w:r>
          </w:p>
          <w:p w14:paraId="18A415C9" w14:textId="77777777" w:rsidR="001F57EE" w:rsidRPr="005D7AA2" w:rsidRDefault="001F57EE" w:rsidP="001F57EE">
            <w:pPr>
              <w:ind w:left="334"/>
              <w:rPr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 xml:space="preserve">States criteria, features, qualities, principles, characteristics, tension points, or paradoxes </w:t>
            </w:r>
          </w:p>
          <w:p w14:paraId="2A580E6F" w14:textId="77777777" w:rsidR="00DC58A3" w:rsidRPr="005D7AA2" w:rsidRDefault="00DC58A3" w:rsidP="001F57EE">
            <w:pPr>
              <w:ind w:left="334"/>
              <w:rPr>
                <w:sz w:val="18"/>
                <w:szCs w:val="18"/>
              </w:rPr>
            </w:pPr>
          </w:p>
          <w:p w14:paraId="6046571E" w14:textId="72F0BCE9" w:rsidR="00565EFD" w:rsidRPr="005D7AA2" w:rsidRDefault="00565EFD" w:rsidP="001F57EE">
            <w:pPr>
              <w:ind w:left="334"/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30%</w:t>
            </w:r>
          </w:p>
        </w:tc>
        <w:tc>
          <w:tcPr>
            <w:tcW w:w="2896" w:type="dxa"/>
          </w:tcPr>
          <w:p w14:paraId="0588F95C" w14:textId="3AC3B4E6" w:rsidR="001F57EE" w:rsidRPr="005D7AA2" w:rsidRDefault="00E07AFE" w:rsidP="001F57EE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I</w:t>
            </w:r>
            <w:r w:rsidR="001F57EE" w:rsidRPr="005D7AA2">
              <w:rPr>
                <w:sz w:val="18"/>
                <w:szCs w:val="18"/>
              </w:rPr>
              <w:t>dentifies</w:t>
            </w:r>
            <w:r w:rsidR="00AC7749" w:rsidRPr="005D7AA2">
              <w:rPr>
                <w:sz w:val="18"/>
                <w:szCs w:val="18"/>
              </w:rPr>
              <w:t>, with a thesis</w:t>
            </w:r>
            <w:r w:rsidR="005D7AA2">
              <w:rPr>
                <w:sz w:val="18"/>
                <w:szCs w:val="18"/>
              </w:rPr>
              <w:t xml:space="preserve"> statement</w:t>
            </w:r>
            <w:r w:rsidR="00AC7749" w:rsidRPr="005D7AA2">
              <w:rPr>
                <w:sz w:val="18"/>
                <w:szCs w:val="18"/>
              </w:rPr>
              <w:t xml:space="preserve">, </w:t>
            </w:r>
            <w:r w:rsidR="0079372D" w:rsidRPr="005D7AA2">
              <w:rPr>
                <w:sz w:val="18"/>
                <w:szCs w:val="18"/>
              </w:rPr>
              <w:t xml:space="preserve">three </w:t>
            </w:r>
            <w:r w:rsidR="000526EB" w:rsidRPr="005D7AA2">
              <w:rPr>
                <w:sz w:val="18"/>
                <w:szCs w:val="18"/>
              </w:rPr>
              <w:t>or more</w:t>
            </w:r>
            <w:r w:rsidR="00D07138" w:rsidRPr="005D7AA2">
              <w:rPr>
                <w:sz w:val="18"/>
                <w:szCs w:val="18"/>
              </w:rPr>
              <w:t xml:space="preserve"> </w:t>
            </w:r>
            <w:r w:rsidR="001F57EE" w:rsidRPr="005D7AA2">
              <w:rPr>
                <w:sz w:val="18"/>
                <w:szCs w:val="18"/>
              </w:rPr>
              <w:t>pillars of</w:t>
            </w:r>
            <w:r w:rsidR="00A550F1" w:rsidRPr="005D7AA2">
              <w:rPr>
                <w:sz w:val="18"/>
                <w:szCs w:val="18"/>
              </w:rPr>
              <w:t xml:space="preserve"> what constitutes a life of </w:t>
            </w:r>
            <w:r w:rsidR="001C1258" w:rsidRPr="005D7AA2">
              <w:rPr>
                <w:sz w:val="18"/>
                <w:szCs w:val="18"/>
              </w:rPr>
              <w:t>significance</w:t>
            </w:r>
            <w:r w:rsidR="001F57EE" w:rsidRPr="005D7AA2">
              <w:rPr>
                <w:sz w:val="18"/>
                <w:szCs w:val="18"/>
              </w:rPr>
              <w:t>; author has taken ownership of overall approach</w:t>
            </w:r>
            <w:r w:rsidR="00C54200" w:rsidRPr="005D7AA2">
              <w:rPr>
                <w:sz w:val="18"/>
                <w:szCs w:val="18"/>
              </w:rPr>
              <w:t xml:space="preserve"> and answered the question, “so what?”</w:t>
            </w:r>
            <w:r w:rsidR="00387375" w:rsidRPr="005D7AA2">
              <w:rPr>
                <w:sz w:val="18"/>
                <w:szCs w:val="18"/>
              </w:rPr>
              <w:t xml:space="preserve"> Work may offer </w:t>
            </w:r>
            <w:r w:rsidR="002F1E55" w:rsidRPr="005D7AA2">
              <w:rPr>
                <w:sz w:val="18"/>
                <w:szCs w:val="18"/>
              </w:rPr>
              <w:t>surprising</w:t>
            </w:r>
            <w:r w:rsidR="002F1E55">
              <w:rPr>
                <w:sz w:val="18"/>
                <w:szCs w:val="18"/>
              </w:rPr>
              <w:t xml:space="preserve">, </w:t>
            </w:r>
            <w:r w:rsidR="002F1E55" w:rsidRPr="005D7AA2">
              <w:rPr>
                <w:sz w:val="18"/>
                <w:szCs w:val="18"/>
              </w:rPr>
              <w:t>creative</w:t>
            </w:r>
            <w:r w:rsidR="00387375" w:rsidRPr="005D7AA2">
              <w:rPr>
                <w:sz w:val="18"/>
                <w:szCs w:val="18"/>
              </w:rPr>
              <w:t xml:space="preserve"> insight</w:t>
            </w:r>
            <w:r w:rsidR="00970414">
              <w:rPr>
                <w:sz w:val="18"/>
                <w:szCs w:val="18"/>
              </w:rPr>
              <w:t xml:space="preserve"> or</w:t>
            </w:r>
            <w:r w:rsidR="00C52532">
              <w:rPr>
                <w:sz w:val="18"/>
                <w:szCs w:val="18"/>
              </w:rPr>
              <w:t xml:space="preserve"> </w:t>
            </w:r>
            <w:r w:rsidR="00877D67">
              <w:rPr>
                <w:sz w:val="18"/>
                <w:szCs w:val="18"/>
              </w:rPr>
              <w:t xml:space="preserve">show </w:t>
            </w:r>
            <w:r w:rsidR="00387375" w:rsidRPr="005D7AA2">
              <w:rPr>
                <w:sz w:val="18"/>
                <w:szCs w:val="18"/>
              </w:rPr>
              <w:t>thoughtfulness that exceeds expectations</w:t>
            </w:r>
          </w:p>
        </w:tc>
        <w:tc>
          <w:tcPr>
            <w:tcW w:w="2895" w:type="dxa"/>
          </w:tcPr>
          <w:p w14:paraId="72D301A1" w14:textId="5147BAF7" w:rsidR="001F57EE" w:rsidRPr="005D7AA2" w:rsidRDefault="00E07AFE" w:rsidP="001F57EE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I</w:t>
            </w:r>
            <w:r w:rsidR="001F57EE" w:rsidRPr="005D7AA2">
              <w:rPr>
                <w:sz w:val="18"/>
                <w:szCs w:val="18"/>
              </w:rPr>
              <w:t xml:space="preserve">dentifies </w:t>
            </w:r>
            <w:r w:rsidR="0079372D" w:rsidRPr="005D7AA2">
              <w:rPr>
                <w:sz w:val="18"/>
                <w:szCs w:val="18"/>
              </w:rPr>
              <w:t xml:space="preserve">three </w:t>
            </w:r>
            <w:r w:rsidR="000526EB" w:rsidRPr="005D7AA2">
              <w:rPr>
                <w:sz w:val="18"/>
                <w:szCs w:val="18"/>
              </w:rPr>
              <w:t>or more</w:t>
            </w:r>
            <w:r w:rsidR="0079372D" w:rsidRPr="005D7AA2">
              <w:rPr>
                <w:sz w:val="18"/>
                <w:szCs w:val="18"/>
              </w:rPr>
              <w:t xml:space="preserve"> </w:t>
            </w:r>
            <w:r w:rsidR="001F57EE" w:rsidRPr="005D7AA2">
              <w:rPr>
                <w:sz w:val="18"/>
                <w:szCs w:val="18"/>
              </w:rPr>
              <w:t xml:space="preserve">pillars of what constitutes a life of significance </w:t>
            </w:r>
            <w:r w:rsidR="005F6396" w:rsidRPr="005D7AA2">
              <w:rPr>
                <w:sz w:val="18"/>
                <w:szCs w:val="18"/>
              </w:rPr>
              <w:t>that</w:t>
            </w:r>
            <w:r w:rsidR="001F57EE" w:rsidRPr="005D7AA2">
              <w:rPr>
                <w:sz w:val="18"/>
                <w:szCs w:val="18"/>
              </w:rPr>
              <w:t xml:space="preserve"> provide insight into core issues; additional clarification</w:t>
            </w:r>
            <w:r w:rsidR="00D00770" w:rsidRPr="005D7AA2">
              <w:rPr>
                <w:sz w:val="18"/>
                <w:szCs w:val="18"/>
              </w:rPr>
              <w:t xml:space="preserve"> of individual points or overall stance</w:t>
            </w:r>
            <w:r w:rsidR="001F57EE" w:rsidRPr="005D7AA2">
              <w:rPr>
                <w:sz w:val="18"/>
                <w:szCs w:val="18"/>
              </w:rPr>
              <w:t xml:space="preserve"> would improve main points/ideas; author has taken ownership of </w:t>
            </w:r>
            <w:r w:rsidR="00E27BE6" w:rsidRPr="005D7AA2">
              <w:rPr>
                <w:sz w:val="18"/>
                <w:szCs w:val="18"/>
              </w:rPr>
              <w:t>project</w:t>
            </w:r>
          </w:p>
        </w:tc>
        <w:tc>
          <w:tcPr>
            <w:tcW w:w="2896" w:type="dxa"/>
          </w:tcPr>
          <w:p w14:paraId="23F27B12" w14:textId="1F74F5DB" w:rsidR="001F57EE" w:rsidRPr="005D7AA2" w:rsidRDefault="0079372D" w:rsidP="001F57EE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Identifies pillars of what constitutes a life of significance; </w:t>
            </w:r>
            <w:r w:rsidR="00221DA0" w:rsidRPr="005D7AA2">
              <w:rPr>
                <w:sz w:val="18"/>
                <w:szCs w:val="18"/>
              </w:rPr>
              <w:t xml:space="preserve">additional pillars may be implied but not stated; relevance or insight </w:t>
            </w:r>
            <w:r w:rsidR="00D00770" w:rsidRPr="005D7AA2">
              <w:rPr>
                <w:sz w:val="18"/>
                <w:szCs w:val="18"/>
              </w:rPr>
              <w:t xml:space="preserve">(e.g., “so what?”) </w:t>
            </w:r>
            <w:r w:rsidR="00221DA0" w:rsidRPr="005D7AA2">
              <w:rPr>
                <w:sz w:val="18"/>
                <w:szCs w:val="18"/>
              </w:rPr>
              <w:t xml:space="preserve">into core issues may </w:t>
            </w:r>
            <w:r w:rsidR="001D7C85" w:rsidRPr="005D7AA2">
              <w:rPr>
                <w:sz w:val="18"/>
                <w:szCs w:val="18"/>
              </w:rPr>
              <w:t>be implied</w:t>
            </w:r>
            <w:r w:rsidR="007E37F8">
              <w:rPr>
                <w:sz w:val="18"/>
                <w:szCs w:val="18"/>
              </w:rPr>
              <w:t xml:space="preserve">; </w:t>
            </w:r>
            <w:r w:rsidR="007E3C27" w:rsidRPr="005D7AA2">
              <w:rPr>
                <w:sz w:val="18"/>
                <w:szCs w:val="18"/>
              </w:rPr>
              <w:t>conclusions may appear superficial</w:t>
            </w:r>
            <w:r w:rsidR="00763AF5" w:rsidRPr="005D7AA2">
              <w:rPr>
                <w:sz w:val="18"/>
                <w:szCs w:val="18"/>
              </w:rPr>
              <w:t xml:space="preserve">; </w:t>
            </w:r>
            <w:r w:rsidR="00063B08" w:rsidRPr="005D7AA2">
              <w:rPr>
                <w:sz w:val="18"/>
                <w:szCs w:val="18"/>
              </w:rPr>
              <w:t>ownership</w:t>
            </w:r>
            <w:r w:rsidR="00D04023">
              <w:rPr>
                <w:sz w:val="18"/>
                <w:szCs w:val="18"/>
              </w:rPr>
              <w:t>/authority</w:t>
            </w:r>
            <w:r w:rsidR="00063B08" w:rsidRPr="005D7AA2">
              <w:rPr>
                <w:sz w:val="18"/>
                <w:szCs w:val="18"/>
              </w:rPr>
              <w:t xml:space="preserve"> emerges at various points in the essay</w:t>
            </w:r>
          </w:p>
        </w:tc>
        <w:tc>
          <w:tcPr>
            <w:tcW w:w="2896" w:type="dxa"/>
          </w:tcPr>
          <w:p w14:paraId="28682580" w14:textId="6BECB917" w:rsidR="001F57EE" w:rsidRPr="005D7AA2" w:rsidRDefault="003742F6" w:rsidP="001F57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Pillars</w:t>
            </w:r>
            <w:r w:rsidR="001F57EE" w:rsidRPr="005D7AA2">
              <w:rPr>
                <w:sz w:val="18"/>
                <w:szCs w:val="18"/>
              </w:rPr>
              <w:t xml:space="preserve"> may be missing, not </w:t>
            </w:r>
            <w:r w:rsidR="00DE65FB" w:rsidRPr="005D7AA2">
              <w:rPr>
                <w:sz w:val="18"/>
                <w:szCs w:val="18"/>
              </w:rPr>
              <w:t xml:space="preserve">yet </w:t>
            </w:r>
            <w:r w:rsidR="001F57EE" w:rsidRPr="005D7AA2">
              <w:rPr>
                <w:sz w:val="18"/>
                <w:szCs w:val="18"/>
              </w:rPr>
              <w:t>clearly stated,</w:t>
            </w:r>
            <w:r w:rsidR="00664A92" w:rsidRPr="005D7AA2">
              <w:rPr>
                <w:sz w:val="18"/>
                <w:szCs w:val="18"/>
              </w:rPr>
              <w:t xml:space="preserve"> </w:t>
            </w:r>
            <w:r w:rsidR="007E3C27" w:rsidRPr="005D7AA2">
              <w:rPr>
                <w:sz w:val="18"/>
                <w:szCs w:val="18"/>
              </w:rPr>
              <w:t xml:space="preserve">more implied than stated, </w:t>
            </w:r>
            <w:r w:rsidR="001F57EE" w:rsidRPr="005D7AA2">
              <w:rPr>
                <w:sz w:val="18"/>
                <w:szCs w:val="18"/>
              </w:rPr>
              <w:t xml:space="preserve">or </w:t>
            </w:r>
            <w:r w:rsidR="00664A92" w:rsidRPr="005D7AA2">
              <w:rPr>
                <w:sz w:val="18"/>
                <w:szCs w:val="18"/>
              </w:rPr>
              <w:t>appear to</w:t>
            </w:r>
            <w:r w:rsidR="001F57EE" w:rsidRPr="005D7AA2">
              <w:rPr>
                <w:sz w:val="18"/>
                <w:szCs w:val="18"/>
              </w:rPr>
              <w:t xml:space="preserve"> parrot other ideas</w:t>
            </w:r>
            <w:r w:rsidR="00763AF5" w:rsidRPr="005D7AA2">
              <w:rPr>
                <w:sz w:val="18"/>
                <w:szCs w:val="18"/>
              </w:rPr>
              <w:t>; author</w:t>
            </w:r>
            <w:r w:rsidR="001F57EE" w:rsidRPr="005D7AA2">
              <w:rPr>
                <w:sz w:val="18"/>
                <w:szCs w:val="18"/>
              </w:rPr>
              <w:t xml:space="preserve"> may not yet have taken ownership for overall perspective or stance </w:t>
            </w:r>
          </w:p>
        </w:tc>
      </w:tr>
      <w:tr w:rsidR="00EC06F2" w:rsidRPr="005D7AA2" w14:paraId="706EBDD0" w14:textId="77777777" w:rsidTr="00130A47">
        <w:trPr>
          <w:trHeight w:val="2438"/>
        </w:trPr>
        <w:tc>
          <w:tcPr>
            <w:tcW w:w="2895" w:type="dxa"/>
          </w:tcPr>
          <w:p w14:paraId="59FC6569" w14:textId="7554625B" w:rsidR="00EC06F2" w:rsidRPr="005D7AA2" w:rsidRDefault="00EC06F2" w:rsidP="00EC06F2">
            <w:pPr>
              <w:ind w:left="330" w:hanging="330"/>
              <w:rPr>
                <w:b/>
                <w:bCs/>
                <w:sz w:val="18"/>
                <w:szCs w:val="18"/>
              </w:rPr>
            </w:pPr>
            <w:r w:rsidRPr="005D7AA2">
              <w:rPr>
                <w:b/>
                <w:bCs/>
                <w:sz w:val="18"/>
                <w:szCs w:val="18"/>
              </w:rPr>
              <w:t xml:space="preserve">Provides </w:t>
            </w:r>
            <w:r w:rsidR="00426FBC">
              <w:rPr>
                <w:b/>
                <w:bCs/>
                <w:sz w:val="18"/>
                <w:szCs w:val="18"/>
              </w:rPr>
              <w:t>E</w:t>
            </w:r>
            <w:r w:rsidRPr="005D7AA2">
              <w:rPr>
                <w:b/>
                <w:bCs/>
                <w:sz w:val="18"/>
                <w:szCs w:val="18"/>
              </w:rPr>
              <w:t xml:space="preserve">vidence </w:t>
            </w:r>
            <w:r w:rsidR="006B0F1A" w:rsidRPr="005D7AA2">
              <w:rPr>
                <w:b/>
                <w:bCs/>
                <w:sz w:val="18"/>
                <w:szCs w:val="18"/>
              </w:rPr>
              <w:t>and</w:t>
            </w:r>
            <w:r w:rsidR="00426FBC">
              <w:rPr>
                <w:b/>
                <w:bCs/>
                <w:sz w:val="18"/>
                <w:szCs w:val="18"/>
              </w:rPr>
              <w:t xml:space="preserve"> J</w:t>
            </w:r>
            <w:r w:rsidRPr="005D7AA2">
              <w:rPr>
                <w:b/>
                <w:bCs/>
                <w:sz w:val="18"/>
                <w:szCs w:val="18"/>
              </w:rPr>
              <w:t>ustification</w:t>
            </w:r>
          </w:p>
          <w:p w14:paraId="0D20A825" w14:textId="3F551C41" w:rsidR="00EC06F2" w:rsidRPr="005D7AA2" w:rsidRDefault="00EC06F2" w:rsidP="00EC06F2">
            <w:pPr>
              <w:ind w:left="330"/>
              <w:rPr>
                <w:i/>
                <w:iCs/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Includes details from specific artifacts and</w:t>
            </w:r>
            <w:r w:rsidR="00B459C1" w:rsidRPr="005D7AA2">
              <w:rPr>
                <w:i/>
                <w:iCs/>
                <w:sz w:val="18"/>
                <w:szCs w:val="18"/>
              </w:rPr>
              <w:t xml:space="preserve"> provides</w:t>
            </w:r>
            <w:r w:rsidRPr="005D7AA2">
              <w:rPr>
                <w:i/>
                <w:iCs/>
                <w:sz w:val="18"/>
                <w:szCs w:val="18"/>
              </w:rPr>
              <w:t xml:space="preserve"> justification in relation to main ideas/points</w:t>
            </w:r>
          </w:p>
          <w:p w14:paraId="52D0FAA7" w14:textId="77777777" w:rsidR="00565EFD" w:rsidRPr="005D7AA2" w:rsidRDefault="00565EFD" w:rsidP="00EC06F2">
            <w:pPr>
              <w:ind w:left="330"/>
              <w:rPr>
                <w:i/>
                <w:iCs/>
                <w:sz w:val="18"/>
                <w:szCs w:val="18"/>
              </w:rPr>
            </w:pPr>
          </w:p>
          <w:p w14:paraId="6FAE6A05" w14:textId="13E845E0" w:rsidR="00565EFD" w:rsidRPr="005D7AA2" w:rsidRDefault="00565EFD" w:rsidP="00EC06F2">
            <w:pPr>
              <w:ind w:left="330"/>
              <w:rPr>
                <w:i/>
                <w:iCs/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30%</w:t>
            </w:r>
          </w:p>
          <w:p w14:paraId="6D9000F5" w14:textId="42854123" w:rsidR="00EC06F2" w:rsidRPr="005D7AA2" w:rsidRDefault="00EC06F2" w:rsidP="00EC06F2">
            <w:pPr>
              <w:rPr>
                <w:sz w:val="18"/>
                <w:szCs w:val="18"/>
              </w:rPr>
            </w:pPr>
          </w:p>
        </w:tc>
        <w:tc>
          <w:tcPr>
            <w:tcW w:w="2896" w:type="dxa"/>
          </w:tcPr>
          <w:p w14:paraId="61F53185" w14:textId="7BE3246A" w:rsidR="005A5930" w:rsidRPr="005D7AA2" w:rsidRDefault="00210722" w:rsidP="000A2208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R</w:t>
            </w:r>
            <w:r w:rsidR="008B5942" w:rsidRPr="005D7AA2">
              <w:rPr>
                <w:sz w:val="18"/>
                <w:szCs w:val="18"/>
              </w:rPr>
              <w:t>eference</w:t>
            </w:r>
            <w:r w:rsidRPr="005D7AA2">
              <w:rPr>
                <w:sz w:val="18"/>
                <w:szCs w:val="18"/>
              </w:rPr>
              <w:t>s</w:t>
            </w:r>
            <w:r w:rsidR="008B5942" w:rsidRPr="005D7AA2">
              <w:rPr>
                <w:sz w:val="18"/>
                <w:szCs w:val="18"/>
              </w:rPr>
              <w:t xml:space="preserve"> and </w:t>
            </w:r>
            <w:r w:rsidR="00B636FD" w:rsidRPr="005D7AA2">
              <w:rPr>
                <w:sz w:val="18"/>
                <w:szCs w:val="18"/>
              </w:rPr>
              <w:t>use</w:t>
            </w:r>
            <w:r w:rsidRPr="005D7AA2">
              <w:rPr>
                <w:sz w:val="18"/>
                <w:szCs w:val="18"/>
              </w:rPr>
              <w:t>s</w:t>
            </w:r>
            <w:r w:rsidR="00B636FD" w:rsidRPr="005D7AA2">
              <w:rPr>
                <w:sz w:val="18"/>
                <w:szCs w:val="18"/>
              </w:rPr>
              <w:t xml:space="preserve"> </w:t>
            </w:r>
            <w:r w:rsidR="00050C2C" w:rsidRPr="005D7AA2">
              <w:rPr>
                <w:sz w:val="18"/>
                <w:szCs w:val="18"/>
              </w:rPr>
              <w:t xml:space="preserve">details from </w:t>
            </w:r>
            <w:r w:rsidR="00B636FD" w:rsidRPr="005D7AA2">
              <w:rPr>
                <w:sz w:val="18"/>
                <w:szCs w:val="18"/>
              </w:rPr>
              <w:t>specific course materials and</w:t>
            </w:r>
            <w:r w:rsidR="001C2B37" w:rsidRPr="005D7AA2">
              <w:rPr>
                <w:sz w:val="18"/>
                <w:szCs w:val="18"/>
              </w:rPr>
              <w:t>/or</w:t>
            </w:r>
            <w:r w:rsidR="00B636FD" w:rsidRPr="005D7AA2">
              <w:rPr>
                <w:sz w:val="18"/>
                <w:szCs w:val="18"/>
              </w:rPr>
              <w:t xml:space="preserve"> </w:t>
            </w:r>
            <w:r w:rsidR="001C2B37" w:rsidRPr="005D7AA2">
              <w:rPr>
                <w:sz w:val="18"/>
                <w:szCs w:val="18"/>
              </w:rPr>
              <w:t>other</w:t>
            </w:r>
            <w:r w:rsidR="00B636FD" w:rsidRPr="005D7AA2">
              <w:rPr>
                <w:sz w:val="18"/>
                <w:szCs w:val="18"/>
              </w:rPr>
              <w:t xml:space="preserve"> sources to develop and support ideas; relationship between evidence and main points is</w:t>
            </w:r>
            <w:r w:rsidRPr="005D7AA2">
              <w:rPr>
                <w:sz w:val="18"/>
                <w:szCs w:val="18"/>
              </w:rPr>
              <w:t xml:space="preserve"> </w:t>
            </w:r>
            <w:r w:rsidR="00B636FD" w:rsidRPr="005D7AA2">
              <w:rPr>
                <w:sz w:val="18"/>
                <w:szCs w:val="18"/>
              </w:rPr>
              <w:t>explicit</w:t>
            </w:r>
            <w:r w:rsidR="002B64D8">
              <w:rPr>
                <w:sz w:val="18"/>
                <w:szCs w:val="18"/>
              </w:rPr>
              <w:t xml:space="preserve">, fully elaborated, </w:t>
            </w:r>
            <w:r w:rsidR="00B636FD" w:rsidRPr="005D7AA2">
              <w:rPr>
                <w:sz w:val="18"/>
                <w:szCs w:val="18"/>
              </w:rPr>
              <w:t>and follows logically</w:t>
            </w:r>
            <w:r w:rsidRPr="005D7AA2">
              <w:rPr>
                <w:sz w:val="18"/>
                <w:szCs w:val="18"/>
              </w:rPr>
              <w:t xml:space="preserve">; </w:t>
            </w:r>
            <w:r w:rsidR="000A2208" w:rsidRPr="005D7AA2">
              <w:rPr>
                <w:sz w:val="18"/>
                <w:szCs w:val="18"/>
              </w:rPr>
              <w:t>interpretations and logic may be particularly thoughtful or artful</w:t>
            </w:r>
          </w:p>
          <w:p w14:paraId="1679AC76" w14:textId="77777777" w:rsidR="005A5930" w:rsidRPr="005D7AA2" w:rsidRDefault="005A5930" w:rsidP="005A5930">
            <w:pPr>
              <w:rPr>
                <w:sz w:val="18"/>
                <w:szCs w:val="18"/>
              </w:rPr>
            </w:pPr>
          </w:p>
          <w:p w14:paraId="4881B149" w14:textId="224AC944" w:rsidR="00EC06F2" w:rsidRPr="005D7AA2" w:rsidRDefault="00EC06F2" w:rsidP="00C9472D">
            <w:pP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14:paraId="327B2825" w14:textId="35B39965" w:rsidR="00527E73" w:rsidRPr="005D7AA2" w:rsidRDefault="000A2208" w:rsidP="00B636FD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R</w:t>
            </w:r>
            <w:r w:rsidR="008B5942" w:rsidRPr="005D7AA2">
              <w:rPr>
                <w:sz w:val="18"/>
                <w:szCs w:val="18"/>
              </w:rPr>
              <w:t>eference</w:t>
            </w:r>
            <w:r w:rsidR="00050C2C" w:rsidRPr="005D7AA2">
              <w:rPr>
                <w:sz w:val="18"/>
                <w:szCs w:val="18"/>
              </w:rPr>
              <w:t xml:space="preserve">s and uses details from </w:t>
            </w:r>
            <w:r w:rsidR="00B636FD" w:rsidRPr="005D7AA2">
              <w:rPr>
                <w:sz w:val="18"/>
                <w:szCs w:val="18"/>
              </w:rPr>
              <w:t>specific course materials and</w:t>
            </w:r>
            <w:r w:rsidR="00BA0882" w:rsidRPr="005D7AA2">
              <w:rPr>
                <w:sz w:val="18"/>
                <w:szCs w:val="18"/>
              </w:rPr>
              <w:t>/or</w:t>
            </w:r>
            <w:r w:rsidR="00B636FD" w:rsidRPr="005D7AA2">
              <w:rPr>
                <w:sz w:val="18"/>
                <w:szCs w:val="18"/>
              </w:rPr>
              <w:t xml:space="preserve"> </w:t>
            </w:r>
            <w:r w:rsidR="00BA0882" w:rsidRPr="005D7AA2">
              <w:rPr>
                <w:sz w:val="18"/>
                <w:szCs w:val="18"/>
              </w:rPr>
              <w:t xml:space="preserve">other </w:t>
            </w:r>
            <w:r w:rsidR="00B636FD" w:rsidRPr="005D7AA2">
              <w:rPr>
                <w:sz w:val="18"/>
                <w:szCs w:val="18"/>
              </w:rPr>
              <w:t xml:space="preserve">sources to develop and support ideas; </w:t>
            </w:r>
            <w:r w:rsidR="00583595" w:rsidRPr="005D7AA2">
              <w:rPr>
                <w:sz w:val="18"/>
                <w:szCs w:val="18"/>
              </w:rPr>
              <w:t xml:space="preserve">additional elaboration or details might improve </w:t>
            </w:r>
            <w:r w:rsidR="005D0260" w:rsidRPr="005D7AA2">
              <w:rPr>
                <w:sz w:val="18"/>
                <w:szCs w:val="18"/>
              </w:rPr>
              <w:t xml:space="preserve">explication between points/ideas and evidence; </w:t>
            </w:r>
            <w:r w:rsidR="00E96B9B" w:rsidRPr="005D7AA2">
              <w:rPr>
                <w:sz w:val="18"/>
                <w:szCs w:val="18"/>
              </w:rPr>
              <w:t>logical relationship is generally clear,</w:t>
            </w:r>
            <w:r w:rsidR="00050C2C" w:rsidRPr="005D7AA2">
              <w:rPr>
                <w:sz w:val="18"/>
                <w:szCs w:val="18"/>
              </w:rPr>
              <w:t xml:space="preserve"> but additional</w:t>
            </w:r>
            <w:r w:rsidR="00E96B9B" w:rsidRPr="005D7AA2">
              <w:rPr>
                <w:sz w:val="18"/>
                <w:szCs w:val="18"/>
              </w:rPr>
              <w:t xml:space="preserve"> explanation </w:t>
            </w:r>
            <w:r w:rsidR="009A17EA">
              <w:rPr>
                <w:sz w:val="18"/>
                <w:szCs w:val="18"/>
              </w:rPr>
              <w:t xml:space="preserve">might </w:t>
            </w:r>
            <w:r w:rsidR="00050C2C" w:rsidRPr="005D7AA2">
              <w:rPr>
                <w:sz w:val="18"/>
                <w:szCs w:val="18"/>
              </w:rPr>
              <w:t>improve</w:t>
            </w:r>
          </w:p>
        </w:tc>
        <w:tc>
          <w:tcPr>
            <w:tcW w:w="2896" w:type="dxa"/>
          </w:tcPr>
          <w:p w14:paraId="77FE299E" w14:textId="77777777" w:rsidR="00F460E8" w:rsidRDefault="00465EFA" w:rsidP="00050C2C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References course materials and</w:t>
            </w:r>
            <w:r w:rsidR="00BA0882" w:rsidRPr="005D7AA2">
              <w:rPr>
                <w:sz w:val="18"/>
                <w:szCs w:val="18"/>
              </w:rPr>
              <w:t>/or other</w:t>
            </w:r>
            <w:r w:rsidRPr="005D7AA2">
              <w:rPr>
                <w:sz w:val="18"/>
                <w:szCs w:val="18"/>
              </w:rPr>
              <w:t xml:space="preserve"> </w:t>
            </w:r>
            <w:r w:rsidR="00041F55" w:rsidRPr="005D7AA2">
              <w:rPr>
                <w:sz w:val="18"/>
                <w:szCs w:val="18"/>
              </w:rPr>
              <w:t>sources</w:t>
            </w:r>
            <w:r w:rsidR="009A17EA">
              <w:rPr>
                <w:sz w:val="18"/>
                <w:szCs w:val="18"/>
              </w:rPr>
              <w:t xml:space="preserve">, yet provides </w:t>
            </w:r>
            <w:r w:rsidR="008D05DD" w:rsidRPr="005D7AA2">
              <w:rPr>
                <w:sz w:val="18"/>
                <w:szCs w:val="18"/>
              </w:rPr>
              <w:t>limited, irrelevant, or insufficient details</w:t>
            </w:r>
            <w:r w:rsidR="00BA0882" w:rsidRPr="005D7AA2">
              <w:rPr>
                <w:sz w:val="18"/>
                <w:szCs w:val="18"/>
              </w:rPr>
              <w:t xml:space="preserve"> and explanation</w:t>
            </w:r>
            <w:r w:rsidR="008D05DD" w:rsidRPr="005D7AA2">
              <w:rPr>
                <w:sz w:val="18"/>
                <w:szCs w:val="18"/>
              </w:rPr>
              <w:t xml:space="preserve"> in support of main ideas</w:t>
            </w:r>
            <w:r w:rsidR="00041F55" w:rsidRPr="005D7AA2">
              <w:rPr>
                <w:sz w:val="18"/>
                <w:szCs w:val="18"/>
              </w:rPr>
              <w:t xml:space="preserve">; </w:t>
            </w:r>
            <w:r w:rsidR="00CA58F7" w:rsidRPr="005D7AA2">
              <w:rPr>
                <w:sz w:val="18"/>
                <w:szCs w:val="18"/>
              </w:rPr>
              <w:t>explanation and justification may be thin</w:t>
            </w:r>
            <w:r w:rsidR="00B5727C" w:rsidRPr="005D7AA2">
              <w:rPr>
                <w:sz w:val="18"/>
                <w:szCs w:val="18"/>
              </w:rPr>
              <w:t xml:space="preserve">, overly presumptive, or more implied than stated; </w:t>
            </w:r>
            <w:r w:rsidR="00916D62" w:rsidRPr="005D7AA2">
              <w:rPr>
                <w:sz w:val="18"/>
                <w:szCs w:val="18"/>
              </w:rPr>
              <w:t xml:space="preserve">relationship may be logical, </w:t>
            </w:r>
            <w:r w:rsidR="00050C2C" w:rsidRPr="005D7AA2">
              <w:rPr>
                <w:sz w:val="18"/>
                <w:szCs w:val="18"/>
              </w:rPr>
              <w:t>but not</w:t>
            </w:r>
            <w:r w:rsidR="00916D62" w:rsidRPr="005D7AA2">
              <w:rPr>
                <w:sz w:val="18"/>
                <w:szCs w:val="18"/>
              </w:rPr>
              <w:t xml:space="preserve"> yet made explicit</w:t>
            </w:r>
            <w:r w:rsidR="00BA0882" w:rsidRPr="005D7AA2">
              <w:rPr>
                <w:sz w:val="18"/>
                <w:szCs w:val="18"/>
              </w:rPr>
              <w:t xml:space="preserve"> due to missing details or justification</w:t>
            </w:r>
            <w:r w:rsidR="00916D62" w:rsidRPr="005D7AA2">
              <w:rPr>
                <w:sz w:val="18"/>
                <w:szCs w:val="18"/>
              </w:rPr>
              <w:t xml:space="preserve">; </w:t>
            </w:r>
            <w:r w:rsidR="00050C2C" w:rsidRPr="005D7AA2">
              <w:rPr>
                <w:sz w:val="18"/>
                <w:szCs w:val="18"/>
              </w:rPr>
              <w:t>may raise more questions than it answers</w:t>
            </w:r>
          </w:p>
          <w:p w14:paraId="39BFD920" w14:textId="31D5F3FE" w:rsidR="00130A47" w:rsidRPr="005D7AA2" w:rsidRDefault="00130A47" w:rsidP="00050C2C">
            <w:pPr>
              <w:rPr>
                <w:sz w:val="18"/>
                <w:szCs w:val="18"/>
              </w:rPr>
            </w:pPr>
          </w:p>
        </w:tc>
        <w:tc>
          <w:tcPr>
            <w:tcW w:w="2896" w:type="dxa"/>
          </w:tcPr>
          <w:p w14:paraId="0FF9779F" w14:textId="27551986" w:rsidR="00527E73" w:rsidRPr="005D7AA2" w:rsidRDefault="00C52ABA" w:rsidP="00C52532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Cursory reference to course materials </w:t>
            </w:r>
            <w:r w:rsidR="00BA0882" w:rsidRPr="005D7AA2">
              <w:rPr>
                <w:sz w:val="18"/>
                <w:szCs w:val="18"/>
              </w:rPr>
              <w:t>and/</w:t>
            </w:r>
            <w:r w:rsidRPr="005D7AA2">
              <w:rPr>
                <w:sz w:val="18"/>
                <w:szCs w:val="18"/>
              </w:rPr>
              <w:t xml:space="preserve">or other sources; </w:t>
            </w:r>
            <w:r w:rsidR="007B6D2C" w:rsidRPr="005D7AA2">
              <w:rPr>
                <w:sz w:val="18"/>
                <w:szCs w:val="18"/>
              </w:rPr>
              <w:t>relevance between materials referenced and main ideas is not yet made explicit, leaving</w:t>
            </w:r>
            <w:r w:rsidR="00A47B7D" w:rsidRPr="005D7AA2">
              <w:rPr>
                <w:sz w:val="18"/>
                <w:szCs w:val="18"/>
              </w:rPr>
              <w:t xml:space="preserve"> the reader </w:t>
            </w:r>
            <w:r w:rsidR="00720713" w:rsidRPr="005D7AA2">
              <w:rPr>
                <w:sz w:val="18"/>
                <w:szCs w:val="18"/>
              </w:rPr>
              <w:t xml:space="preserve">to </w:t>
            </w:r>
            <w:r w:rsidR="00A47B7D" w:rsidRPr="005D7AA2">
              <w:rPr>
                <w:sz w:val="18"/>
                <w:szCs w:val="18"/>
              </w:rPr>
              <w:t>determ</w:t>
            </w:r>
            <w:r w:rsidR="00720713" w:rsidRPr="005D7AA2">
              <w:rPr>
                <w:sz w:val="18"/>
                <w:szCs w:val="18"/>
              </w:rPr>
              <w:t>ine</w:t>
            </w:r>
            <w:r w:rsidR="00A47B7D" w:rsidRPr="005D7AA2">
              <w:rPr>
                <w:sz w:val="18"/>
                <w:szCs w:val="18"/>
              </w:rPr>
              <w:t xml:space="preserve"> how evidence supports</w:t>
            </w:r>
            <w:r w:rsidR="00030ED2" w:rsidRPr="005D7AA2">
              <w:rPr>
                <w:sz w:val="18"/>
                <w:szCs w:val="18"/>
              </w:rPr>
              <w:t xml:space="preserve"> or justifies</w:t>
            </w:r>
            <w:r w:rsidR="00A47B7D" w:rsidRPr="005D7AA2">
              <w:rPr>
                <w:sz w:val="18"/>
                <w:szCs w:val="18"/>
              </w:rPr>
              <w:t xml:space="preserve"> main points and ideas; referenced m</w:t>
            </w:r>
            <w:r w:rsidR="005B45FA" w:rsidRPr="005D7AA2">
              <w:rPr>
                <w:sz w:val="18"/>
                <w:szCs w:val="18"/>
              </w:rPr>
              <w:t>aterials</w:t>
            </w:r>
            <w:r w:rsidR="00720713" w:rsidRPr="005D7AA2">
              <w:rPr>
                <w:sz w:val="18"/>
                <w:szCs w:val="18"/>
              </w:rPr>
              <w:t>, even specific details,</w:t>
            </w:r>
            <w:r w:rsidR="005B45FA" w:rsidRPr="005D7AA2">
              <w:rPr>
                <w:sz w:val="18"/>
                <w:szCs w:val="18"/>
              </w:rPr>
              <w:t xml:space="preserve"> may be plunked, shoe-horned, or air dropped into </w:t>
            </w:r>
            <w:r w:rsidR="00030ED2" w:rsidRPr="005D7AA2">
              <w:rPr>
                <w:sz w:val="18"/>
                <w:szCs w:val="18"/>
              </w:rPr>
              <w:t xml:space="preserve">the </w:t>
            </w:r>
            <w:r w:rsidR="005B45FA" w:rsidRPr="005D7AA2">
              <w:rPr>
                <w:sz w:val="18"/>
                <w:szCs w:val="18"/>
              </w:rPr>
              <w:t>essay</w:t>
            </w:r>
            <w:r w:rsidR="00030ED2" w:rsidRPr="005D7AA2">
              <w:rPr>
                <w:sz w:val="18"/>
                <w:szCs w:val="18"/>
              </w:rPr>
              <w:t xml:space="preserve"> without sufficient explanation</w:t>
            </w:r>
          </w:p>
        </w:tc>
      </w:tr>
      <w:tr w:rsidR="00EC06F2" w:rsidRPr="005D7AA2" w14:paraId="19B6C5DB" w14:textId="77777777" w:rsidTr="00972DBA">
        <w:trPr>
          <w:trHeight w:val="980"/>
        </w:trPr>
        <w:tc>
          <w:tcPr>
            <w:tcW w:w="2895" w:type="dxa"/>
          </w:tcPr>
          <w:p w14:paraId="31227EB3" w14:textId="0F3D617B" w:rsidR="00EC06F2" w:rsidRPr="005D7AA2" w:rsidRDefault="00EC06F2" w:rsidP="00EC06F2">
            <w:pPr>
              <w:rPr>
                <w:b/>
                <w:bCs/>
                <w:sz w:val="18"/>
                <w:szCs w:val="18"/>
              </w:rPr>
            </w:pPr>
            <w:r w:rsidRPr="005D7AA2">
              <w:rPr>
                <w:b/>
                <w:bCs/>
                <w:sz w:val="18"/>
                <w:szCs w:val="18"/>
              </w:rPr>
              <w:t xml:space="preserve">Addresses </w:t>
            </w:r>
            <w:r w:rsidR="00426FBC">
              <w:rPr>
                <w:b/>
                <w:bCs/>
                <w:sz w:val="18"/>
                <w:szCs w:val="18"/>
              </w:rPr>
              <w:t>A</w:t>
            </w:r>
            <w:r w:rsidRPr="005D7AA2">
              <w:rPr>
                <w:b/>
                <w:bCs/>
                <w:sz w:val="18"/>
                <w:szCs w:val="18"/>
              </w:rPr>
              <w:t xml:space="preserve">lternative </w:t>
            </w:r>
            <w:r w:rsidR="00426FBC">
              <w:rPr>
                <w:b/>
                <w:bCs/>
                <w:sz w:val="18"/>
                <w:szCs w:val="18"/>
              </w:rPr>
              <w:t>P</w:t>
            </w:r>
            <w:r w:rsidR="005152D3" w:rsidRPr="005D7AA2">
              <w:rPr>
                <w:b/>
                <w:bCs/>
                <w:sz w:val="18"/>
                <w:szCs w:val="18"/>
              </w:rPr>
              <w:t xml:space="preserve">erspectives and </w:t>
            </w:r>
            <w:r w:rsidR="00426FBC">
              <w:rPr>
                <w:b/>
                <w:bCs/>
                <w:sz w:val="18"/>
                <w:szCs w:val="18"/>
              </w:rPr>
              <w:t>P</w:t>
            </w:r>
            <w:r w:rsidRPr="005D7AA2">
              <w:rPr>
                <w:b/>
                <w:bCs/>
                <w:sz w:val="18"/>
                <w:szCs w:val="18"/>
              </w:rPr>
              <w:t xml:space="preserve">oints of </w:t>
            </w:r>
            <w:r w:rsidR="00426FBC">
              <w:rPr>
                <w:b/>
                <w:bCs/>
                <w:sz w:val="18"/>
                <w:szCs w:val="18"/>
              </w:rPr>
              <w:t>V</w:t>
            </w:r>
            <w:r w:rsidRPr="005D7AA2">
              <w:rPr>
                <w:b/>
                <w:bCs/>
                <w:sz w:val="18"/>
                <w:szCs w:val="18"/>
              </w:rPr>
              <w:t>iew</w:t>
            </w:r>
          </w:p>
          <w:p w14:paraId="71E4A38A" w14:textId="77777777" w:rsidR="00EC06F2" w:rsidRPr="005D7AA2" w:rsidRDefault="00EC06F2" w:rsidP="00EC06F2">
            <w:pPr>
              <w:ind w:left="330"/>
              <w:rPr>
                <w:i/>
                <w:iCs/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Consideration of alternative understandings</w:t>
            </w:r>
          </w:p>
          <w:p w14:paraId="4853309D" w14:textId="77777777" w:rsidR="00565EFD" w:rsidRPr="005D7AA2" w:rsidRDefault="00565EFD" w:rsidP="00EC06F2">
            <w:pPr>
              <w:ind w:left="330"/>
              <w:rPr>
                <w:i/>
                <w:iCs/>
                <w:sz w:val="18"/>
                <w:szCs w:val="18"/>
              </w:rPr>
            </w:pPr>
          </w:p>
          <w:p w14:paraId="4A56019F" w14:textId="1A41B803" w:rsidR="00565EFD" w:rsidRPr="005D7AA2" w:rsidRDefault="00565EFD" w:rsidP="00EC06F2">
            <w:pPr>
              <w:ind w:left="330"/>
              <w:rPr>
                <w:i/>
                <w:iCs/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25%</w:t>
            </w:r>
          </w:p>
        </w:tc>
        <w:tc>
          <w:tcPr>
            <w:tcW w:w="2896" w:type="dxa"/>
          </w:tcPr>
          <w:p w14:paraId="6088FEE9" w14:textId="58995B94" w:rsidR="006B3FD6" w:rsidRPr="005D7AA2" w:rsidRDefault="00B636FD" w:rsidP="00E01D8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Names and responds to specific alternate understandings of what constitutes a “life of significance”; views are accurately represented</w:t>
            </w:r>
            <w:r w:rsidR="001757F7" w:rsidRPr="005D7AA2">
              <w:rPr>
                <w:sz w:val="18"/>
                <w:szCs w:val="18"/>
              </w:rPr>
              <w:t xml:space="preserve"> and/or summarized</w:t>
            </w:r>
            <w:r w:rsidR="00417AAF">
              <w:rPr>
                <w:sz w:val="18"/>
                <w:szCs w:val="18"/>
              </w:rPr>
              <w:t xml:space="preserve">; </w:t>
            </w:r>
            <w:r w:rsidR="00B423F1" w:rsidRPr="005D7AA2">
              <w:rPr>
                <w:sz w:val="18"/>
                <w:szCs w:val="18"/>
              </w:rPr>
              <w:t>response is highly appropriate</w:t>
            </w:r>
            <w:r w:rsidR="001757F7" w:rsidRPr="005D7AA2">
              <w:rPr>
                <w:sz w:val="18"/>
                <w:szCs w:val="18"/>
              </w:rPr>
              <w:t xml:space="preserve"> </w:t>
            </w:r>
            <w:r w:rsidR="00E20EB9" w:rsidRPr="005D7AA2">
              <w:rPr>
                <w:sz w:val="18"/>
                <w:szCs w:val="18"/>
              </w:rPr>
              <w:t>in relation to the essay’s main argument</w:t>
            </w:r>
            <w:r w:rsidR="001757F7" w:rsidRPr="005D7AA2">
              <w:rPr>
                <w:sz w:val="18"/>
                <w:szCs w:val="18"/>
              </w:rPr>
              <w:t xml:space="preserve"> </w:t>
            </w:r>
            <w:r w:rsidR="000E4B1C" w:rsidRPr="005D7AA2">
              <w:rPr>
                <w:sz w:val="18"/>
                <w:szCs w:val="18"/>
              </w:rPr>
              <w:t>or thesis</w:t>
            </w:r>
            <w:r w:rsidR="003A4D4F" w:rsidRPr="005D7AA2">
              <w:rPr>
                <w:sz w:val="18"/>
                <w:szCs w:val="18"/>
              </w:rPr>
              <w:t xml:space="preserve">; may anticipate </w:t>
            </w:r>
            <w:r w:rsidR="00A76589" w:rsidRPr="005D7AA2">
              <w:rPr>
                <w:sz w:val="18"/>
                <w:szCs w:val="18"/>
              </w:rPr>
              <w:t>objections</w:t>
            </w:r>
          </w:p>
        </w:tc>
        <w:tc>
          <w:tcPr>
            <w:tcW w:w="2895" w:type="dxa"/>
          </w:tcPr>
          <w:p w14:paraId="7B5D94F7" w14:textId="77777777" w:rsidR="008638FA" w:rsidRDefault="00CE584B" w:rsidP="00B636FD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>Names and respon</w:t>
            </w:r>
            <w:r w:rsidR="007D6CC4" w:rsidRPr="005D7AA2">
              <w:rPr>
                <w:sz w:val="18"/>
                <w:szCs w:val="18"/>
              </w:rPr>
              <w:t>ds</w:t>
            </w:r>
            <w:r w:rsidRPr="005D7AA2">
              <w:rPr>
                <w:sz w:val="18"/>
                <w:szCs w:val="18"/>
              </w:rPr>
              <w:t xml:space="preserve"> to alternative </w:t>
            </w:r>
            <w:r w:rsidR="009C3063" w:rsidRPr="005D7AA2">
              <w:rPr>
                <w:sz w:val="18"/>
                <w:szCs w:val="18"/>
              </w:rPr>
              <w:t>understandings</w:t>
            </w:r>
            <w:r w:rsidR="00B314A5" w:rsidRPr="005D7AA2">
              <w:rPr>
                <w:sz w:val="18"/>
                <w:szCs w:val="18"/>
              </w:rPr>
              <w:t xml:space="preserve"> of what constitutes a “life of significance”; </w:t>
            </w:r>
            <w:r w:rsidR="00863B8E" w:rsidRPr="005D7AA2">
              <w:rPr>
                <w:sz w:val="18"/>
                <w:szCs w:val="18"/>
              </w:rPr>
              <w:t xml:space="preserve">summary or response to views is </w:t>
            </w:r>
            <w:r w:rsidR="007B00B2" w:rsidRPr="005D7AA2">
              <w:rPr>
                <w:sz w:val="18"/>
                <w:szCs w:val="18"/>
              </w:rPr>
              <w:t>mostly accurate</w:t>
            </w:r>
            <w:r w:rsidR="000E4B1C" w:rsidRPr="005D7AA2">
              <w:rPr>
                <w:sz w:val="18"/>
                <w:szCs w:val="18"/>
              </w:rPr>
              <w:t xml:space="preserve"> and</w:t>
            </w:r>
            <w:r w:rsidR="007B00B2" w:rsidRPr="005D7AA2">
              <w:rPr>
                <w:sz w:val="18"/>
                <w:szCs w:val="18"/>
              </w:rPr>
              <w:t>/or summarized</w:t>
            </w:r>
            <w:r w:rsidR="00A44F8F" w:rsidRPr="005D7AA2">
              <w:rPr>
                <w:sz w:val="18"/>
                <w:szCs w:val="18"/>
              </w:rPr>
              <w:t>;</w:t>
            </w:r>
            <w:r w:rsidR="000E4B1C" w:rsidRPr="005D7AA2">
              <w:rPr>
                <w:sz w:val="18"/>
                <w:szCs w:val="18"/>
              </w:rPr>
              <w:t xml:space="preserve"> some aspects of response</w:t>
            </w:r>
            <w:r w:rsidR="009C3063" w:rsidRPr="005D7AA2">
              <w:rPr>
                <w:sz w:val="18"/>
                <w:szCs w:val="18"/>
              </w:rPr>
              <w:t xml:space="preserve"> </w:t>
            </w:r>
            <w:r w:rsidR="00863B8E" w:rsidRPr="005D7AA2">
              <w:rPr>
                <w:sz w:val="18"/>
                <w:szCs w:val="18"/>
              </w:rPr>
              <w:t xml:space="preserve">may </w:t>
            </w:r>
            <w:r w:rsidR="000E4B1C" w:rsidRPr="005D7AA2">
              <w:rPr>
                <w:sz w:val="18"/>
                <w:szCs w:val="18"/>
              </w:rPr>
              <w:t>require additional elaboration</w:t>
            </w:r>
            <w:r w:rsidR="00630CF7" w:rsidRPr="005D7AA2">
              <w:rPr>
                <w:sz w:val="18"/>
                <w:szCs w:val="18"/>
              </w:rPr>
              <w:t>; effort has been made to wrestle with view</w:t>
            </w:r>
          </w:p>
          <w:p w14:paraId="02A81BCC" w14:textId="0845DDE0" w:rsidR="00130A47" w:rsidRPr="005D7AA2" w:rsidRDefault="00130A47" w:rsidP="00B636FD">
            <w:pPr>
              <w:rPr>
                <w:sz w:val="18"/>
                <w:szCs w:val="18"/>
              </w:rPr>
            </w:pPr>
          </w:p>
        </w:tc>
        <w:tc>
          <w:tcPr>
            <w:tcW w:w="2896" w:type="dxa"/>
          </w:tcPr>
          <w:p w14:paraId="063F0AD9" w14:textId="1A9AD295" w:rsidR="00EC06F2" w:rsidRPr="005D7AA2" w:rsidRDefault="0069700E" w:rsidP="00EC06F2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Alternative views may be named </w:t>
            </w:r>
            <w:r w:rsidR="00981AC7" w:rsidRPr="005D7AA2">
              <w:rPr>
                <w:sz w:val="18"/>
                <w:szCs w:val="18"/>
              </w:rPr>
              <w:t>and</w:t>
            </w:r>
            <w:r w:rsidRPr="005D7AA2">
              <w:rPr>
                <w:sz w:val="18"/>
                <w:szCs w:val="18"/>
              </w:rPr>
              <w:t xml:space="preserve"> referenced</w:t>
            </w:r>
            <w:r w:rsidR="00DB7B30" w:rsidRPr="005D7AA2">
              <w:rPr>
                <w:sz w:val="18"/>
                <w:szCs w:val="18"/>
              </w:rPr>
              <w:t xml:space="preserve">, but </w:t>
            </w:r>
            <w:r w:rsidR="00C47397" w:rsidRPr="005D7AA2">
              <w:rPr>
                <w:sz w:val="18"/>
                <w:szCs w:val="18"/>
              </w:rPr>
              <w:t xml:space="preserve">summary may be thin or incomplete and/or </w:t>
            </w:r>
            <w:r w:rsidR="00DB7B30" w:rsidRPr="005D7AA2">
              <w:rPr>
                <w:sz w:val="18"/>
                <w:szCs w:val="18"/>
              </w:rPr>
              <w:t>response is not yet fully developed in relation to the main thesis</w:t>
            </w:r>
            <w:r w:rsidR="003E1921" w:rsidRPr="005D7AA2">
              <w:rPr>
                <w:sz w:val="18"/>
                <w:szCs w:val="18"/>
              </w:rPr>
              <w:t>;</w:t>
            </w:r>
            <w:r w:rsidRPr="005D7AA2">
              <w:rPr>
                <w:sz w:val="18"/>
                <w:szCs w:val="18"/>
              </w:rPr>
              <w:t xml:space="preserve"> </w:t>
            </w:r>
            <w:r w:rsidR="00EB111E" w:rsidRPr="005D7AA2">
              <w:rPr>
                <w:sz w:val="18"/>
                <w:szCs w:val="18"/>
              </w:rPr>
              <w:t>effort</w:t>
            </w:r>
            <w:r w:rsidR="00B423F1" w:rsidRPr="005D7AA2">
              <w:rPr>
                <w:sz w:val="18"/>
                <w:szCs w:val="18"/>
              </w:rPr>
              <w:t xml:space="preserve"> has</w:t>
            </w:r>
            <w:r w:rsidR="00EB111E" w:rsidRPr="005D7AA2">
              <w:rPr>
                <w:sz w:val="18"/>
                <w:szCs w:val="18"/>
              </w:rPr>
              <w:t xml:space="preserve"> </w:t>
            </w:r>
            <w:r w:rsidR="00972DBA" w:rsidRPr="005D7AA2">
              <w:rPr>
                <w:sz w:val="18"/>
                <w:szCs w:val="18"/>
              </w:rPr>
              <w:t xml:space="preserve">been </w:t>
            </w:r>
            <w:r w:rsidR="00EB111E" w:rsidRPr="005D7AA2">
              <w:rPr>
                <w:sz w:val="18"/>
                <w:szCs w:val="18"/>
              </w:rPr>
              <w:t>made to wrestle with views</w:t>
            </w:r>
            <w:r w:rsidR="00C47397" w:rsidRPr="005D7AA2">
              <w:rPr>
                <w:sz w:val="18"/>
                <w:szCs w:val="18"/>
              </w:rPr>
              <w:t>, yet write up is incomplete</w:t>
            </w:r>
          </w:p>
        </w:tc>
        <w:tc>
          <w:tcPr>
            <w:tcW w:w="2896" w:type="dxa"/>
          </w:tcPr>
          <w:p w14:paraId="3B8FE0FB" w14:textId="69A39052" w:rsidR="00EC06F2" w:rsidRPr="005D7AA2" w:rsidRDefault="000561DD" w:rsidP="00EC06F2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Alternative views are not explicitly named, even if implied; </w:t>
            </w:r>
            <w:r w:rsidR="00EB111E" w:rsidRPr="005D7AA2">
              <w:rPr>
                <w:sz w:val="18"/>
                <w:szCs w:val="18"/>
              </w:rPr>
              <w:t xml:space="preserve">if named, </w:t>
            </w:r>
            <w:r w:rsidR="009F5B03" w:rsidRPr="005D7AA2">
              <w:rPr>
                <w:sz w:val="18"/>
                <w:szCs w:val="18"/>
              </w:rPr>
              <w:t>summary and response are thin</w:t>
            </w:r>
            <w:r w:rsidR="005F0B65">
              <w:rPr>
                <w:sz w:val="18"/>
                <w:szCs w:val="18"/>
              </w:rPr>
              <w:t>, misrepresent the view, or are</w:t>
            </w:r>
            <w:r w:rsidR="009F5B03" w:rsidRPr="005D7AA2">
              <w:rPr>
                <w:sz w:val="18"/>
                <w:szCs w:val="18"/>
              </w:rPr>
              <w:t xml:space="preserve"> not linked to main thesis;</w:t>
            </w:r>
            <w:r w:rsidR="00EB111E" w:rsidRPr="005D7AA2">
              <w:rPr>
                <w:sz w:val="18"/>
                <w:szCs w:val="18"/>
              </w:rPr>
              <w:t xml:space="preserve"> </w:t>
            </w:r>
            <w:r w:rsidR="009F5B03" w:rsidRPr="005D7AA2">
              <w:rPr>
                <w:sz w:val="18"/>
                <w:szCs w:val="18"/>
              </w:rPr>
              <w:t xml:space="preserve">shows </w:t>
            </w:r>
            <w:r w:rsidR="00B53A57" w:rsidRPr="005D7AA2">
              <w:rPr>
                <w:sz w:val="18"/>
                <w:szCs w:val="18"/>
              </w:rPr>
              <w:t xml:space="preserve">little or no </w:t>
            </w:r>
            <w:r w:rsidR="00EB111E" w:rsidRPr="005D7AA2">
              <w:rPr>
                <w:sz w:val="18"/>
                <w:szCs w:val="18"/>
              </w:rPr>
              <w:t>effort yet</w:t>
            </w:r>
            <w:r w:rsidR="0020106A" w:rsidRPr="005D7AA2">
              <w:rPr>
                <w:sz w:val="18"/>
                <w:szCs w:val="18"/>
              </w:rPr>
              <w:t xml:space="preserve"> </w:t>
            </w:r>
            <w:r w:rsidR="00EB111E" w:rsidRPr="005D7AA2">
              <w:rPr>
                <w:sz w:val="18"/>
                <w:szCs w:val="18"/>
              </w:rPr>
              <w:t>to address or wrestle with alternate views</w:t>
            </w:r>
          </w:p>
        </w:tc>
      </w:tr>
      <w:tr w:rsidR="00441E8A" w:rsidRPr="005D7AA2" w14:paraId="04470766" w14:textId="77777777" w:rsidTr="00DB6907">
        <w:trPr>
          <w:trHeight w:val="710"/>
        </w:trPr>
        <w:tc>
          <w:tcPr>
            <w:tcW w:w="2895" w:type="dxa"/>
          </w:tcPr>
          <w:p w14:paraId="08B171C4" w14:textId="614E748E" w:rsidR="00441E8A" w:rsidRPr="005D7AA2" w:rsidRDefault="00441E8A" w:rsidP="00441E8A">
            <w:pPr>
              <w:rPr>
                <w:b/>
                <w:bCs/>
                <w:sz w:val="18"/>
                <w:szCs w:val="18"/>
              </w:rPr>
            </w:pPr>
            <w:r w:rsidRPr="005D7AA2">
              <w:rPr>
                <w:b/>
                <w:bCs/>
                <w:sz w:val="18"/>
                <w:szCs w:val="18"/>
              </w:rPr>
              <w:t xml:space="preserve">Meets Format </w:t>
            </w:r>
            <w:r w:rsidR="00250121">
              <w:rPr>
                <w:b/>
                <w:bCs/>
                <w:sz w:val="18"/>
                <w:szCs w:val="18"/>
              </w:rPr>
              <w:t>and</w:t>
            </w:r>
            <w:r w:rsidRPr="005D7AA2">
              <w:rPr>
                <w:b/>
                <w:bCs/>
                <w:sz w:val="18"/>
                <w:szCs w:val="18"/>
              </w:rPr>
              <w:t xml:space="preserve"> Style Demands</w:t>
            </w:r>
          </w:p>
          <w:p w14:paraId="6D5B136D" w14:textId="77777777" w:rsidR="00441E8A" w:rsidRPr="005D7AA2" w:rsidRDefault="00441E8A" w:rsidP="00441E8A">
            <w:pPr>
              <w:ind w:left="330"/>
              <w:rPr>
                <w:i/>
                <w:iCs/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Meets audience expectations for formatting, punctuation, grammar, and other stylistic elements</w:t>
            </w:r>
          </w:p>
          <w:p w14:paraId="1314B797" w14:textId="77777777" w:rsidR="00441E8A" w:rsidRPr="005D7AA2" w:rsidRDefault="00441E8A" w:rsidP="00441E8A">
            <w:pPr>
              <w:ind w:left="330"/>
              <w:rPr>
                <w:i/>
                <w:iCs/>
                <w:sz w:val="18"/>
                <w:szCs w:val="18"/>
              </w:rPr>
            </w:pPr>
          </w:p>
          <w:p w14:paraId="47739804" w14:textId="15CF59E8" w:rsidR="00441E8A" w:rsidRPr="005D7AA2" w:rsidRDefault="00441E8A" w:rsidP="00441E8A">
            <w:pPr>
              <w:ind w:left="330"/>
              <w:rPr>
                <w:sz w:val="18"/>
                <w:szCs w:val="18"/>
              </w:rPr>
            </w:pPr>
            <w:r w:rsidRPr="005D7AA2">
              <w:rPr>
                <w:i/>
                <w:iCs/>
                <w:sz w:val="18"/>
                <w:szCs w:val="18"/>
              </w:rPr>
              <w:t>15%</w:t>
            </w:r>
          </w:p>
        </w:tc>
        <w:tc>
          <w:tcPr>
            <w:tcW w:w="2896" w:type="dxa"/>
          </w:tcPr>
          <w:p w14:paraId="13806F71" w14:textId="77777777" w:rsidR="00441E8A" w:rsidRPr="005D7AA2" w:rsidRDefault="00441E8A" w:rsidP="00441E8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t xml:space="preserve">Overall organization is clear, with </w:t>
            </w:r>
            <w:r>
              <w:rPr>
                <w:sz w:val="18"/>
                <w:szCs w:val="18"/>
              </w:rPr>
              <w:t>well-placed paragraphs and sections</w:t>
            </w:r>
            <w:r w:rsidRPr="005D7AA2">
              <w:rPr>
                <w:sz w:val="18"/>
                <w:szCs w:val="18"/>
              </w:rPr>
              <w:t xml:space="preserve">; sentence-level language is essentially error free, requiring little additional proofreading; citations and quotations are consistent and appropriately integrated for the </w:t>
            </w:r>
            <w:r w:rsidRPr="005D7AA2">
              <w:rPr>
                <w:sz w:val="18"/>
                <w:szCs w:val="18"/>
              </w:rPr>
              <w:lastRenderedPageBreak/>
              <w:t>genre; language and style may be particularly effective</w:t>
            </w:r>
          </w:p>
          <w:p w14:paraId="389BB82E" w14:textId="5685D7D5" w:rsidR="00441E8A" w:rsidRPr="005D7AA2" w:rsidRDefault="00441E8A" w:rsidP="00441E8A">
            <w:pPr>
              <w:rPr>
                <w:sz w:val="18"/>
                <w:szCs w:val="18"/>
              </w:rPr>
            </w:pPr>
          </w:p>
        </w:tc>
        <w:tc>
          <w:tcPr>
            <w:tcW w:w="2895" w:type="dxa"/>
          </w:tcPr>
          <w:p w14:paraId="41400676" w14:textId="77777777" w:rsidR="00441E8A" w:rsidRPr="005D7AA2" w:rsidRDefault="00441E8A" w:rsidP="00441E8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lastRenderedPageBreak/>
              <w:t xml:space="preserve">Overall organization may be </w:t>
            </w:r>
            <w:r>
              <w:rPr>
                <w:sz w:val="18"/>
                <w:szCs w:val="18"/>
              </w:rPr>
              <w:t>clear</w:t>
            </w:r>
            <w:r w:rsidRPr="005D7AA2"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</w:rPr>
              <w:t xml:space="preserve">even if </w:t>
            </w:r>
            <w:r w:rsidRPr="005D7AA2">
              <w:rPr>
                <w:sz w:val="18"/>
                <w:szCs w:val="18"/>
              </w:rPr>
              <w:t xml:space="preserve">some paragraphs </w:t>
            </w:r>
            <w:r>
              <w:rPr>
                <w:sz w:val="18"/>
                <w:szCs w:val="18"/>
              </w:rPr>
              <w:t>or sections appear</w:t>
            </w:r>
            <w:r w:rsidRPr="005D7AA2">
              <w:rPr>
                <w:sz w:val="18"/>
                <w:szCs w:val="18"/>
              </w:rPr>
              <w:t xml:space="preserve"> out of place; sentence-level language is generally error free; citations and quotations are consistent and appropriately integrated for the genre</w:t>
            </w:r>
          </w:p>
          <w:p w14:paraId="5044B07D" w14:textId="77777777" w:rsidR="00441E8A" w:rsidRPr="005D7AA2" w:rsidRDefault="00441E8A" w:rsidP="00441E8A">
            <w:pPr>
              <w:rPr>
                <w:sz w:val="18"/>
                <w:szCs w:val="18"/>
              </w:rPr>
            </w:pPr>
          </w:p>
          <w:p w14:paraId="48F597AC" w14:textId="6C6DE9D7" w:rsidR="00441E8A" w:rsidRPr="005D7AA2" w:rsidRDefault="00441E8A" w:rsidP="00441E8A">
            <w:pPr>
              <w:rPr>
                <w:sz w:val="18"/>
                <w:szCs w:val="18"/>
              </w:rPr>
            </w:pPr>
          </w:p>
        </w:tc>
        <w:tc>
          <w:tcPr>
            <w:tcW w:w="2896" w:type="dxa"/>
          </w:tcPr>
          <w:p w14:paraId="10C88EF5" w14:textId="02A167AC" w:rsidR="00441E8A" w:rsidRPr="005D7AA2" w:rsidRDefault="00441E8A" w:rsidP="00441E8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lastRenderedPageBreak/>
              <w:t>Overall organization may be appropriate, but not clearly signaled</w:t>
            </w:r>
            <w:r>
              <w:rPr>
                <w:sz w:val="18"/>
                <w:szCs w:val="18"/>
              </w:rPr>
              <w:t xml:space="preserve"> or </w:t>
            </w:r>
            <w:r w:rsidRPr="005D7AA2">
              <w:rPr>
                <w:sz w:val="18"/>
                <w:szCs w:val="18"/>
              </w:rPr>
              <w:t xml:space="preserve">may rely on an organization inappropriate for the main argument; sentence-level language </w:t>
            </w:r>
            <w:r>
              <w:rPr>
                <w:sz w:val="18"/>
                <w:szCs w:val="18"/>
              </w:rPr>
              <w:t>includes</w:t>
            </w:r>
            <w:r w:rsidRPr="005D7AA2">
              <w:rPr>
                <w:sz w:val="18"/>
                <w:szCs w:val="18"/>
              </w:rPr>
              <w:t xml:space="preserve"> some errors </w:t>
            </w:r>
            <w:r>
              <w:rPr>
                <w:sz w:val="18"/>
                <w:szCs w:val="18"/>
              </w:rPr>
              <w:t>that</w:t>
            </w:r>
            <w:r w:rsidRPr="005D7AA2">
              <w:rPr>
                <w:sz w:val="18"/>
                <w:szCs w:val="18"/>
              </w:rPr>
              <w:t xml:space="preserve"> distract; citations and quotations </w:t>
            </w:r>
            <w:r w:rsidR="00006AD7">
              <w:rPr>
                <w:sz w:val="18"/>
                <w:szCs w:val="18"/>
              </w:rPr>
              <w:t>may</w:t>
            </w:r>
            <w:r w:rsidRPr="005D7AA2">
              <w:rPr>
                <w:sz w:val="18"/>
                <w:szCs w:val="18"/>
              </w:rPr>
              <w:t xml:space="preserve"> not </w:t>
            </w:r>
            <w:r w:rsidR="00006AD7">
              <w:rPr>
                <w:sz w:val="18"/>
                <w:szCs w:val="18"/>
              </w:rPr>
              <w:t xml:space="preserve">be </w:t>
            </w:r>
            <w:r w:rsidRPr="005D7AA2">
              <w:rPr>
                <w:sz w:val="18"/>
                <w:szCs w:val="18"/>
              </w:rPr>
              <w:t xml:space="preserve">always complete or consistent and </w:t>
            </w:r>
            <w:r w:rsidRPr="005D7AA2">
              <w:rPr>
                <w:sz w:val="18"/>
                <w:szCs w:val="18"/>
              </w:rPr>
              <w:lastRenderedPageBreak/>
              <w:t>may not always be appropriately integrated for the genre</w:t>
            </w:r>
          </w:p>
        </w:tc>
        <w:tc>
          <w:tcPr>
            <w:tcW w:w="2896" w:type="dxa"/>
          </w:tcPr>
          <w:p w14:paraId="79210EF0" w14:textId="50F03795" w:rsidR="00441E8A" w:rsidRPr="005D7AA2" w:rsidRDefault="00441E8A" w:rsidP="00441E8A">
            <w:pPr>
              <w:rPr>
                <w:sz w:val="18"/>
                <w:szCs w:val="18"/>
              </w:rPr>
            </w:pPr>
            <w:r w:rsidRPr="005D7AA2">
              <w:rPr>
                <w:sz w:val="18"/>
                <w:szCs w:val="18"/>
              </w:rPr>
              <w:lastRenderedPageBreak/>
              <w:t>Organization may hinder reader comprehension or appear confusing; sentence-level errors and integration of citations distract from meaning; essay has not yet been proofread or prepared for readers</w:t>
            </w:r>
          </w:p>
        </w:tc>
      </w:tr>
    </w:tbl>
    <w:p w14:paraId="3107521C" w14:textId="77777777" w:rsidR="009A65FB" w:rsidRPr="00B25B30" w:rsidRDefault="009A65FB" w:rsidP="00DB6907">
      <w:pPr>
        <w:tabs>
          <w:tab w:val="left" w:pos="12340"/>
        </w:tabs>
        <w:rPr>
          <w:sz w:val="24"/>
          <w:szCs w:val="24"/>
        </w:rPr>
      </w:pPr>
    </w:p>
    <w:sectPr w:rsidR="009A65FB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250BB" w14:textId="77777777" w:rsidR="00891170" w:rsidRDefault="00891170" w:rsidP="00D2302D">
      <w:pPr>
        <w:spacing w:line="240" w:lineRule="auto"/>
      </w:pPr>
      <w:r>
        <w:separator/>
      </w:r>
    </w:p>
  </w:endnote>
  <w:endnote w:type="continuationSeparator" w:id="0">
    <w:p w14:paraId="000254BF" w14:textId="77777777" w:rsidR="00891170" w:rsidRDefault="00891170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38694B" w14:textId="77777777" w:rsidR="00891170" w:rsidRDefault="00891170" w:rsidP="00D2302D">
      <w:pPr>
        <w:spacing w:line="240" w:lineRule="auto"/>
      </w:pPr>
      <w:r>
        <w:separator/>
      </w:r>
    </w:p>
  </w:footnote>
  <w:footnote w:type="continuationSeparator" w:id="0">
    <w:p w14:paraId="4AA26E52" w14:textId="77777777" w:rsidR="00891170" w:rsidRDefault="00891170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0904">
    <w:abstractNumId w:val="3"/>
  </w:num>
  <w:num w:numId="2" w16cid:durableId="1561093601">
    <w:abstractNumId w:val="2"/>
  </w:num>
  <w:num w:numId="3" w16cid:durableId="849100325">
    <w:abstractNumId w:val="0"/>
  </w:num>
  <w:num w:numId="4" w16cid:durableId="166385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0102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332E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1170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1701"/>
    <w:rsid w:val="00D31787"/>
    <w:rsid w:val="00D51932"/>
    <w:rsid w:val="00D548CF"/>
    <w:rsid w:val="00D554E2"/>
    <w:rsid w:val="00D569F5"/>
    <w:rsid w:val="00D67F62"/>
    <w:rsid w:val="00D753F4"/>
    <w:rsid w:val="00D765B7"/>
    <w:rsid w:val="00D955FC"/>
    <w:rsid w:val="00DA1263"/>
    <w:rsid w:val="00DB18A3"/>
    <w:rsid w:val="00DB5F3C"/>
    <w:rsid w:val="00DB6907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794</Words>
  <Characters>4528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VanZandt, Peter A.</cp:lastModifiedBy>
  <cp:revision>3</cp:revision>
  <dcterms:created xsi:type="dcterms:W3CDTF">2022-08-22T01:09:00Z</dcterms:created>
  <dcterms:modified xsi:type="dcterms:W3CDTF">2022-08-22T01:14:00Z</dcterms:modified>
</cp:coreProperties>
</file>