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4FAA9E" w14:textId="77777777" w:rsidR="00531072" w:rsidRPr="00A21066" w:rsidRDefault="0096342D" w:rsidP="0096342D">
      <w:pPr>
        <w:spacing w:after="0" w:afterAutospacing="0"/>
        <w:jc w:val="center"/>
        <w:rPr>
          <w:rFonts w:ascii="Times New Roman" w:hAnsi="Times New Roman" w:cs="Times New Roman"/>
          <w:b/>
          <w:sz w:val="24"/>
          <w:szCs w:val="24"/>
        </w:rPr>
      </w:pPr>
      <w:r w:rsidRPr="00A21066">
        <w:rPr>
          <w:rFonts w:ascii="Times New Roman" w:hAnsi="Times New Roman" w:cs="Times New Roman"/>
          <w:b/>
          <w:sz w:val="24"/>
          <w:szCs w:val="24"/>
        </w:rPr>
        <w:t xml:space="preserve">Chapter </w:t>
      </w:r>
      <w:r w:rsidR="00F6603D">
        <w:rPr>
          <w:rFonts w:ascii="Times New Roman" w:hAnsi="Times New Roman" w:cs="Times New Roman"/>
          <w:b/>
          <w:sz w:val="24"/>
          <w:szCs w:val="24"/>
        </w:rPr>
        <w:t>7</w:t>
      </w:r>
      <w:r w:rsidR="007417F3">
        <w:rPr>
          <w:rFonts w:ascii="Times New Roman" w:hAnsi="Times New Roman" w:cs="Times New Roman"/>
          <w:b/>
          <w:sz w:val="24"/>
          <w:szCs w:val="24"/>
        </w:rPr>
        <w:t xml:space="preserve"> </w:t>
      </w:r>
      <w:r w:rsidRPr="00A21066">
        <w:rPr>
          <w:rFonts w:ascii="Times New Roman" w:hAnsi="Times New Roman" w:cs="Times New Roman"/>
          <w:b/>
          <w:sz w:val="24"/>
          <w:szCs w:val="24"/>
        </w:rPr>
        <w:t>Notes</w:t>
      </w:r>
    </w:p>
    <w:p w14:paraId="76516016" w14:textId="77777777" w:rsidR="0096342D" w:rsidRPr="00A21066" w:rsidRDefault="0096342D" w:rsidP="0096342D">
      <w:pPr>
        <w:spacing w:after="0" w:afterAutospacing="0"/>
        <w:jc w:val="center"/>
        <w:rPr>
          <w:rFonts w:ascii="Times New Roman" w:hAnsi="Times New Roman" w:cs="Times New Roman"/>
          <w:b/>
          <w:sz w:val="24"/>
          <w:szCs w:val="24"/>
        </w:rPr>
      </w:pPr>
      <w:r w:rsidRPr="00A21066">
        <w:rPr>
          <w:rFonts w:ascii="Times New Roman" w:hAnsi="Times New Roman" w:cs="Times New Roman"/>
          <w:b/>
          <w:sz w:val="24"/>
          <w:szCs w:val="24"/>
        </w:rPr>
        <w:t>Investments</w:t>
      </w:r>
    </w:p>
    <w:p w14:paraId="2AE03364" w14:textId="77777777" w:rsidR="0096342D" w:rsidRPr="00A21066" w:rsidRDefault="0096342D" w:rsidP="0096342D">
      <w:pPr>
        <w:spacing w:after="0" w:afterAutospacing="0"/>
        <w:jc w:val="center"/>
        <w:rPr>
          <w:rFonts w:ascii="Times New Roman" w:hAnsi="Times New Roman" w:cs="Times New Roman"/>
          <w:sz w:val="24"/>
          <w:szCs w:val="24"/>
        </w:rPr>
      </w:pPr>
    </w:p>
    <w:p w14:paraId="76203F7E" w14:textId="77777777" w:rsidR="0096342D" w:rsidRPr="00A21066" w:rsidRDefault="00FF31C1" w:rsidP="0096342D">
      <w:pPr>
        <w:spacing w:after="0" w:afterAutospacing="0"/>
        <w:rPr>
          <w:rFonts w:ascii="Times New Roman" w:hAnsi="Times New Roman" w:cs="Times New Roman"/>
          <w:b/>
          <w:sz w:val="24"/>
          <w:szCs w:val="24"/>
        </w:rPr>
      </w:pPr>
      <w:r>
        <w:rPr>
          <w:rFonts w:ascii="Times New Roman" w:hAnsi="Times New Roman" w:cs="Times New Roman"/>
          <w:b/>
          <w:sz w:val="24"/>
          <w:szCs w:val="24"/>
        </w:rPr>
        <w:t xml:space="preserve">I. </w:t>
      </w:r>
      <w:r w:rsidR="0096342D" w:rsidRPr="00A21066">
        <w:rPr>
          <w:rFonts w:ascii="Times New Roman" w:hAnsi="Times New Roman" w:cs="Times New Roman"/>
          <w:b/>
          <w:sz w:val="24"/>
          <w:szCs w:val="24"/>
        </w:rPr>
        <w:t>Portfolio vs. Passive Investments</w:t>
      </w:r>
    </w:p>
    <w:p w14:paraId="4E30BF81" w14:textId="77777777" w:rsidR="0096342D" w:rsidRPr="00A21066" w:rsidRDefault="0096342D" w:rsidP="0096342D">
      <w:pPr>
        <w:spacing w:after="0" w:afterAutospacing="0"/>
        <w:rPr>
          <w:rFonts w:ascii="Times New Roman" w:hAnsi="Times New Roman" w:cs="Times New Roman"/>
          <w:sz w:val="24"/>
          <w:szCs w:val="24"/>
        </w:rPr>
      </w:pPr>
    </w:p>
    <w:p w14:paraId="3F2FA615" w14:textId="77777777" w:rsidR="00BE4F06" w:rsidRPr="00A21066" w:rsidRDefault="0096342D"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Portfolio Investments:</w:t>
      </w:r>
      <w:r w:rsidR="00BE4F06" w:rsidRPr="00A21066">
        <w:rPr>
          <w:rFonts w:ascii="Times New Roman" w:hAnsi="Times New Roman" w:cs="Times New Roman"/>
          <w:sz w:val="24"/>
          <w:szCs w:val="24"/>
        </w:rPr>
        <w:t xml:space="preserve"> investments that produce dividends, interest, royalties, annuities, or capital gains</w:t>
      </w:r>
    </w:p>
    <w:p w14:paraId="220354E3" w14:textId="77777777" w:rsidR="00BE4F06" w:rsidRPr="00A21066" w:rsidRDefault="00BE4F06" w:rsidP="0096342D">
      <w:pPr>
        <w:spacing w:after="0" w:afterAutospacing="0"/>
        <w:rPr>
          <w:rFonts w:ascii="Times New Roman" w:hAnsi="Times New Roman" w:cs="Times New Roman"/>
          <w:sz w:val="24"/>
          <w:szCs w:val="24"/>
        </w:rPr>
      </w:pPr>
    </w:p>
    <w:p w14:paraId="74DC5976" w14:textId="77777777" w:rsidR="00BE4F06" w:rsidRPr="00A21066" w:rsidRDefault="00BE4F06"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Most people own these (e.g., stocks, bonds, annuities)</w:t>
      </w:r>
    </w:p>
    <w:p w14:paraId="4460EB45" w14:textId="77777777" w:rsidR="00BE4F06" w:rsidRPr="00A21066" w:rsidRDefault="00BE4F06"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Some are taxed on an annual basis; CG are deferred (taxed when sold).</w:t>
      </w:r>
    </w:p>
    <w:p w14:paraId="552E8304" w14:textId="77777777" w:rsidR="00BE4F06" w:rsidRPr="00A21066" w:rsidRDefault="00BE4F06"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 xml:space="preserve">Potentially taxed at </w:t>
      </w:r>
      <w:r w:rsidR="000F1A11">
        <w:rPr>
          <w:rFonts w:ascii="Times New Roman" w:hAnsi="Times New Roman" w:cs="Times New Roman"/>
          <w:color w:val="FF0000"/>
          <w:sz w:val="24"/>
          <w:szCs w:val="24"/>
        </w:rPr>
        <w:t>preferential tax</w:t>
      </w:r>
      <w:r w:rsidRPr="00A21066">
        <w:rPr>
          <w:rFonts w:ascii="Times New Roman" w:hAnsi="Times New Roman" w:cs="Times New Roman"/>
          <w:color w:val="FF0000"/>
          <w:sz w:val="24"/>
          <w:szCs w:val="24"/>
        </w:rPr>
        <w:t xml:space="preserve"> rates (LTCGs and </w:t>
      </w:r>
      <w:r w:rsidR="000E3B04">
        <w:rPr>
          <w:rFonts w:ascii="Times New Roman" w:hAnsi="Times New Roman" w:cs="Times New Roman"/>
          <w:color w:val="FF0000"/>
          <w:sz w:val="24"/>
          <w:szCs w:val="24"/>
        </w:rPr>
        <w:t xml:space="preserve">qualified </w:t>
      </w:r>
      <w:r w:rsidRPr="00A21066">
        <w:rPr>
          <w:rFonts w:ascii="Times New Roman" w:hAnsi="Times New Roman" w:cs="Times New Roman"/>
          <w:color w:val="FF0000"/>
          <w:sz w:val="24"/>
          <w:szCs w:val="24"/>
        </w:rPr>
        <w:t>dividends are taxed 15%</w:t>
      </w:r>
      <w:r w:rsidR="007B0CCC" w:rsidRPr="00A21066">
        <w:rPr>
          <w:rFonts w:ascii="Times New Roman" w:hAnsi="Times New Roman" w:cs="Times New Roman"/>
          <w:color w:val="FF0000"/>
          <w:sz w:val="24"/>
          <w:szCs w:val="24"/>
        </w:rPr>
        <w:t>)</w:t>
      </w:r>
      <w:r w:rsidRPr="00A21066">
        <w:rPr>
          <w:rFonts w:ascii="Times New Roman" w:hAnsi="Times New Roman" w:cs="Times New Roman"/>
          <w:color w:val="FF0000"/>
          <w:sz w:val="24"/>
          <w:szCs w:val="24"/>
        </w:rPr>
        <w:t>.</w:t>
      </w:r>
    </w:p>
    <w:p w14:paraId="74651F32" w14:textId="77777777" w:rsidR="00EC68FC" w:rsidRPr="00A21066" w:rsidRDefault="00EC68FC"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 xml:space="preserve">Deductibility of losses </w:t>
      </w:r>
      <w:r w:rsidR="000E3B04">
        <w:rPr>
          <w:rFonts w:ascii="Times New Roman" w:hAnsi="Times New Roman" w:cs="Times New Roman"/>
          <w:color w:val="FF0000"/>
          <w:sz w:val="24"/>
          <w:szCs w:val="24"/>
        </w:rPr>
        <w:t xml:space="preserve">from selling the investment </w:t>
      </w:r>
      <w:r w:rsidRPr="00A21066">
        <w:rPr>
          <w:rFonts w:ascii="Times New Roman" w:hAnsi="Times New Roman" w:cs="Times New Roman"/>
          <w:color w:val="FF0000"/>
          <w:sz w:val="24"/>
          <w:szCs w:val="24"/>
        </w:rPr>
        <w:t>i</w:t>
      </w:r>
      <w:r w:rsidR="00097855">
        <w:rPr>
          <w:rFonts w:ascii="Times New Roman" w:hAnsi="Times New Roman" w:cs="Times New Roman"/>
          <w:color w:val="FF0000"/>
          <w:sz w:val="24"/>
          <w:szCs w:val="24"/>
        </w:rPr>
        <w:t>s</w:t>
      </w:r>
      <w:r w:rsidRPr="00A21066">
        <w:rPr>
          <w:rFonts w:ascii="Times New Roman" w:hAnsi="Times New Roman" w:cs="Times New Roman"/>
          <w:color w:val="FF0000"/>
          <w:sz w:val="24"/>
          <w:szCs w:val="24"/>
        </w:rPr>
        <w:t xml:space="preserve"> often subject to limitations. </w:t>
      </w:r>
    </w:p>
    <w:p w14:paraId="666AACD6" w14:textId="77777777" w:rsidR="00BE4F06" w:rsidRPr="00A21066" w:rsidRDefault="00BE4F06" w:rsidP="0096342D">
      <w:pPr>
        <w:spacing w:after="0" w:afterAutospacing="0"/>
        <w:rPr>
          <w:rFonts w:ascii="Times New Roman" w:hAnsi="Times New Roman" w:cs="Times New Roman"/>
          <w:sz w:val="24"/>
          <w:szCs w:val="24"/>
        </w:rPr>
      </w:pPr>
    </w:p>
    <w:p w14:paraId="25756855" w14:textId="77777777" w:rsidR="00BE4F06" w:rsidRPr="00A21066" w:rsidRDefault="00BE4F06"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 xml:space="preserve">Passive Investments: generate ordinary income, </w:t>
      </w:r>
      <w:r w:rsidR="00C75E61" w:rsidRPr="00A21066">
        <w:rPr>
          <w:rFonts w:ascii="Times New Roman" w:hAnsi="Times New Roman" w:cs="Times New Roman"/>
          <w:sz w:val="24"/>
          <w:szCs w:val="24"/>
        </w:rPr>
        <w:t>and</w:t>
      </w:r>
      <w:r w:rsidRPr="00A21066">
        <w:rPr>
          <w:rFonts w:ascii="Times New Roman" w:hAnsi="Times New Roman" w:cs="Times New Roman"/>
          <w:sz w:val="24"/>
          <w:szCs w:val="24"/>
        </w:rPr>
        <w:t xml:space="preserve"> the ability to deduct losses is limited</w:t>
      </w:r>
    </w:p>
    <w:p w14:paraId="24304F82" w14:textId="77777777" w:rsidR="00BE4F06" w:rsidRPr="00A21066" w:rsidRDefault="00BE4F06" w:rsidP="0096342D">
      <w:pPr>
        <w:spacing w:after="0" w:afterAutospacing="0"/>
        <w:rPr>
          <w:rFonts w:ascii="Times New Roman" w:hAnsi="Times New Roman" w:cs="Times New Roman"/>
          <w:sz w:val="24"/>
          <w:szCs w:val="24"/>
        </w:rPr>
      </w:pPr>
    </w:p>
    <w:p w14:paraId="6C6704C4" w14:textId="77777777" w:rsidR="00BE4F06" w:rsidRPr="00A21066" w:rsidRDefault="00BE4F06"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Owned by very wealthy individuals</w:t>
      </w:r>
      <w:r w:rsidR="00A30DE4" w:rsidRPr="00A21066">
        <w:rPr>
          <w:rFonts w:ascii="Times New Roman" w:hAnsi="Times New Roman" w:cs="Times New Roman"/>
          <w:color w:val="FF0000"/>
          <w:sz w:val="24"/>
          <w:szCs w:val="24"/>
        </w:rPr>
        <w:t xml:space="preserve"> (e.g., limited partnerships, REITs, rental property)</w:t>
      </w:r>
    </w:p>
    <w:p w14:paraId="472ECB8A" w14:textId="77777777" w:rsidR="00BE4F06" w:rsidRPr="00A21066" w:rsidRDefault="00BE4F06"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 xml:space="preserve">Generate </w:t>
      </w:r>
      <w:r w:rsidRPr="00A21066">
        <w:rPr>
          <w:rFonts w:ascii="Times New Roman" w:hAnsi="Times New Roman" w:cs="Times New Roman"/>
          <w:b/>
          <w:color w:val="FF0000"/>
          <w:sz w:val="24"/>
          <w:szCs w:val="24"/>
        </w:rPr>
        <w:t>operating</w:t>
      </w:r>
      <w:r w:rsidRPr="00A21066">
        <w:rPr>
          <w:rFonts w:ascii="Times New Roman" w:hAnsi="Times New Roman" w:cs="Times New Roman"/>
          <w:color w:val="FF0000"/>
          <w:sz w:val="24"/>
          <w:szCs w:val="24"/>
        </w:rPr>
        <w:t xml:space="preserve"> income and </w:t>
      </w:r>
      <w:r w:rsidR="000E3B04">
        <w:rPr>
          <w:rFonts w:ascii="Times New Roman" w:hAnsi="Times New Roman" w:cs="Times New Roman"/>
          <w:color w:val="FF0000"/>
          <w:sz w:val="24"/>
          <w:szCs w:val="24"/>
        </w:rPr>
        <w:t xml:space="preserve">operating </w:t>
      </w:r>
      <w:r w:rsidRPr="00A21066">
        <w:rPr>
          <w:rFonts w:ascii="Times New Roman" w:hAnsi="Times New Roman" w:cs="Times New Roman"/>
          <w:color w:val="FF0000"/>
          <w:sz w:val="24"/>
          <w:szCs w:val="24"/>
        </w:rPr>
        <w:t>losses; you do not actually participate in these activities.</w:t>
      </w:r>
    </w:p>
    <w:p w14:paraId="69433C2E" w14:textId="77777777" w:rsidR="00BE4F06" w:rsidRPr="00A21066" w:rsidRDefault="00BE4F06"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Can only deduct losses to the extent you have passive activity income.</w:t>
      </w:r>
    </w:p>
    <w:p w14:paraId="5368A2C0" w14:textId="77777777" w:rsidR="0096342D" w:rsidRDefault="00BE4F06"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 xml:space="preserve">Operating income is taxed </w:t>
      </w:r>
      <w:proofErr w:type="spellStart"/>
      <w:r w:rsidRPr="00A21066">
        <w:rPr>
          <w:rFonts w:ascii="Times New Roman" w:hAnsi="Times New Roman" w:cs="Times New Roman"/>
          <w:color w:val="FF0000"/>
          <w:sz w:val="24"/>
          <w:szCs w:val="24"/>
        </w:rPr>
        <w:t>at</w:t>
      </w:r>
      <w:proofErr w:type="spellEnd"/>
      <w:r w:rsidRPr="00A21066">
        <w:rPr>
          <w:rFonts w:ascii="Times New Roman" w:hAnsi="Times New Roman" w:cs="Times New Roman"/>
          <w:color w:val="FF0000"/>
          <w:sz w:val="24"/>
          <w:szCs w:val="24"/>
        </w:rPr>
        <w:t xml:space="preserve"> ordinary </w:t>
      </w:r>
      <w:r w:rsidR="000F1A11">
        <w:rPr>
          <w:rFonts w:ascii="Times New Roman" w:hAnsi="Times New Roman" w:cs="Times New Roman"/>
          <w:color w:val="FF0000"/>
          <w:sz w:val="24"/>
          <w:szCs w:val="24"/>
        </w:rPr>
        <w:t xml:space="preserve">income tax </w:t>
      </w:r>
      <w:r w:rsidRPr="00A21066">
        <w:rPr>
          <w:rFonts w:ascii="Times New Roman" w:hAnsi="Times New Roman" w:cs="Times New Roman"/>
          <w:color w:val="FF0000"/>
          <w:sz w:val="24"/>
          <w:szCs w:val="24"/>
        </w:rPr>
        <w:t>rates.</w:t>
      </w:r>
      <w:r w:rsidR="0096342D" w:rsidRPr="00A21066">
        <w:rPr>
          <w:rFonts w:ascii="Times New Roman" w:hAnsi="Times New Roman" w:cs="Times New Roman"/>
          <w:color w:val="FF0000"/>
          <w:sz w:val="24"/>
          <w:szCs w:val="24"/>
        </w:rPr>
        <w:t xml:space="preserve"> </w:t>
      </w:r>
    </w:p>
    <w:p w14:paraId="70388B1F" w14:textId="77777777" w:rsidR="000E3B04" w:rsidRPr="00A21066" w:rsidRDefault="000E3B04" w:rsidP="000E3B04">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 xml:space="preserve">Deductibility of losses </w:t>
      </w:r>
      <w:r>
        <w:rPr>
          <w:rFonts w:ascii="Times New Roman" w:hAnsi="Times New Roman" w:cs="Times New Roman"/>
          <w:color w:val="FF0000"/>
          <w:sz w:val="24"/>
          <w:szCs w:val="24"/>
        </w:rPr>
        <w:t xml:space="preserve">from selling the investment </w:t>
      </w:r>
      <w:r w:rsidRPr="00A21066">
        <w:rPr>
          <w:rFonts w:ascii="Times New Roman" w:hAnsi="Times New Roman" w:cs="Times New Roman"/>
          <w:color w:val="FF0000"/>
          <w:sz w:val="24"/>
          <w:szCs w:val="24"/>
        </w:rPr>
        <w:t>i</w:t>
      </w:r>
      <w:r>
        <w:rPr>
          <w:rFonts w:ascii="Times New Roman" w:hAnsi="Times New Roman" w:cs="Times New Roman"/>
          <w:color w:val="FF0000"/>
          <w:sz w:val="24"/>
          <w:szCs w:val="24"/>
        </w:rPr>
        <w:t>s</w:t>
      </w:r>
      <w:r w:rsidRPr="00A21066">
        <w:rPr>
          <w:rFonts w:ascii="Times New Roman" w:hAnsi="Times New Roman" w:cs="Times New Roman"/>
          <w:color w:val="FF0000"/>
          <w:sz w:val="24"/>
          <w:szCs w:val="24"/>
        </w:rPr>
        <w:t xml:space="preserve"> </w:t>
      </w:r>
      <w:r>
        <w:rPr>
          <w:rFonts w:ascii="Times New Roman" w:hAnsi="Times New Roman" w:cs="Times New Roman"/>
          <w:color w:val="FF0000"/>
          <w:sz w:val="24"/>
          <w:szCs w:val="24"/>
        </w:rPr>
        <w:t>also</w:t>
      </w:r>
      <w:r w:rsidRPr="00A21066">
        <w:rPr>
          <w:rFonts w:ascii="Times New Roman" w:hAnsi="Times New Roman" w:cs="Times New Roman"/>
          <w:color w:val="FF0000"/>
          <w:sz w:val="24"/>
          <w:szCs w:val="24"/>
        </w:rPr>
        <w:t xml:space="preserve"> subject to limitations. </w:t>
      </w:r>
    </w:p>
    <w:p w14:paraId="443E0944" w14:textId="77777777" w:rsidR="00CB7EB8" w:rsidRPr="00A21066" w:rsidRDefault="00CB7EB8" w:rsidP="0096342D">
      <w:pPr>
        <w:spacing w:after="0" w:afterAutospacing="0"/>
        <w:rPr>
          <w:rFonts w:ascii="Times New Roman" w:hAnsi="Times New Roman" w:cs="Times New Roman"/>
          <w:sz w:val="24"/>
          <w:szCs w:val="24"/>
        </w:rPr>
      </w:pPr>
    </w:p>
    <w:p w14:paraId="1AF649DA" w14:textId="77777777" w:rsidR="00CB7EB8" w:rsidRPr="00A21066" w:rsidRDefault="00CB7EB8" w:rsidP="0096342D">
      <w:pPr>
        <w:spacing w:after="0" w:afterAutospacing="0"/>
        <w:rPr>
          <w:rFonts w:ascii="Times New Roman" w:hAnsi="Times New Roman" w:cs="Times New Roman"/>
          <w:b/>
          <w:sz w:val="24"/>
          <w:szCs w:val="24"/>
        </w:rPr>
      </w:pPr>
      <w:r w:rsidRPr="00A21066">
        <w:rPr>
          <w:rFonts w:ascii="Times New Roman" w:hAnsi="Times New Roman" w:cs="Times New Roman"/>
          <w:b/>
          <w:sz w:val="24"/>
          <w:szCs w:val="24"/>
        </w:rPr>
        <w:t>Portfolio Investments</w:t>
      </w:r>
    </w:p>
    <w:p w14:paraId="757BE2FE" w14:textId="77777777" w:rsidR="00DA1A93" w:rsidRPr="00A21066" w:rsidRDefault="00DA1A93" w:rsidP="0096342D">
      <w:pPr>
        <w:spacing w:after="0" w:afterAutospacing="0"/>
        <w:rPr>
          <w:rFonts w:ascii="Times New Roman" w:hAnsi="Times New Roman" w:cs="Times New Roman"/>
          <w:b/>
          <w:sz w:val="24"/>
          <w:szCs w:val="24"/>
        </w:rPr>
      </w:pPr>
    </w:p>
    <w:p w14:paraId="2CC03052" w14:textId="77777777" w:rsidR="00DA1A93" w:rsidRPr="00A21066" w:rsidRDefault="00DA1A93" w:rsidP="0096342D">
      <w:pPr>
        <w:spacing w:after="0" w:afterAutospacing="0"/>
        <w:rPr>
          <w:rFonts w:ascii="Times New Roman" w:hAnsi="Times New Roman" w:cs="Times New Roman"/>
          <w:sz w:val="24"/>
          <w:szCs w:val="24"/>
        </w:rPr>
      </w:pPr>
      <w:r w:rsidRPr="00A21066">
        <w:rPr>
          <w:rFonts w:ascii="Times New Roman" w:hAnsi="Times New Roman" w:cs="Times New Roman"/>
          <w:i/>
          <w:sz w:val="24"/>
          <w:szCs w:val="24"/>
        </w:rPr>
        <w:t>Interest</w:t>
      </w:r>
      <w:r w:rsidRPr="00A21066">
        <w:rPr>
          <w:rFonts w:ascii="Times New Roman" w:hAnsi="Times New Roman" w:cs="Times New Roman"/>
          <w:sz w:val="24"/>
          <w:szCs w:val="24"/>
        </w:rPr>
        <w:t xml:space="preserve">: </w:t>
      </w:r>
      <w:r w:rsidR="00210824" w:rsidRPr="00A21066">
        <w:rPr>
          <w:rFonts w:ascii="Times New Roman" w:hAnsi="Times New Roman" w:cs="Times New Roman"/>
          <w:color w:val="FF0000"/>
          <w:sz w:val="24"/>
          <w:szCs w:val="24"/>
        </w:rPr>
        <w:t xml:space="preserve">Taxed </w:t>
      </w:r>
      <w:proofErr w:type="spellStart"/>
      <w:r w:rsidR="00210824" w:rsidRPr="00A21066">
        <w:rPr>
          <w:rFonts w:ascii="Times New Roman" w:hAnsi="Times New Roman" w:cs="Times New Roman"/>
          <w:color w:val="FF0000"/>
          <w:sz w:val="24"/>
          <w:szCs w:val="24"/>
        </w:rPr>
        <w:t>at</w:t>
      </w:r>
      <w:proofErr w:type="spellEnd"/>
      <w:r w:rsidR="00210824" w:rsidRPr="00A21066">
        <w:rPr>
          <w:rFonts w:ascii="Times New Roman" w:hAnsi="Times New Roman" w:cs="Times New Roman"/>
          <w:color w:val="FF0000"/>
          <w:sz w:val="24"/>
          <w:szCs w:val="24"/>
        </w:rPr>
        <w:t xml:space="preserve"> ordinary income rates (includes interest from: </w:t>
      </w:r>
      <w:r w:rsidRPr="00A21066">
        <w:rPr>
          <w:rFonts w:ascii="Times New Roman" w:hAnsi="Times New Roman" w:cs="Times New Roman"/>
          <w:color w:val="FF0000"/>
          <w:sz w:val="24"/>
          <w:szCs w:val="24"/>
        </w:rPr>
        <w:t xml:space="preserve">savings account, certificate of deposits (CDs), money market accounts, </w:t>
      </w:r>
      <w:r w:rsidR="00210824" w:rsidRPr="00A21066">
        <w:rPr>
          <w:rFonts w:ascii="Times New Roman" w:hAnsi="Times New Roman" w:cs="Times New Roman"/>
          <w:color w:val="FF0000"/>
          <w:sz w:val="24"/>
          <w:szCs w:val="24"/>
        </w:rPr>
        <w:t xml:space="preserve">and </w:t>
      </w:r>
      <w:r w:rsidRPr="00A21066">
        <w:rPr>
          <w:rFonts w:ascii="Times New Roman" w:hAnsi="Times New Roman" w:cs="Times New Roman"/>
          <w:color w:val="FF0000"/>
          <w:sz w:val="24"/>
          <w:szCs w:val="24"/>
        </w:rPr>
        <w:t>bonds</w:t>
      </w:r>
      <w:r w:rsidR="00210824" w:rsidRPr="00A21066">
        <w:rPr>
          <w:rFonts w:ascii="Times New Roman" w:hAnsi="Times New Roman" w:cs="Times New Roman"/>
          <w:color w:val="FF0000"/>
          <w:sz w:val="24"/>
          <w:szCs w:val="24"/>
        </w:rPr>
        <w:t>)</w:t>
      </w:r>
    </w:p>
    <w:p w14:paraId="640A91FA" w14:textId="77777777" w:rsidR="00C75E61" w:rsidRPr="00A21066" w:rsidRDefault="00C75E61" w:rsidP="0096342D">
      <w:pPr>
        <w:spacing w:after="0" w:afterAutospacing="0"/>
        <w:rPr>
          <w:rFonts w:ascii="Times New Roman" w:hAnsi="Times New Roman" w:cs="Times New Roman"/>
          <w:b/>
          <w:sz w:val="24"/>
          <w:szCs w:val="24"/>
        </w:rPr>
      </w:pPr>
    </w:p>
    <w:p w14:paraId="048F1C02" w14:textId="77777777" w:rsidR="00C75E61" w:rsidRPr="00A21066" w:rsidRDefault="00C75E61" w:rsidP="00DA1A93">
      <w:pPr>
        <w:spacing w:after="0" w:afterAutospacing="0"/>
        <w:ind w:firstLine="720"/>
        <w:rPr>
          <w:rFonts w:ascii="Times New Roman" w:hAnsi="Times New Roman" w:cs="Times New Roman"/>
          <w:sz w:val="24"/>
          <w:szCs w:val="24"/>
        </w:rPr>
      </w:pPr>
      <w:r w:rsidRPr="00A21066">
        <w:rPr>
          <w:rFonts w:ascii="Times New Roman" w:hAnsi="Times New Roman" w:cs="Times New Roman"/>
          <w:sz w:val="24"/>
          <w:szCs w:val="24"/>
        </w:rPr>
        <w:t>Corporate Bonds</w:t>
      </w:r>
    </w:p>
    <w:p w14:paraId="013239B2" w14:textId="77777777" w:rsidR="00C75E61" w:rsidRPr="006B1EEB" w:rsidRDefault="00DA1A93" w:rsidP="00DA1A93">
      <w:pPr>
        <w:spacing w:after="0" w:afterAutospacing="0"/>
        <w:ind w:firstLine="720"/>
        <w:rPr>
          <w:rFonts w:ascii="Times New Roman" w:hAnsi="Times New Roman" w:cs="Times New Roman"/>
          <w:color w:val="FF0000"/>
          <w:sz w:val="24"/>
          <w:szCs w:val="24"/>
        </w:rPr>
      </w:pPr>
      <w:r w:rsidRPr="006B1EEB">
        <w:rPr>
          <w:rFonts w:ascii="Times New Roman" w:hAnsi="Times New Roman" w:cs="Times New Roman"/>
          <w:color w:val="FF0000"/>
          <w:sz w:val="24"/>
          <w:szCs w:val="24"/>
        </w:rPr>
        <w:t xml:space="preserve">- </w:t>
      </w:r>
      <w:r w:rsidR="00C75E61" w:rsidRPr="006B1EEB">
        <w:rPr>
          <w:rFonts w:ascii="Times New Roman" w:hAnsi="Times New Roman" w:cs="Times New Roman"/>
          <w:color w:val="FF0000"/>
          <w:sz w:val="24"/>
          <w:szCs w:val="24"/>
        </w:rPr>
        <w:t>Not exempt from state income taxes and federal income taxes.</w:t>
      </w:r>
    </w:p>
    <w:p w14:paraId="7EDC0148" w14:textId="77777777" w:rsidR="00C75E61" w:rsidRDefault="00DA1A93" w:rsidP="00DA1A93">
      <w:pPr>
        <w:spacing w:after="0" w:afterAutospacing="0"/>
        <w:ind w:firstLine="720"/>
        <w:rPr>
          <w:rFonts w:ascii="Times New Roman" w:hAnsi="Times New Roman" w:cs="Times New Roman"/>
          <w:color w:val="FF0000"/>
          <w:sz w:val="24"/>
          <w:szCs w:val="24"/>
        </w:rPr>
      </w:pPr>
      <w:r w:rsidRPr="006B1EEB">
        <w:rPr>
          <w:rFonts w:ascii="Times New Roman" w:hAnsi="Times New Roman" w:cs="Times New Roman"/>
          <w:color w:val="FF0000"/>
          <w:sz w:val="24"/>
          <w:szCs w:val="24"/>
        </w:rPr>
        <w:t xml:space="preserve">- </w:t>
      </w:r>
      <w:r w:rsidR="00C75E61" w:rsidRPr="006B1EEB">
        <w:rPr>
          <w:rFonts w:ascii="Times New Roman" w:hAnsi="Times New Roman" w:cs="Times New Roman"/>
          <w:color w:val="FF0000"/>
          <w:sz w:val="24"/>
          <w:szCs w:val="24"/>
        </w:rPr>
        <w:t>May or may not pay interest periodically.</w:t>
      </w:r>
    </w:p>
    <w:p w14:paraId="592A1A05" w14:textId="77777777" w:rsidR="00CB7EB8" w:rsidRPr="00A21066" w:rsidRDefault="00CB7EB8" w:rsidP="0096342D">
      <w:pPr>
        <w:spacing w:after="0" w:afterAutospacing="0"/>
        <w:rPr>
          <w:rFonts w:ascii="Times New Roman" w:hAnsi="Times New Roman" w:cs="Times New Roman"/>
          <w:sz w:val="24"/>
          <w:szCs w:val="24"/>
        </w:rPr>
      </w:pPr>
    </w:p>
    <w:p w14:paraId="3F3528BA" w14:textId="77777777" w:rsidR="00CB7EB8" w:rsidRPr="00A21066" w:rsidRDefault="00CB7EB8" w:rsidP="00DA1A93">
      <w:pPr>
        <w:spacing w:after="0" w:afterAutospacing="0"/>
        <w:ind w:firstLine="720"/>
        <w:rPr>
          <w:rFonts w:ascii="Times New Roman" w:hAnsi="Times New Roman" w:cs="Times New Roman"/>
          <w:sz w:val="24"/>
          <w:szCs w:val="24"/>
        </w:rPr>
      </w:pPr>
      <w:r w:rsidRPr="00A21066">
        <w:rPr>
          <w:rFonts w:ascii="Times New Roman" w:hAnsi="Times New Roman" w:cs="Times New Roman"/>
          <w:sz w:val="24"/>
          <w:szCs w:val="24"/>
        </w:rPr>
        <w:t>U.S. Treasury Bonds</w:t>
      </w:r>
    </w:p>
    <w:p w14:paraId="75684B86" w14:textId="77777777" w:rsidR="00CB7EB8" w:rsidRPr="006B1EEB" w:rsidRDefault="00CB7EB8"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sz w:val="24"/>
          <w:szCs w:val="24"/>
        </w:rPr>
        <w:tab/>
      </w:r>
      <w:r w:rsidR="00DA1A93" w:rsidRPr="006B1EEB">
        <w:rPr>
          <w:rFonts w:ascii="Times New Roman" w:hAnsi="Times New Roman" w:cs="Times New Roman"/>
          <w:color w:val="FF0000"/>
          <w:sz w:val="24"/>
          <w:szCs w:val="24"/>
        </w:rPr>
        <w:t xml:space="preserve">- </w:t>
      </w:r>
      <w:r w:rsidRPr="006B1EEB">
        <w:rPr>
          <w:rFonts w:ascii="Times New Roman" w:hAnsi="Times New Roman" w:cs="Times New Roman"/>
          <w:color w:val="FF0000"/>
          <w:sz w:val="24"/>
          <w:szCs w:val="24"/>
        </w:rPr>
        <w:t>Exempt from state income taxes, but not federal income taxes.</w:t>
      </w:r>
    </w:p>
    <w:p w14:paraId="3D26395C" w14:textId="77777777" w:rsidR="007E4CCD" w:rsidRDefault="007E4CCD" w:rsidP="0096342D">
      <w:pPr>
        <w:spacing w:after="0" w:afterAutospacing="0"/>
        <w:rPr>
          <w:rFonts w:ascii="Times New Roman" w:hAnsi="Times New Roman" w:cs="Times New Roman"/>
          <w:color w:val="FF0000"/>
          <w:sz w:val="24"/>
          <w:szCs w:val="24"/>
        </w:rPr>
      </w:pPr>
      <w:r w:rsidRPr="006B1EEB">
        <w:rPr>
          <w:rFonts w:ascii="Times New Roman" w:hAnsi="Times New Roman" w:cs="Times New Roman"/>
          <w:color w:val="FF0000"/>
          <w:sz w:val="24"/>
          <w:szCs w:val="24"/>
        </w:rPr>
        <w:tab/>
      </w:r>
      <w:r w:rsidR="00DA1A93" w:rsidRPr="006B1EEB">
        <w:rPr>
          <w:rFonts w:ascii="Times New Roman" w:hAnsi="Times New Roman" w:cs="Times New Roman"/>
          <w:color w:val="FF0000"/>
          <w:sz w:val="24"/>
          <w:szCs w:val="24"/>
        </w:rPr>
        <w:t xml:space="preserve">- </w:t>
      </w:r>
      <w:r w:rsidRPr="006B1EEB">
        <w:rPr>
          <w:rFonts w:ascii="Times New Roman" w:hAnsi="Times New Roman" w:cs="Times New Roman"/>
          <w:color w:val="FF0000"/>
          <w:sz w:val="24"/>
          <w:szCs w:val="24"/>
        </w:rPr>
        <w:t>Pay interest periodically.</w:t>
      </w:r>
    </w:p>
    <w:p w14:paraId="7E7344A0" w14:textId="77777777" w:rsidR="00CB7EB8" w:rsidRPr="00A21066" w:rsidRDefault="006B1EEB" w:rsidP="0096342D">
      <w:pPr>
        <w:spacing w:after="0" w:afterAutospacing="0"/>
        <w:rPr>
          <w:rFonts w:ascii="Times New Roman" w:hAnsi="Times New Roman" w:cs="Times New Roman"/>
          <w:color w:val="FF0000"/>
          <w:sz w:val="24"/>
          <w:szCs w:val="24"/>
        </w:rPr>
      </w:pPr>
      <w:r>
        <w:rPr>
          <w:rFonts w:ascii="Times New Roman" w:hAnsi="Times New Roman" w:cs="Times New Roman"/>
          <w:color w:val="FF0000"/>
          <w:sz w:val="24"/>
          <w:szCs w:val="24"/>
        </w:rPr>
        <w:tab/>
        <w:t xml:space="preserve">- </w:t>
      </w:r>
      <w:r w:rsidR="00073B41" w:rsidRPr="00A21066">
        <w:rPr>
          <w:rFonts w:ascii="Times New Roman" w:hAnsi="Times New Roman" w:cs="Times New Roman"/>
          <w:color w:val="FF0000"/>
          <w:sz w:val="24"/>
          <w:szCs w:val="24"/>
        </w:rPr>
        <w:t>Usually the s</w:t>
      </w:r>
      <w:r w:rsidR="00CB7EB8" w:rsidRPr="00A21066">
        <w:rPr>
          <w:rFonts w:ascii="Times New Roman" w:hAnsi="Times New Roman" w:cs="Times New Roman"/>
          <w:color w:val="FF0000"/>
          <w:sz w:val="24"/>
          <w:szCs w:val="24"/>
        </w:rPr>
        <w:t>afest investment in the world.</w:t>
      </w:r>
    </w:p>
    <w:p w14:paraId="271CB5E6" w14:textId="77777777" w:rsidR="00CB7EB8" w:rsidRPr="00A21066" w:rsidRDefault="00CB7EB8" w:rsidP="0096342D">
      <w:pPr>
        <w:spacing w:after="0" w:afterAutospacing="0"/>
        <w:rPr>
          <w:rFonts w:ascii="Times New Roman" w:hAnsi="Times New Roman" w:cs="Times New Roman"/>
          <w:sz w:val="24"/>
          <w:szCs w:val="24"/>
        </w:rPr>
      </w:pPr>
    </w:p>
    <w:p w14:paraId="137AF121" w14:textId="77777777" w:rsidR="00CB7EB8" w:rsidRPr="00A21066" w:rsidRDefault="00CB7EB8" w:rsidP="0096342D">
      <w:pPr>
        <w:spacing w:after="0" w:afterAutospacing="0"/>
        <w:rPr>
          <w:rFonts w:ascii="Times New Roman" w:hAnsi="Times New Roman" w:cs="Times New Roman"/>
          <w:i/>
          <w:sz w:val="24"/>
          <w:szCs w:val="24"/>
        </w:rPr>
      </w:pPr>
      <w:r w:rsidRPr="00A21066">
        <w:rPr>
          <w:rFonts w:ascii="Times New Roman" w:hAnsi="Times New Roman" w:cs="Times New Roman"/>
          <w:i/>
          <w:sz w:val="24"/>
          <w:szCs w:val="24"/>
        </w:rPr>
        <w:t>Dividends</w:t>
      </w:r>
    </w:p>
    <w:p w14:paraId="6E8137C8" w14:textId="77777777" w:rsidR="00CB7EB8" w:rsidRPr="00A21066" w:rsidRDefault="00CB7EB8" w:rsidP="0096342D">
      <w:pPr>
        <w:spacing w:after="0" w:afterAutospacing="0"/>
        <w:rPr>
          <w:rFonts w:ascii="Times New Roman" w:hAnsi="Times New Roman" w:cs="Times New Roman"/>
          <w:sz w:val="24"/>
          <w:szCs w:val="24"/>
        </w:rPr>
      </w:pPr>
    </w:p>
    <w:p w14:paraId="6E45E7B8" w14:textId="77777777" w:rsidR="00CB7EB8" w:rsidRPr="00A21066" w:rsidRDefault="00CB7EB8"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t>Dividends are either qualified or non-qualified.</w:t>
      </w:r>
    </w:p>
    <w:p w14:paraId="0AD7659F" w14:textId="77777777" w:rsidR="00CB7EB8" w:rsidRPr="00A21066" w:rsidRDefault="00CB7EB8"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t xml:space="preserve">Qualified dividends are taxed at </w:t>
      </w:r>
      <w:r w:rsidR="00A82EB1" w:rsidRPr="00A21066">
        <w:rPr>
          <w:rFonts w:ascii="Times New Roman" w:hAnsi="Times New Roman" w:cs="Times New Roman"/>
          <w:sz w:val="24"/>
          <w:szCs w:val="24"/>
        </w:rPr>
        <w:t xml:space="preserve">preferential rates (0, </w:t>
      </w:r>
      <w:r w:rsidRPr="00A21066">
        <w:rPr>
          <w:rFonts w:ascii="Times New Roman" w:hAnsi="Times New Roman" w:cs="Times New Roman"/>
          <w:sz w:val="24"/>
          <w:szCs w:val="24"/>
        </w:rPr>
        <w:t>15</w:t>
      </w:r>
      <w:r w:rsidR="00A82EB1" w:rsidRPr="00A21066">
        <w:rPr>
          <w:rFonts w:ascii="Times New Roman" w:hAnsi="Times New Roman" w:cs="Times New Roman"/>
          <w:sz w:val="24"/>
          <w:szCs w:val="24"/>
        </w:rPr>
        <w:t xml:space="preserve">, </w:t>
      </w:r>
      <w:r w:rsidR="000E3B04">
        <w:rPr>
          <w:rFonts w:ascii="Times New Roman" w:hAnsi="Times New Roman" w:cs="Times New Roman"/>
          <w:sz w:val="24"/>
          <w:szCs w:val="24"/>
        </w:rPr>
        <w:t>or</w:t>
      </w:r>
      <w:r w:rsidR="00A82EB1" w:rsidRPr="00A21066">
        <w:rPr>
          <w:rFonts w:ascii="Times New Roman" w:hAnsi="Times New Roman" w:cs="Times New Roman"/>
          <w:sz w:val="24"/>
          <w:szCs w:val="24"/>
        </w:rPr>
        <w:t xml:space="preserve"> 20</w:t>
      </w:r>
      <w:r w:rsidRPr="00A21066">
        <w:rPr>
          <w:rFonts w:ascii="Times New Roman" w:hAnsi="Times New Roman" w:cs="Times New Roman"/>
          <w:sz w:val="24"/>
          <w:szCs w:val="24"/>
        </w:rPr>
        <w:t>%</w:t>
      </w:r>
      <w:r w:rsidR="00A82EB1" w:rsidRPr="00A21066">
        <w:rPr>
          <w:rFonts w:ascii="Times New Roman" w:hAnsi="Times New Roman" w:cs="Times New Roman"/>
          <w:sz w:val="24"/>
          <w:szCs w:val="24"/>
        </w:rPr>
        <w:t>)</w:t>
      </w:r>
      <w:r w:rsidR="00AD6FAD" w:rsidRPr="00A21066">
        <w:rPr>
          <w:rFonts w:ascii="Times New Roman" w:hAnsi="Times New Roman" w:cs="Times New Roman"/>
          <w:sz w:val="24"/>
          <w:szCs w:val="24"/>
        </w:rPr>
        <w:t xml:space="preserve"> </w:t>
      </w:r>
      <w:r w:rsidR="00AD6FAD" w:rsidRPr="00A21066">
        <w:rPr>
          <w:rFonts w:ascii="Times New Roman" w:hAnsi="Times New Roman" w:cs="Times New Roman"/>
          <w:color w:val="FF0000"/>
          <w:sz w:val="24"/>
          <w:szCs w:val="24"/>
        </w:rPr>
        <w:t xml:space="preserve">depending on </w:t>
      </w:r>
      <w:r w:rsidR="000E3B04">
        <w:rPr>
          <w:rFonts w:ascii="Times New Roman" w:hAnsi="Times New Roman" w:cs="Times New Roman"/>
          <w:color w:val="FF0000"/>
          <w:sz w:val="24"/>
          <w:szCs w:val="24"/>
        </w:rPr>
        <w:t>the taxpayer’s filing status and amount of taxable income</w:t>
      </w:r>
      <w:r w:rsidRPr="00A21066">
        <w:rPr>
          <w:rFonts w:ascii="Times New Roman" w:hAnsi="Times New Roman" w:cs="Times New Roman"/>
          <w:sz w:val="24"/>
          <w:szCs w:val="24"/>
        </w:rPr>
        <w:t xml:space="preserve">, while non-qualified dividends are taxed </w:t>
      </w:r>
      <w:proofErr w:type="spellStart"/>
      <w:r w:rsidRPr="00A21066">
        <w:rPr>
          <w:rFonts w:ascii="Times New Roman" w:hAnsi="Times New Roman" w:cs="Times New Roman"/>
          <w:sz w:val="24"/>
          <w:szCs w:val="24"/>
        </w:rPr>
        <w:t>at</w:t>
      </w:r>
      <w:proofErr w:type="spellEnd"/>
      <w:r w:rsidRPr="00A21066">
        <w:rPr>
          <w:rFonts w:ascii="Times New Roman" w:hAnsi="Times New Roman" w:cs="Times New Roman"/>
          <w:sz w:val="24"/>
          <w:szCs w:val="24"/>
        </w:rPr>
        <w:t xml:space="preserve"> ordinary income tax rate</w:t>
      </w:r>
      <w:r w:rsidR="000E3B04">
        <w:rPr>
          <w:rFonts w:ascii="Times New Roman" w:hAnsi="Times New Roman" w:cs="Times New Roman"/>
          <w:sz w:val="24"/>
          <w:szCs w:val="24"/>
        </w:rPr>
        <w:t>s</w:t>
      </w:r>
    </w:p>
    <w:p w14:paraId="04624E45" w14:textId="77777777" w:rsidR="00CB7EB8" w:rsidRPr="00A21066" w:rsidRDefault="00CB7EB8"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Most people own qualified</w:t>
      </w:r>
      <w:r w:rsidR="008714B7">
        <w:rPr>
          <w:rFonts w:ascii="Times New Roman" w:hAnsi="Times New Roman" w:cs="Times New Roman"/>
          <w:color w:val="FF0000"/>
          <w:sz w:val="24"/>
          <w:szCs w:val="24"/>
        </w:rPr>
        <w:t xml:space="preserve"> dividends</w:t>
      </w:r>
      <w:r w:rsidRPr="00A21066">
        <w:rPr>
          <w:rFonts w:ascii="Times New Roman" w:hAnsi="Times New Roman" w:cs="Times New Roman"/>
          <w:color w:val="FF0000"/>
          <w:sz w:val="24"/>
          <w:szCs w:val="24"/>
        </w:rPr>
        <w:t>, but if you own a mutual fund, then you will likely have non-qualified</w:t>
      </w:r>
      <w:r w:rsidR="001A0763">
        <w:rPr>
          <w:rFonts w:ascii="Times New Roman" w:hAnsi="Times New Roman" w:cs="Times New Roman"/>
          <w:color w:val="FF0000"/>
          <w:sz w:val="24"/>
          <w:szCs w:val="24"/>
        </w:rPr>
        <w:t xml:space="preserve"> dividends</w:t>
      </w:r>
    </w:p>
    <w:p w14:paraId="4A6167CF" w14:textId="77777777" w:rsidR="00CB7EB8" w:rsidRPr="00A21066" w:rsidRDefault="00CB7EB8"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t>Requirements for a qualified dividend:</w:t>
      </w:r>
    </w:p>
    <w:p w14:paraId="15D859A0" w14:textId="77777777" w:rsidR="00CB7EB8" w:rsidRPr="00A21066" w:rsidRDefault="00CB7EB8" w:rsidP="008C12B1">
      <w:pPr>
        <w:spacing w:after="0" w:afterAutospacing="0"/>
        <w:ind w:left="1350" w:hanging="1350"/>
        <w:rPr>
          <w:rFonts w:ascii="Times New Roman" w:hAnsi="Times New Roman" w:cs="Times New Roman"/>
          <w:sz w:val="24"/>
          <w:szCs w:val="24"/>
        </w:rPr>
      </w:pPr>
      <w:r w:rsidRPr="00A21066">
        <w:rPr>
          <w:rFonts w:ascii="Times New Roman" w:hAnsi="Times New Roman" w:cs="Times New Roman"/>
          <w:sz w:val="24"/>
          <w:szCs w:val="24"/>
        </w:rPr>
        <w:lastRenderedPageBreak/>
        <w:tab/>
      </w:r>
      <w:r w:rsidRPr="00A21066">
        <w:rPr>
          <w:rFonts w:ascii="Times New Roman" w:hAnsi="Times New Roman" w:cs="Times New Roman"/>
          <w:sz w:val="24"/>
          <w:szCs w:val="24"/>
        </w:rPr>
        <w:tab/>
        <w:t xml:space="preserve">1. </w:t>
      </w:r>
      <w:r w:rsidR="00662446" w:rsidRPr="00A21066">
        <w:rPr>
          <w:rFonts w:ascii="Times New Roman" w:hAnsi="Times New Roman" w:cs="Times New Roman"/>
          <w:color w:val="FF0000"/>
          <w:sz w:val="24"/>
          <w:szCs w:val="24"/>
        </w:rPr>
        <w:t>(</w:t>
      </w:r>
      <w:r w:rsidR="008C12B1" w:rsidRPr="00A21066">
        <w:rPr>
          <w:rFonts w:ascii="Times New Roman" w:hAnsi="Times New Roman" w:cs="Times New Roman"/>
          <w:color w:val="FF0000"/>
          <w:sz w:val="24"/>
          <w:szCs w:val="24"/>
        </w:rPr>
        <w:t>dividends paid by a</w:t>
      </w:r>
      <w:r w:rsidR="00662446" w:rsidRPr="00A21066">
        <w:rPr>
          <w:rFonts w:ascii="Times New Roman" w:hAnsi="Times New Roman" w:cs="Times New Roman"/>
          <w:color w:val="FF0000"/>
          <w:sz w:val="24"/>
          <w:szCs w:val="24"/>
        </w:rPr>
        <w:t>)</w:t>
      </w:r>
      <w:r w:rsidR="008C12B1" w:rsidRPr="00A21066">
        <w:rPr>
          <w:rFonts w:ascii="Times New Roman" w:hAnsi="Times New Roman" w:cs="Times New Roman"/>
          <w:color w:val="FF0000"/>
          <w:sz w:val="24"/>
          <w:szCs w:val="24"/>
        </w:rPr>
        <w:t xml:space="preserve"> </w:t>
      </w:r>
      <w:r w:rsidRPr="00A21066">
        <w:rPr>
          <w:rFonts w:ascii="Times New Roman" w:hAnsi="Times New Roman" w:cs="Times New Roman"/>
          <w:sz w:val="24"/>
          <w:szCs w:val="24"/>
        </w:rPr>
        <w:t xml:space="preserve">Domestic </w:t>
      </w:r>
      <w:r w:rsidR="00AD6FAD" w:rsidRPr="00A21066">
        <w:rPr>
          <w:rFonts w:ascii="Times New Roman" w:hAnsi="Times New Roman" w:cs="Times New Roman"/>
          <w:color w:val="FF0000"/>
          <w:sz w:val="24"/>
          <w:szCs w:val="24"/>
        </w:rPr>
        <w:t xml:space="preserve">(corporation, </w:t>
      </w:r>
      <w:proofErr w:type="gramStart"/>
      <w:r w:rsidR="00AD6FAD" w:rsidRPr="00A21066">
        <w:rPr>
          <w:rFonts w:ascii="Times New Roman" w:hAnsi="Times New Roman" w:cs="Times New Roman"/>
          <w:color w:val="FF0000"/>
          <w:sz w:val="24"/>
          <w:szCs w:val="24"/>
        </w:rPr>
        <w:t xml:space="preserve">i.e. </w:t>
      </w:r>
      <w:r w:rsidR="00775AB6">
        <w:rPr>
          <w:rFonts w:ascii="Times New Roman" w:hAnsi="Times New Roman" w:cs="Times New Roman"/>
          <w:color w:val="FF0000"/>
          <w:sz w:val="24"/>
          <w:szCs w:val="24"/>
        </w:rPr>
        <w:t>,</w:t>
      </w:r>
      <w:proofErr w:type="gramEnd"/>
      <w:r w:rsidR="00AD6FAD" w:rsidRPr="00A21066">
        <w:rPr>
          <w:rFonts w:ascii="Times New Roman" w:hAnsi="Times New Roman" w:cs="Times New Roman"/>
          <w:color w:val="FF0000"/>
          <w:sz w:val="24"/>
          <w:szCs w:val="24"/>
        </w:rPr>
        <w:t xml:space="preserve">U.S. corp.) </w:t>
      </w:r>
      <w:r w:rsidRPr="00A21066">
        <w:rPr>
          <w:rFonts w:ascii="Times New Roman" w:hAnsi="Times New Roman" w:cs="Times New Roman"/>
          <w:sz w:val="24"/>
          <w:szCs w:val="24"/>
        </w:rPr>
        <w:t>or qualified foreign corporation</w:t>
      </w:r>
    </w:p>
    <w:p w14:paraId="27F31868" w14:textId="77777777" w:rsidR="00CB7EB8" w:rsidRDefault="00CB7EB8" w:rsidP="00AD6FAD">
      <w:pPr>
        <w:spacing w:after="0" w:afterAutospacing="0"/>
        <w:ind w:left="1350" w:hanging="1350"/>
        <w:rPr>
          <w:rFonts w:ascii="Times New Roman" w:hAnsi="Times New Roman" w:cs="Times New Roman"/>
          <w:color w:val="FF0000"/>
          <w:sz w:val="24"/>
          <w:szCs w:val="24"/>
        </w:rPr>
      </w:pPr>
      <w:r w:rsidRPr="00A21066">
        <w:rPr>
          <w:rFonts w:ascii="Times New Roman" w:hAnsi="Times New Roman" w:cs="Times New Roman"/>
          <w:sz w:val="24"/>
          <w:szCs w:val="24"/>
        </w:rPr>
        <w:tab/>
      </w:r>
      <w:r w:rsidRPr="00A21066">
        <w:rPr>
          <w:rFonts w:ascii="Times New Roman" w:hAnsi="Times New Roman" w:cs="Times New Roman"/>
          <w:sz w:val="24"/>
          <w:szCs w:val="24"/>
        </w:rPr>
        <w:tab/>
        <w:t xml:space="preserve">2. Investor must own the </w:t>
      </w:r>
      <w:r w:rsidR="00AD6FAD" w:rsidRPr="00A21066">
        <w:rPr>
          <w:rFonts w:ascii="Times New Roman" w:hAnsi="Times New Roman" w:cs="Times New Roman"/>
          <w:color w:val="FF0000"/>
          <w:sz w:val="24"/>
          <w:szCs w:val="24"/>
        </w:rPr>
        <w:t xml:space="preserve">dividend-paying </w:t>
      </w:r>
      <w:r w:rsidRPr="00A21066">
        <w:rPr>
          <w:rFonts w:ascii="Times New Roman" w:hAnsi="Times New Roman" w:cs="Times New Roman"/>
          <w:sz w:val="24"/>
          <w:szCs w:val="24"/>
        </w:rPr>
        <w:t xml:space="preserve">stock for </w:t>
      </w:r>
      <w:r w:rsidRPr="00A21066">
        <w:rPr>
          <w:rFonts w:ascii="Times New Roman" w:hAnsi="Times New Roman" w:cs="Times New Roman"/>
          <w:b/>
          <w:sz w:val="24"/>
          <w:szCs w:val="24"/>
        </w:rPr>
        <w:t>more than</w:t>
      </w:r>
      <w:r w:rsidRPr="00A21066">
        <w:rPr>
          <w:rFonts w:ascii="Times New Roman" w:hAnsi="Times New Roman" w:cs="Times New Roman"/>
          <w:sz w:val="24"/>
          <w:szCs w:val="24"/>
        </w:rPr>
        <w:t xml:space="preserve"> 60 days during the </w:t>
      </w:r>
      <w:proofErr w:type="gramStart"/>
      <w:r w:rsidRPr="00A21066">
        <w:rPr>
          <w:rFonts w:ascii="Times New Roman" w:hAnsi="Times New Roman" w:cs="Times New Roman"/>
          <w:sz w:val="24"/>
          <w:szCs w:val="24"/>
        </w:rPr>
        <w:t>121 day</w:t>
      </w:r>
      <w:proofErr w:type="gramEnd"/>
      <w:r w:rsidRPr="00A21066">
        <w:rPr>
          <w:rFonts w:ascii="Times New Roman" w:hAnsi="Times New Roman" w:cs="Times New Roman"/>
          <w:sz w:val="24"/>
          <w:szCs w:val="24"/>
        </w:rPr>
        <w:t xml:space="preserve"> period </w:t>
      </w:r>
      <w:r w:rsidR="00775AB6">
        <w:rPr>
          <w:rFonts w:ascii="Times New Roman" w:hAnsi="Times New Roman" w:cs="Times New Roman"/>
          <w:sz w:val="24"/>
          <w:szCs w:val="24"/>
        </w:rPr>
        <w:t>before</w:t>
      </w:r>
      <w:r w:rsidRPr="00A21066">
        <w:rPr>
          <w:rFonts w:ascii="Times New Roman" w:hAnsi="Times New Roman" w:cs="Times New Roman"/>
          <w:sz w:val="24"/>
          <w:szCs w:val="24"/>
        </w:rPr>
        <w:t xml:space="preserve"> the ex-dividend date </w:t>
      </w:r>
      <w:r w:rsidRPr="00A21066">
        <w:rPr>
          <w:rFonts w:ascii="Times New Roman" w:hAnsi="Times New Roman" w:cs="Times New Roman"/>
          <w:color w:val="FF0000"/>
          <w:sz w:val="24"/>
          <w:szCs w:val="24"/>
        </w:rPr>
        <w:t xml:space="preserve">(date where you </w:t>
      </w:r>
      <w:r w:rsidR="00782E3F">
        <w:rPr>
          <w:rFonts w:ascii="Times New Roman" w:hAnsi="Times New Roman" w:cs="Times New Roman"/>
          <w:color w:val="FF0000"/>
          <w:sz w:val="24"/>
          <w:szCs w:val="24"/>
        </w:rPr>
        <w:t xml:space="preserve">are entitled to </w:t>
      </w:r>
      <w:r w:rsidR="00BE49FF">
        <w:rPr>
          <w:rFonts w:ascii="Times New Roman" w:hAnsi="Times New Roman" w:cs="Times New Roman"/>
          <w:color w:val="FF0000"/>
          <w:sz w:val="24"/>
          <w:szCs w:val="24"/>
        </w:rPr>
        <w:t xml:space="preserve">receive </w:t>
      </w:r>
      <w:r w:rsidRPr="00A21066">
        <w:rPr>
          <w:rFonts w:ascii="Times New Roman" w:hAnsi="Times New Roman" w:cs="Times New Roman"/>
          <w:color w:val="FF0000"/>
          <w:sz w:val="24"/>
          <w:szCs w:val="24"/>
        </w:rPr>
        <w:t>the dividend if you own</w:t>
      </w:r>
      <w:r w:rsidR="00782E3F">
        <w:rPr>
          <w:rFonts w:ascii="Times New Roman" w:hAnsi="Times New Roman" w:cs="Times New Roman"/>
          <w:color w:val="FF0000"/>
          <w:sz w:val="24"/>
          <w:szCs w:val="24"/>
        </w:rPr>
        <w:t>ed</w:t>
      </w:r>
      <w:r w:rsidRPr="00A21066">
        <w:rPr>
          <w:rFonts w:ascii="Times New Roman" w:hAnsi="Times New Roman" w:cs="Times New Roman"/>
          <w:color w:val="FF0000"/>
          <w:sz w:val="24"/>
          <w:szCs w:val="24"/>
        </w:rPr>
        <w:t xml:space="preserve"> the stock</w:t>
      </w:r>
      <w:r w:rsidR="00782E3F">
        <w:rPr>
          <w:rFonts w:ascii="Times New Roman" w:hAnsi="Times New Roman" w:cs="Times New Roman"/>
          <w:color w:val="FF0000"/>
          <w:sz w:val="24"/>
          <w:szCs w:val="24"/>
        </w:rPr>
        <w:t xml:space="preserve"> before this date</w:t>
      </w:r>
      <w:r w:rsidR="00612BA9">
        <w:rPr>
          <w:rFonts w:ascii="Times New Roman" w:hAnsi="Times New Roman" w:cs="Times New Roman"/>
          <w:color w:val="FF0000"/>
          <w:sz w:val="24"/>
          <w:szCs w:val="24"/>
        </w:rPr>
        <w:t xml:space="preserve"> – so if buyer bought the stock on this day, the buyer is not entitled to receive the dividend declared by the corp.</w:t>
      </w:r>
      <w:r w:rsidRPr="00A21066">
        <w:rPr>
          <w:rFonts w:ascii="Times New Roman" w:hAnsi="Times New Roman" w:cs="Times New Roman"/>
          <w:color w:val="FF0000"/>
          <w:sz w:val="24"/>
          <w:szCs w:val="24"/>
        </w:rPr>
        <w:t>)</w:t>
      </w:r>
    </w:p>
    <w:p w14:paraId="33FC19FC" w14:textId="77777777" w:rsidR="00CA126E" w:rsidRPr="00A21066" w:rsidRDefault="00CA126E" w:rsidP="00AD6FAD">
      <w:pPr>
        <w:spacing w:after="0" w:afterAutospacing="0"/>
        <w:ind w:left="1350" w:hanging="1350"/>
        <w:rPr>
          <w:rFonts w:ascii="Times New Roman" w:hAnsi="Times New Roman" w:cs="Times New Roman"/>
          <w:sz w:val="24"/>
          <w:szCs w:val="24"/>
        </w:rPr>
      </w:pPr>
    </w:p>
    <w:p w14:paraId="697DA7F8" w14:textId="77777777" w:rsidR="00A676CC" w:rsidRPr="00A21066" w:rsidRDefault="00A676CC"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t xml:space="preserve">Calculate ATRR </w:t>
      </w:r>
      <w:r w:rsidR="00A0088E">
        <w:rPr>
          <w:rFonts w:ascii="Times New Roman" w:hAnsi="Times New Roman" w:cs="Times New Roman"/>
          <w:sz w:val="24"/>
          <w:szCs w:val="24"/>
        </w:rPr>
        <w:t xml:space="preserve">on the investment </w:t>
      </w:r>
      <w:r w:rsidRPr="00A21066">
        <w:rPr>
          <w:rFonts w:ascii="Times New Roman" w:hAnsi="Times New Roman" w:cs="Times New Roman"/>
          <w:sz w:val="24"/>
          <w:szCs w:val="24"/>
        </w:rPr>
        <w:t>as we have discussed before</w:t>
      </w:r>
      <w:r w:rsidR="00A0088E">
        <w:rPr>
          <w:rFonts w:ascii="Times New Roman" w:hAnsi="Times New Roman" w:cs="Times New Roman"/>
          <w:sz w:val="24"/>
          <w:szCs w:val="24"/>
        </w:rPr>
        <w:t>.</w:t>
      </w:r>
    </w:p>
    <w:p w14:paraId="14A1C39E" w14:textId="77777777" w:rsidR="00A676CC" w:rsidRPr="00A21066" w:rsidRDefault="00A676CC" w:rsidP="0096342D">
      <w:pPr>
        <w:spacing w:after="0" w:afterAutospacing="0"/>
        <w:rPr>
          <w:rFonts w:ascii="Times New Roman" w:hAnsi="Times New Roman" w:cs="Times New Roman"/>
          <w:sz w:val="24"/>
          <w:szCs w:val="24"/>
        </w:rPr>
      </w:pPr>
    </w:p>
    <w:p w14:paraId="1CDA34CE" w14:textId="77777777" w:rsidR="00A676CC" w:rsidRPr="00A21066" w:rsidRDefault="00A676CC" w:rsidP="0096342D">
      <w:pPr>
        <w:spacing w:after="0" w:afterAutospacing="0"/>
        <w:rPr>
          <w:rFonts w:ascii="Times New Roman" w:hAnsi="Times New Roman" w:cs="Times New Roman"/>
          <w:i/>
          <w:sz w:val="24"/>
          <w:szCs w:val="24"/>
        </w:rPr>
      </w:pPr>
      <w:r w:rsidRPr="00A21066">
        <w:rPr>
          <w:rFonts w:ascii="Times New Roman" w:hAnsi="Times New Roman" w:cs="Times New Roman"/>
          <w:i/>
          <w:sz w:val="24"/>
          <w:szCs w:val="24"/>
        </w:rPr>
        <w:t>Capital Gains and Losses</w:t>
      </w:r>
    </w:p>
    <w:p w14:paraId="7A288359" w14:textId="77777777" w:rsidR="00BC68FA" w:rsidRPr="00A21066" w:rsidRDefault="00BC68FA" w:rsidP="0096342D">
      <w:pPr>
        <w:spacing w:after="0" w:afterAutospacing="0"/>
        <w:rPr>
          <w:rFonts w:ascii="Times New Roman" w:hAnsi="Times New Roman" w:cs="Times New Roman"/>
          <w:sz w:val="24"/>
          <w:szCs w:val="24"/>
        </w:rPr>
      </w:pPr>
    </w:p>
    <w:p w14:paraId="7F43D63A" w14:textId="77777777" w:rsidR="00BC68FA" w:rsidRPr="00A21066" w:rsidRDefault="00BC68FA"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r>
      <w:proofErr w:type="gramStart"/>
      <w:r w:rsidRPr="00A21066">
        <w:rPr>
          <w:rFonts w:ascii="Times New Roman" w:hAnsi="Times New Roman" w:cs="Times New Roman"/>
          <w:sz w:val="24"/>
          <w:szCs w:val="24"/>
        </w:rPr>
        <w:t>Typically</w:t>
      </w:r>
      <w:proofErr w:type="gramEnd"/>
      <w:r w:rsidRPr="00A21066">
        <w:rPr>
          <w:rFonts w:ascii="Times New Roman" w:hAnsi="Times New Roman" w:cs="Times New Roman"/>
          <w:sz w:val="24"/>
          <w:szCs w:val="24"/>
        </w:rPr>
        <w:t xml:space="preserve"> investment-type assets and personal-use assets</w:t>
      </w:r>
    </w:p>
    <w:p w14:paraId="687E7AA9" w14:textId="77777777" w:rsidR="00BC68FA" w:rsidRPr="00A21066" w:rsidRDefault="002C31D8"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Occurs when investors buy and hold assets with appreciation potential; these are capital assets: e.g.</w:t>
      </w:r>
      <w:r w:rsidR="00AD377D">
        <w:rPr>
          <w:rFonts w:ascii="Times New Roman" w:hAnsi="Times New Roman" w:cs="Times New Roman"/>
          <w:color w:val="FF0000"/>
          <w:sz w:val="24"/>
          <w:szCs w:val="24"/>
        </w:rPr>
        <w:t>,</w:t>
      </w:r>
      <w:r w:rsidRPr="00A21066">
        <w:rPr>
          <w:rFonts w:ascii="Times New Roman" w:hAnsi="Times New Roman" w:cs="Times New Roman"/>
          <w:color w:val="FF0000"/>
          <w:sz w:val="24"/>
          <w:szCs w:val="24"/>
        </w:rPr>
        <w:t xml:space="preserve"> s</w:t>
      </w:r>
      <w:r w:rsidR="00BC68FA" w:rsidRPr="00A21066">
        <w:rPr>
          <w:rFonts w:ascii="Times New Roman" w:hAnsi="Times New Roman" w:cs="Times New Roman"/>
          <w:color w:val="FF0000"/>
          <w:sz w:val="24"/>
          <w:szCs w:val="24"/>
        </w:rPr>
        <w:t>tocks, collectibles, business asset</w:t>
      </w:r>
      <w:r w:rsidR="00A0088E">
        <w:rPr>
          <w:rFonts w:ascii="Times New Roman" w:hAnsi="Times New Roman" w:cs="Times New Roman"/>
          <w:color w:val="FF0000"/>
          <w:sz w:val="24"/>
          <w:szCs w:val="24"/>
        </w:rPr>
        <w:t>s</w:t>
      </w:r>
      <w:r w:rsidR="00326F02" w:rsidRPr="00A21066">
        <w:rPr>
          <w:rFonts w:ascii="Times New Roman" w:hAnsi="Times New Roman" w:cs="Times New Roman"/>
          <w:color w:val="FF0000"/>
          <w:sz w:val="24"/>
          <w:szCs w:val="24"/>
        </w:rPr>
        <w:t>, personal residence</w:t>
      </w:r>
      <w:r w:rsidR="00BC68FA" w:rsidRPr="00A21066">
        <w:rPr>
          <w:rFonts w:ascii="Times New Roman" w:hAnsi="Times New Roman" w:cs="Times New Roman"/>
          <w:color w:val="FF0000"/>
          <w:sz w:val="24"/>
          <w:szCs w:val="24"/>
        </w:rPr>
        <w:t xml:space="preserve">, </w:t>
      </w:r>
      <w:r w:rsidR="0025395D" w:rsidRPr="00A21066">
        <w:rPr>
          <w:rFonts w:ascii="Times New Roman" w:hAnsi="Times New Roman" w:cs="Times New Roman"/>
          <w:color w:val="FF0000"/>
          <w:sz w:val="24"/>
          <w:szCs w:val="24"/>
        </w:rPr>
        <w:t xml:space="preserve">and </w:t>
      </w:r>
      <w:r w:rsidR="00BC68FA" w:rsidRPr="00A21066">
        <w:rPr>
          <w:rFonts w:ascii="Times New Roman" w:hAnsi="Times New Roman" w:cs="Times New Roman"/>
          <w:color w:val="FF0000"/>
          <w:sz w:val="24"/>
          <w:szCs w:val="24"/>
        </w:rPr>
        <w:t>car</w:t>
      </w:r>
      <w:r w:rsidRPr="00A21066">
        <w:rPr>
          <w:rFonts w:ascii="Times New Roman" w:hAnsi="Times New Roman" w:cs="Times New Roman"/>
          <w:color w:val="FF0000"/>
          <w:sz w:val="24"/>
          <w:szCs w:val="24"/>
        </w:rPr>
        <w:t>.</w:t>
      </w:r>
    </w:p>
    <w:p w14:paraId="57348E85" w14:textId="77777777" w:rsidR="0025395D" w:rsidRPr="00A21066" w:rsidRDefault="0025395D" w:rsidP="0096342D">
      <w:pPr>
        <w:spacing w:after="0" w:afterAutospacing="0"/>
        <w:rPr>
          <w:rFonts w:ascii="Times New Roman" w:hAnsi="Times New Roman" w:cs="Times New Roman"/>
          <w:color w:val="FF0000"/>
          <w:sz w:val="24"/>
          <w:szCs w:val="24"/>
        </w:rPr>
      </w:pPr>
    </w:p>
    <w:p w14:paraId="164C5817" w14:textId="77777777" w:rsidR="0025395D" w:rsidRPr="00A21066" w:rsidRDefault="0025395D"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(capital gain/capital loss is computed when a TP sells a capital asset)</w:t>
      </w:r>
    </w:p>
    <w:p w14:paraId="09DC20AF" w14:textId="77777777" w:rsidR="00BC68FA" w:rsidRPr="00A21066" w:rsidRDefault="00BC68FA"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sz w:val="24"/>
          <w:szCs w:val="24"/>
        </w:rPr>
        <w:tab/>
        <w:t xml:space="preserve">Gain (Loss) = Amount realized </w:t>
      </w:r>
      <w:r w:rsidR="00450318" w:rsidRPr="00A21066">
        <w:rPr>
          <w:rFonts w:ascii="Times New Roman" w:hAnsi="Times New Roman" w:cs="Times New Roman"/>
          <w:color w:val="FF0000"/>
          <w:sz w:val="24"/>
          <w:szCs w:val="24"/>
        </w:rPr>
        <w:t xml:space="preserve">(sale proceeds less selling expenses (broker fees, sales commission) </w:t>
      </w:r>
      <w:r w:rsidRPr="00A21066">
        <w:rPr>
          <w:rFonts w:ascii="Times New Roman" w:hAnsi="Times New Roman" w:cs="Times New Roman"/>
          <w:sz w:val="24"/>
          <w:szCs w:val="24"/>
        </w:rPr>
        <w:t xml:space="preserve">– </w:t>
      </w:r>
      <w:r w:rsidR="00D874C0" w:rsidRPr="00A21066">
        <w:rPr>
          <w:rFonts w:ascii="Times New Roman" w:hAnsi="Times New Roman" w:cs="Times New Roman"/>
          <w:sz w:val="24"/>
          <w:szCs w:val="24"/>
        </w:rPr>
        <w:t xml:space="preserve">Adjusted </w:t>
      </w:r>
      <w:r w:rsidR="00646E3A">
        <w:rPr>
          <w:rFonts w:ascii="Times New Roman" w:hAnsi="Times New Roman" w:cs="Times New Roman"/>
          <w:sz w:val="24"/>
          <w:szCs w:val="24"/>
        </w:rPr>
        <w:t xml:space="preserve">tax </w:t>
      </w:r>
      <w:r w:rsidRPr="00A21066">
        <w:rPr>
          <w:rFonts w:ascii="Times New Roman" w:hAnsi="Times New Roman" w:cs="Times New Roman"/>
          <w:sz w:val="24"/>
          <w:szCs w:val="24"/>
        </w:rPr>
        <w:t>basis</w:t>
      </w:r>
      <w:r w:rsidR="00444086" w:rsidRPr="00A21066">
        <w:rPr>
          <w:rFonts w:ascii="Times New Roman" w:hAnsi="Times New Roman" w:cs="Times New Roman"/>
          <w:sz w:val="24"/>
          <w:szCs w:val="24"/>
        </w:rPr>
        <w:t xml:space="preserve"> </w:t>
      </w:r>
      <w:r w:rsidR="002075F9" w:rsidRPr="00A21066">
        <w:rPr>
          <w:rFonts w:ascii="Times New Roman" w:hAnsi="Times New Roman" w:cs="Times New Roman"/>
          <w:color w:val="FF0000"/>
          <w:sz w:val="24"/>
          <w:szCs w:val="24"/>
        </w:rPr>
        <w:t xml:space="preserve">(i.e. tax basis) </w:t>
      </w:r>
      <w:r w:rsidR="00D874C0" w:rsidRPr="00A21066">
        <w:rPr>
          <w:rFonts w:ascii="Times New Roman" w:hAnsi="Times New Roman" w:cs="Times New Roman"/>
          <w:color w:val="FF0000"/>
          <w:sz w:val="24"/>
          <w:szCs w:val="24"/>
        </w:rPr>
        <w:t xml:space="preserve">(cost of acquiring the asset plus other costs incurred to purchase or improve the asset – e.g. improvements done on personal residence is included in the tax basis; brokerage fees paid by the TP to acquire the stock is included in the tax basis – so these additional costs are “capitalized” and added to the initial cost of acquiring the asset – so adjusted </w:t>
      </w:r>
      <w:r w:rsidR="00646E3A">
        <w:rPr>
          <w:rFonts w:ascii="Times New Roman" w:hAnsi="Times New Roman" w:cs="Times New Roman"/>
          <w:color w:val="FF0000"/>
          <w:sz w:val="24"/>
          <w:szCs w:val="24"/>
        </w:rPr>
        <w:t xml:space="preserve">tax </w:t>
      </w:r>
      <w:r w:rsidR="00D874C0" w:rsidRPr="00A21066">
        <w:rPr>
          <w:rFonts w:ascii="Times New Roman" w:hAnsi="Times New Roman" w:cs="Times New Roman"/>
          <w:color w:val="FF0000"/>
          <w:sz w:val="24"/>
          <w:szCs w:val="24"/>
        </w:rPr>
        <w:t>basis = initial cost of acquisition + capitalized costs.</w:t>
      </w:r>
    </w:p>
    <w:p w14:paraId="5CDE8123" w14:textId="77777777" w:rsidR="00D874C0" w:rsidRPr="00A21066" w:rsidRDefault="00D874C0" w:rsidP="0096342D">
      <w:pPr>
        <w:spacing w:after="0" w:afterAutospacing="0"/>
        <w:rPr>
          <w:rFonts w:ascii="Times New Roman" w:hAnsi="Times New Roman" w:cs="Times New Roman"/>
          <w:color w:val="FF0000"/>
          <w:sz w:val="24"/>
          <w:szCs w:val="24"/>
        </w:rPr>
      </w:pPr>
    </w:p>
    <w:p w14:paraId="5F0CF1F5" w14:textId="77777777" w:rsidR="00272736" w:rsidRPr="00A21066" w:rsidRDefault="00326F02"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ab/>
      </w:r>
      <w:r w:rsidR="00BC68FA" w:rsidRPr="00A21066">
        <w:rPr>
          <w:rFonts w:ascii="Times New Roman" w:hAnsi="Times New Roman" w:cs="Times New Roman"/>
          <w:sz w:val="24"/>
          <w:szCs w:val="24"/>
        </w:rPr>
        <w:tab/>
      </w:r>
      <w:r w:rsidR="00272736" w:rsidRPr="00A21066">
        <w:rPr>
          <w:rFonts w:ascii="Times New Roman" w:hAnsi="Times New Roman" w:cs="Times New Roman"/>
          <w:sz w:val="24"/>
          <w:szCs w:val="24"/>
        </w:rPr>
        <w:t xml:space="preserve">Losses </w:t>
      </w:r>
      <w:r w:rsidR="00EC7904" w:rsidRPr="00A21066">
        <w:rPr>
          <w:rFonts w:ascii="Times New Roman" w:hAnsi="Times New Roman" w:cs="Times New Roman"/>
          <w:sz w:val="24"/>
          <w:szCs w:val="24"/>
        </w:rPr>
        <w:t>on personal-</w:t>
      </w:r>
      <w:r w:rsidR="00272736" w:rsidRPr="00A21066">
        <w:rPr>
          <w:rFonts w:ascii="Times New Roman" w:hAnsi="Times New Roman" w:cs="Times New Roman"/>
          <w:sz w:val="24"/>
          <w:szCs w:val="24"/>
        </w:rPr>
        <w:t xml:space="preserve">use assets are </w:t>
      </w:r>
      <w:r w:rsidR="00272736" w:rsidRPr="00A21066">
        <w:rPr>
          <w:rFonts w:ascii="Times New Roman" w:hAnsi="Times New Roman" w:cs="Times New Roman"/>
          <w:b/>
          <w:sz w:val="24"/>
          <w:szCs w:val="24"/>
        </w:rPr>
        <w:t>not</w:t>
      </w:r>
      <w:r w:rsidR="00272736" w:rsidRPr="00A21066">
        <w:rPr>
          <w:rFonts w:ascii="Times New Roman" w:hAnsi="Times New Roman" w:cs="Times New Roman"/>
          <w:sz w:val="24"/>
          <w:szCs w:val="24"/>
        </w:rPr>
        <w:t xml:space="preserve"> deductible</w:t>
      </w:r>
      <w:r w:rsidR="00925CF0" w:rsidRPr="00A21066">
        <w:rPr>
          <w:rFonts w:ascii="Times New Roman" w:hAnsi="Times New Roman" w:cs="Times New Roman"/>
          <w:sz w:val="24"/>
          <w:szCs w:val="24"/>
        </w:rPr>
        <w:t xml:space="preserve"> </w:t>
      </w:r>
      <w:r w:rsidR="00925CF0" w:rsidRPr="00A21066">
        <w:rPr>
          <w:rFonts w:ascii="Times New Roman" w:hAnsi="Times New Roman" w:cs="Times New Roman"/>
          <w:color w:val="FF0000"/>
          <w:sz w:val="24"/>
          <w:szCs w:val="24"/>
        </w:rPr>
        <w:t>(so if TP sells her personal residence at a loss, the loss is non-deductible)</w:t>
      </w:r>
    </w:p>
    <w:p w14:paraId="0EAB2078" w14:textId="77777777" w:rsidR="00272736" w:rsidRPr="00A21066" w:rsidRDefault="00272736"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t xml:space="preserve">Advantages of investing in capital assets are: </w:t>
      </w:r>
    </w:p>
    <w:p w14:paraId="5609549D" w14:textId="77777777" w:rsidR="007A3B7A" w:rsidRPr="00A21066" w:rsidRDefault="00272736"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r>
      <w:r w:rsidRPr="00A21066">
        <w:rPr>
          <w:rFonts w:ascii="Times New Roman" w:hAnsi="Times New Roman" w:cs="Times New Roman"/>
          <w:sz w:val="24"/>
          <w:szCs w:val="24"/>
        </w:rPr>
        <w:tab/>
        <w:t xml:space="preserve">1. </w:t>
      </w:r>
      <w:r w:rsidRPr="00A21066">
        <w:rPr>
          <w:rFonts w:ascii="Times New Roman" w:hAnsi="Times New Roman" w:cs="Times New Roman"/>
          <w:color w:val="FF0000"/>
          <w:sz w:val="24"/>
          <w:szCs w:val="24"/>
        </w:rPr>
        <w:t>Gains are deferred until you dispose of the assets</w:t>
      </w:r>
      <w:r w:rsidR="007A3B7A" w:rsidRPr="00A21066">
        <w:rPr>
          <w:rFonts w:ascii="Times New Roman" w:hAnsi="Times New Roman" w:cs="Times New Roman"/>
          <w:sz w:val="24"/>
          <w:szCs w:val="24"/>
        </w:rPr>
        <w:t xml:space="preserve"> </w:t>
      </w:r>
    </w:p>
    <w:p w14:paraId="3EFFEDA4" w14:textId="77777777" w:rsidR="00272736" w:rsidRPr="00A21066" w:rsidRDefault="007A3B7A"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Mak</w:t>
      </w:r>
      <w:r w:rsidR="00F07D83" w:rsidRPr="00A21066">
        <w:rPr>
          <w:rFonts w:ascii="Times New Roman" w:hAnsi="Times New Roman" w:cs="Times New Roman"/>
          <w:color w:val="FF0000"/>
          <w:sz w:val="24"/>
          <w:szCs w:val="24"/>
        </w:rPr>
        <w:t>es</w:t>
      </w:r>
      <w:r w:rsidRPr="00A21066">
        <w:rPr>
          <w:rFonts w:ascii="Times New Roman" w:hAnsi="Times New Roman" w:cs="Times New Roman"/>
          <w:color w:val="FF0000"/>
          <w:sz w:val="24"/>
          <w:szCs w:val="24"/>
        </w:rPr>
        <w:t xml:space="preserve"> sure that investors have the wherewithal to pay</w:t>
      </w:r>
      <w:r w:rsidR="00F07D83" w:rsidRPr="00A21066">
        <w:rPr>
          <w:rFonts w:ascii="Times New Roman" w:hAnsi="Times New Roman" w:cs="Times New Roman"/>
          <w:color w:val="FF0000"/>
          <w:sz w:val="24"/>
          <w:szCs w:val="24"/>
        </w:rPr>
        <w:t xml:space="preserve"> the tax on the sale</w:t>
      </w:r>
      <w:r w:rsidRPr="00A21066">
        <w:rPr>
          <w:rFonts w:ascii="Times New Roman" w:hAnsi="Times New Roman" w:cs="Times New Roman"/>
          <w:color w:val="FF0000"/>
          <w:sz w:val="24"/>
          <w:szCs w:val="24"/>
        </w:rPr>
        <w:t xml:space="preserve">.  </w:t>
      </w:r>
    </w:p>
    <w:p w14:paraId="7B4C87EA" w14:textId="77777777" w:rsidR="00272736" w:rsidRPr="00A21066" w:rsidRDefault="00272736"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r>
      <w:r w:rsidRPr="00A21066">
        <w:rPr>
          <w:rFonts w:ascii="Times New Roman" w:hAnsi="Times New Roman" w:cs="Times New Roman"/>
          <w:sz w:val="24"/>
          <w:szCs w:val="24"/>
        </w:rPr>
        <w:tab/>
        <w:t xml:space="preserve">2. </w:t>
      </w:r>
      <w:r w:rsidRPr="00A21066">
        <w:rPr>
          <w:rFonts w:ascii="Times New Roman" w:hAnsi="Times New Roman" w:cs="Times New Roman"/>
          <w:color w:val="FF0000"/>
          <w:sz w:val="24"/>
          <w:szCs w:val="24"/>
        </w:rPr>
        <w:t>Gains are taxed at preferential rates</w:t>
      </w:r>
    </w:p>
    <w:p w14:paraId="420705F5" w14:textId="77777777" w:rsidR="00020C7D" w:rsidRPr="00A21066" w:rsidRDefault="007A3B7A"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Incentiv</w:t>
      </w:r>
      <w:r w:rsidR="006A38DA">
        <w:rPr>
          <w:rFonts w:ascii="Times New Roman" w:hAnsi="Times New Roman" w:cs="Times New Roman"/>
          <w:color w:val="FF0000"/>
          <w:sz w:val="24"/>
          <w:szCs w:val="24"/>
        </w:rPr>
        <w:t>izes</w:t>
      </w:r>
      <w:r w:rsidRPr="00A21066">
        <w:rPr>
          <w:rFonts w:ascii="Times New Roman" w:hAnsi="Times New Roman" w:cs="Times New Roman"/>
          <w:color w:val="FF0000"/>
          <w:sz w:val="24"/>
          <w:szCs w:val="24"/>
        </w:rPr>
        <w:t xml:space="preserve"> investors to invest and stimulate the economy. </w:t>
      </w:r>
    </w:p>
    <w:p w14:paraId="227C5BDA" w14:textId="77777777" w:rsidR="00EC7904" w:rsidRPr="00A21066" w:rsidRDefault="00EC7904" w:rsidP="0096342D">
      <w:pPr>
        <w:spacing w:after="0" w:afterAutospacing="0"/>
        <w:rPr>
          <w:rFonts w:ascii="Times New Roman" w:hAnsi="Times New Roman" w:cs="Times New Roman"/>
          <w:color w:val="FF0000"/>
          <w:sz w:val="24"/>
          <w:szCs w:val="24"/>
        </w:rPr>
      </w:pPr>
    </w:p>
    <w:p w14:paraId="17DC777D" w14:textId="77777777" w:rsidR="00EC7904" w:rsidRPr="00A21066" w:rsidRDefault="00EC7904"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Loss deductibility is subject to limitations.</w:t>
      </w:r>
    </w:p>
    <w:p w14:paraId="7FE0C036" w14:textId="77777777" w:rsidR="00B90F62" w:rsidRPr="00A21066" w:rsidRDefault="00B90F62" w:rsidP="0096342D">
      <w:pPr>
        <w:spacing w:after="0" w:afterAutospacing="0"/>
        <w:rPr>
          <w:rFonts w:ascii="Times New Roman" w:hAnsi="Times New Roman" w:cs="Times New Roman"/>
          <w:color w:val="FF0000"/>
          <w:sz w:val="24"/>
          <w:szCs w:val="24"/>
        </w:rPr>
      </w:pPr>
    </w:p>
    <w:p w14:paraId="6C3AD498" w14:textId="77777777" w:rsidR="00B90F62" w:rsidRDefault="00B90F62"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sz w:val="24"/>
          <w:szCs w:val="24"/>
        </w:rPr>
        <w:t xml:space="preserve">What is </w:t>
      </w:r>
      <w:r w:rsidRPr="00A21066">
        <w:rPr>
          <w:rFonts w:ascii="Times New Roman" w:hAnsi="Times New Roman" w:cs="Times New Roman"/>
          <w:b/>
          <w:sz w:val="24"/>
          <w:szCs w:val="24"/>
          <w:u w:val="single"/>
        </w:rPr>
        <w:t>not</w:t>
      </w:r>
      <w:r w:rsidRPr="00A21066">
        <w:rPr>
          <w:rFonts w:ascii="Times New Roman" w:hAnsi="Times New Roman" w:cs="Times New Roman"/>
          <w:sz w:val="24"/>
          <w:szCs w:val="24"/>
        </w:rPr>
        <w:t xml:space="preserve"> a capital asset? </w:t>
      </w:r>
      <w:r w:rsidR="00E860A4" w:rsidRPr="00A21066">
        <w:rPr>
          <w:rFonts w:ascii="Times New Roman" w:hAnsi="Times New Roman" w:cs="Times New Roman"/>
          <w:color w:val="FF0000"/>
          <w:sz w:val="24"/>
          <w:szCs w:val="24"/>
        </w:rPr>
        <w:t>(</w:t>
      </w:r>
      <w:r w:rsidR="004E7B4A">
        <w:rPr>
          <w:rFonts w:ascii="Times New Roman" w:hAnsi="Times New Roman" w:cs="Times New Roman"/>
          <w:color w:val="FF0000"/>
          <w:sz w:val="24"/>
          <w:szCs w:val="24"/>
        </w:rPr>
        <w:t>IR</w:t>
      </w:r>
      <w:r w:rsidR="0074123F">
        <w:rPr>
          <w:rFonts w:ascii="Times New Roman" w:hAnsi="Times New Roman" w:cs="Times New Roman"/>
          <w:color w:val="FF0000"/>
          <w:sz w:val="24"/>
          <w:szCs w:val="24"/>
        </w:rPr>
        <w:t>C</w:t>
      </w:r>
      <w:r w:rsidR="004E7B4A">
        <w:rPr>
          <w:rFonts w:ascii="Times New Roman" w:hAnsi="Times New Roman" w:cs="Times New Roman"/>
          <w:color w:val="FF0000"/>
          <w:sz w:val="24"/>
          <w:szCs w:val="24"/>
        </w:rPr>
        <w:t xml:space="preserve"> defines a capital asset in the negative, i.e., what it isn’t…</w:t>
      </w:r>
      <w:proofErr w:type="gramStart"/>
      <w:r w:rsidR="004E7B4A">
        <w:rPr>
          <w:rFonts w:ascii="Times New Roman" w:hAnsi="Times New Roman" w:cs="Times New Roman"/>
          <w:color w:val="FF0000"/>
          <w:sz w:val="24"/>
          <w:szCs w:val="24"/>
        </w:rPr>
        <w:t>e</w:t>
      </w:r>
      <w:r w:rsidR="00E860A4" w:rsidRPr="00A21066">
        <w:rPr>
          <w:rFonts w:ascii="Times New Roman" w:hAnsi="Times New Roman" w:cs="Times New Roman"/>
          <w:color w:val="FF0000"/>
          <w:sz w:val="24"/>
          <w:szCs w:val="24"/>
        </w:rPr>
        <w:t>.g.</w:t>
      </w:r>
      <w:proofErr w:type="gramEnd"/>
      <w:r w:rsidR="00E860A4" w:rsidRPr="00A21066">
        <w:rPr>
          <w:rFonts w:ascii="Times New Roman" w:hAnsi="Times New Roman" w:cs="Times New Roman"/>
          <w:color w:val="FF0000"/>
          <w:sz w:val="24"/>
          <w:szCs w:val="24"/>
        </w:rPr>
        <w:t xml:space="preserve"> </w:t>
      </w:r>
      <w:r w:rsidR="00AD377D">
        <w:rPr>
          <w:rFonts w:ascii="Times New Roman" w:hAnsi="Times New Roman" w:cs="Times New Roman"/>
          <w:color w:val="FF0000"/>
          <w:sz w:val="24"/>
          <w:szCs w:val="24"/>
        </w:rPr>
        <w:t>d</w:t>
      </w:r>
      <w:r w:rsidRPr="00A21066">
        <w:rPr>
          <w:rFonts w:ascii="Times New Roman" w:hAnsi="Times New Roman" w:cs="Times New Roman"/>
          <w:color w:val="FF0000"/>
          <w:sz w:val="24"/>
          <w:szCs w:val="24"/>
        </w:rPr>
        <w:t>epreciable property or real property used in a trade or business</w:t>
      </w:r>
      <w:r w:rsidR="007417F3">
        <w:rPr>
          <w:rFonts w:ascii="Times New Roman" w:hAnsi="Times New Roman" w:cs="Times New Roman"/>
          <w:color w:val="FF0000"/>
          <w:sz w:val="24"/>
          <w:szCs w:val="24"/>
        </w:rPr>
        <w:t xml:space="preserve"> is ordinary income property</w:t>
      </w:r>
      <w:r w:rsidRPr="00A21066">
        <w:rPr>
          <w:rFonts w:ascii="Times New Roman" w:hAnsi="Times New Roman" w:cs="Times New Roman"/>
          <w:color w:val="FF0000"/>
          <w:sz w:val="24"/>
          <w:szCs w:val="24"/>
        </w:rPr>
        <w:t>; accounts or notes receivable; and inventory</w:t>
      </w:r>
      <w:r w:rsidR="00E860A4" w:rsidRPr="00A21066">
        <w:rPr>
          <w:rFonts w:ascii="Times New Roman" w:hAnsi="Times New Roman" w:cs="Times New Roman"/>
          <w:color w:val="FF0000"/>
          <w:sz w:val="24"/>
          <w:szCs w:val="24"/>
        </w:rPr>
        <w:t>)</w:t>
      </w:r>
    </w:p>
    <w:p w14:paraId="27FACA86" w14:textId="77777777" w:rsidR="004E7B4A" w:rsidRDefault="004E7B4A" w:rsidP="0096342D">
      <w:pPr>
        <w:spacing w:after="0" w:afterAutospacing="0"/>
        <w:rPr>
          <w:rFonts w:ascii="Times New Roman" w:hAnsi="Times New Roman" w:cs="Times New Roman"/>
          <w:color w:val="FF0000"/>
          <w:sz w:val="24"/>
          <w:szCs w:val="24"/>
        </w:rPr>
      </w:pPr>
    </w:p>
    <w:p w14:paraId="5B384188" w14:textId="77777777" w:rsidR="00020C7D" w:rsidRPr="00384B2F" w:rsidRDefault="00C65F78" w:rsidP="0096342D">
      <w:pPr>
        <w:spacing w:after="0" w:afterAutospacing="0"/>
        <w:rPr>
          <w:rFonts w:ascii="Times New Roman" w:hAnsi="Times New Roman" w:cs="Times New Roman"/>
          <w:sz w:val="24"/>
          <w:szCs w:val="24"/>
          <w:u w:val="single"/>
        </w:rPr>
      </w:pPr>
      <w:r w:rsidRPr="00384B2F">
        <w:rPr>
          <w:rFonts w:ascii="Times New Roman" w:hAnsi="Times New Roman" w:cs="Times New Roman"/>
          <w:sz w:val="24"/>
          <w:szCs w:val="24"/>
          <w:u w:val="single"/>
        </w:rPr>
        <w:t>Types of Capital Gains and Losses</w:t>
      </w:r>
    </w:p>
    <w:p w14:paraId="1836E9DB" w14:textId="77777777" w:rsidR="00C65F78" w:rsidRPr="00A21066" w:rsidRDefault="00C65F78" w:rsidP="0096342D">
      <w:pPr>
        <w:spacing w:after="0" w:afterAutospacing="0"/>
        <w:rPr>
          <w:rFonts w:ascii="Times New Roman" w:hAnsi="Times New Roman" w:cs="Times New Roman"/>
          <w:sz w:val="24"/>
          <w:szCs w:val="24"/>
        </w:rPr>
      </w:pPr>
    </w:p>
    <w:p w14:paraId="0DB63C2C" w14:textId="77777777" w:rsidR="00C65F78" w:rsidRPr="00A21066" w:rsidRDefault="00C65F78"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 xml:space="preserve">1. Short-term – </w:t>
      </w:r>
      <w:r w:rsidR="002F74F6">
        <w:rPr>
          <w:rFonts w:ascii="Times New Roman" w:hAnsi="Times New Roman" w:cs="Times New Roman"/>
          <w:sz w:val="24"/>
          <w:szCs w:val="24"/>
        </w:rPr>
        <w:t xml:space="preserve">capital </w:t>
      </w:r>
      <w:r w:rsidRPr="00A21066">
        <w:rPr>
          <w:rFonts w:ascii="Times New Roman" w:hAnsi="Times New Roman" w:cs="Times New Roman"/>
          <w:sz w:val="24"/>
          <w:szCs w:val="24"/>
        </w:rPr>
        <w:t xml:space="preserve">assets that </w:t>
      </w:r>
      <w:r w:rsidR="00A6279F" w:rsidRPr="00A21066">
        <w:rPr>
          <w:rFonts w:ascii="Times New Roman" w:hAnsi="Times New Roman" w:cs="Times New Roman"/>
          <w:sz w:val="24"/>
          <w:szCs w:val="24"/>
        </w:rPr>
        <w:t xml:space="preserve">do not </w:t>
      </w:r>
      <w:r w:rsidRPr="00A21066">
        <w:rPr>
          <w:rFonts w:ascii="Times New Roman" w:hAnsi="Times New Roman" w:cs="Times New Roman"/>
          <w:sz w:val="24"/>
          <w:szCs w:val="24"/>
        </w:rPr>
        <w:t>qualify for preferential tax rates</w:t>
      </w:r>
      <w:r w:rsidR="00FD6DE4" w:rsidRPr="00A21066">
        <w:rPr>
          <w:rFonts w:ascii="Times New Roman" w:hAnsi="Times New Roman" w:cs="Times New Roman"/>
          <w:sz w:val="24"/>
          <w:szCs w:val="24"/>
        </w:rPr>
        <w:t xml:space="preserve"> and</w:t>
      </w:r>
      <w:r w:rsidRPr="00A21066">
        <w:rPr>
          <w:rFonts w:ascii="Times New Roman" w:hAnsi="Times New Roman" w:cs="Times New Roman"/>
          <w:sz w:val="24"/>
          <w:szCs w:val="24"/>
        </w:rPr>
        <w:t xml:space="preserve"> are held </w:t>
      </w:r>
      <w:r w:rsidR="00026DFE">
        <w:rPr>
          <w:rFonts w:ascii="Times New Roman" w:hAnsi="Times New Roman" w:cs="Times New Roman"/>
          <w:b/>
          <w:color w:val="FF0000"/>
          <w:sz w:val="24"/>
          <w:szCs w:val="24"/>
          <w:u w:val="single"/>
        </w:rPr>
        <w:t xml:space="preserve">for one year or less </w:t>
      </w:r>
    </w:p>
    <w:p w14:paraId="232F0DA6" w14:textId="77777777" w:rsidR="00C65F78" w:rsidRPr="00A21066" w:rsidRDefault="00C65F78"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t xml:space="preserve">a. Taxed </w:t>
      </w:r>
      <w:proofErr w:type="spellStart"/>
      <w:r w:rsidRPr="00A21066">
        <w:rPr>
          <w:rFonts w:ascii="Times New Roman" w:hAnsi="Times New Roman" w:cs="Times New Roman"/>
          <w:sz w:val="24"/>
          <w:szCs w:val="24"/>
        </w:rPr>
        <w:t>at</w:t>
      </w:r>
      <w:proofErr w:type="spellEnd"/>
      <w:r w:rsidRPr="00A21066">
        <w:rPr>
          <w:rFonts w:ascii="Times New Roman" w:hAnsi="Times New Roman" w:cs="Times New Roman"/>
          <w:sz w:val="24"/>
          <w:szCs w:val="24"/>
        </w:rPr>
        <w:t xml:space="preserve"> </w:t>
      </w:r>
      <w:r w:rsidRPr="00A21066">
        <w:rPr>
          <w:rFonts w:ascii="Times New Roman" w:hAnsi="Times New Roman" w:cs="Times New Roman"/>
          <w:color w:val="FF0000"/>
          <w:sz w:val="24"/>
          <w:szCs w:val="24"/>
          <w:u w:val="single"/>
        </w:rPr>
        <w:t>ordinary income tax rate</w:t>
      </w:r>
    </w:p>
    <w:p w14:paraId="5F2B4C7B" w14:textId="77777777" w:rsidR="00C65F78" w:rsidRPr="00A21066" w:rsidRDefault="00C65F78"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 xml:space="preserve">2. Long-term – </w:t>
      </w:r>
      <w:r w:rsidR="002F74F6">
        <w:rPr>
          <w:rFonts w:ascii="Times New Roman" w:hAnsi="Times New Roman" w:cs="Times New Roman"/>
          <w:sz w:val="24"/>
          <w:szCs w:val="24"/>
        </w:rPr>
        <w:t xml:space="preserve">capital </w:t>
      </w:r>
      <w:r w:rsidRPr="00A21066">
        <w:rPr>
          <w:rFonts w:ascii="Times New Roman" w:hAnsi="Times New Roman" w:cs="Times New Roman"/>
          <w:sz w:val="24"/>
          <w:szCs w:val="24"/>
        </w:rPr>
        <w:t xml:space="preserve">assets that qualify for preferential tax rates and are held for </w:t>
      </w:r>
      <w:r w:rsidRPr="00A21066">
        <w:rPr>
          <w:rFonts w:ascii="Times New Roman" w:hAnsi="Times New Roman" w:cs="Times New Roman"/>
          <w:b/>
          <w:color w:val="FF0000"/>
          <w:sz w:val="24"/>
          <w:szCs w:val="24"/>
          <w:u w:val="single"/>
        </w:rPr>
        <w:t>more than</w:t>
      </w:r>
      <w:r w:rsidRPr="00A21066">
        <w:rPr>
          <w:rFonts w:ascii="Times New Roman" w:hAnsi="Times New Roman" w:cs="Times New Roman"/>
          <w:color w:val="FF0000"/>
          <w:sz w:val="24"/>
          <w:szCs w:val="24"/>
        </w:rPr>
        <w:t xml:space="preserve"> </w:t>
      </w:r>
      <w:r w:rsidRPr="00026DFE">
        <w:rPr>
          <w:rFonts w:ascii="Times New Roman" w:hAnsi="Times New Roman" w:cs="Times New Roman"/>
          <w:b/>
          <w:color w:val="FF0000"/>
          <w:sz w:val="24"/>
          <w:szCs w:val="24"/>
          <w:u w:val="single"/>
        </w:rPr>
        <w:t>one year</w:t>
      </w:r>
    </w:p>
    <w:p w14:paraId="1B21E6D9" w14:textId="77777777" w:rsidR="00C65F78" w:rsidRPr="00A21066" w:rsidRDefault="00C65F78"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t xml:space="preserve">a. Taxed at </w:t>
      </w:r>
      <w:r w:rsidRPr="00A21066">
        <w:rPr>
          <w:rFonts w:ascii="Times New Roman" w:hAnsi="Times New Roman" w:cs="Times New Roman"/>
          <w:color w:val="FF0000"/>
          <w:sz w:val="24"/>
          <w:szCs w:val="24"/>
          <w:u w:val="single"/>
        </w:rPr>
        <w:t xml:space="preserve">preferential tax rates – </w:t>
      </w:r>
      <w:r w:rsidR="00EC7904" w:rsidRPr="00A21066">
        <w:rPr>
          <w:rFonts w:ascii="Times New Roman" w:hAnsi="Times New Roman" w:cs="Times New Roman"/>
          <w:color w:val="FF0000"/>
          <w:sz w:val="24"/>
          <w:szCs w:val="24"/>
          <w:u w:val="single"/>
        </w:rPr>
        <w:t xml:space="preserve">0, </w:t>
      </w:r>
      <w:r w:rsidRPr="00A21066">
        <w:rPr>
          <w:rFonts w:ascii="Times New Roman" w:hAnsi="Times New Roman" w:cs="Times New Roman"/>
          <w:color w:val="FF0000"/>
          <w:sz w:val="24"/>
          <w:szCs w:val="24"/>
          <w:u w:val="single"/>
        </w:rPr>
        <w:t>15</w:t>
      </w:r>
      <w:r w:rsidR="00EC7904" w:rsidRPr="00A21066">
        <w:rPr>
          <w:rFonts w:ascii="Times New Roman" w:hAnsi="Times New Roman" w:cs="Times New Roman"/>
          <w:color w:val="FF0000"/>
          <w:sz w:val="24"/>
          <w:szCs w:val="24"/>
          <w:u w:val="single"/>
        </w:rPr>
        <w:t xml:space="preserve">, </w:t>
      </w:r>
      <w:r w:rsidR="00F46DDA">
        <w:rPr>
          <w:rFonts w:ascii="Times New Roman" w:hAnsi="Times New Roman" w:cs="Times New Roman"/>
          <w:color w:val="FF0000"/>
          <w:sz w:val="24"/>
          <w:szCs w:val="24"/>
          <w:u w:val="single"/>
        </w:rPr>
        <w:t>or</w:t>
      </w:r>
      <w:r w:rsidR="00EC7904" w:rsidRPr="00A21066">
        <w:rPr>
          <w:rFonts w:ascii="Times New Roman" w:hAnsi="Times New Roman" w:cs="Times New Roman"/>
          <w:color w:val="FF0000"/>
          <w:sz w:val="24"/>
          <w:szCs w:val="24"/>
          <w:u w:val="single"/>
        </w:rPr>
        <w:t xml:space="preserve"> 20</w:t>
      </w:r>
      <w:r w:rsidRPr="00A21066">
        <w:rPr>
          <w:rFonts w:ascii="Times New Roman" w:hAnsi="Times New Roman" w:cs="Times New Roman"/>
          <w:color w:val="FF0000"/>
          <w:sz w:val="24"/>
          <w:szCs w:val="24"/>
          <w:u w:val="single"/>
        </w:rPr>
        <w:t>%</w:t>
      </w:r>
      <w:r w:rsidR="001C5E04" w:rsidRPr="00A21066">
        <w:rPr>
          <w:rFonts w:ascii="Times New Roman" w:hAnsi="Times New Roman" w:cs="Times New Roman"/>
          <w:color w:val="FF0000"/>
          <w:sz w:val="24"/>
          <w:szCs w:val="24"/>
          <w:u w:val="single"/>
        </w:rPr>
        <w:t xml:space="preserve"> (just like qualified dividends)</w:t>
      </w:r>
    </w:p>
    <w:p w14:paraId="7EA1D657" w14:textId="77777777" w:rsidR="00C65F78" w:rsidRPr="00A21066" w:rsidRDefault="00C65F78"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lastRenderedPageBreak/>
        <w:t xml:space="preserve">3. Net Section 1231 Gains – assets </w:t>
      </w:r>
      <w:r w:rsidR="00AA05D7" w:rsidRPr="00AA05D7">
        <w:rPr>
          <w:rFonts w:ascii="Times New Roman" w:hAnsi="Times New Roman" w:cs="Times New Roman"/>
          <w:color w:val="FF0000"/>
          <w:sz w:val="24"/>
          <w:szCs w:val="24"/>
        </w:rPr>
        <w:t>(depreciable property)</w:t>
      </w:r>
      <w:r w:rsidR="00AA05D7">
        <w:rPr>
          <w:rFonts w:ascii="Times New Roman" w:hAnsi="Times New Roman" w:cs="Times New Roman"/>
          <w:sz w:val="24"/>
          <w:szCs w:val="24"/>
        </w:rPr>
        <w:t xml:space="preserve"> </w:t>
      </w:r>
      <w:r w:rsidRPr="00A21066">
        <w:rPr>
          <w:rFonts w:ascii="Times New Roman" w:hAnsi="Times New Roman" w:cs="Times New Roman"/>
          <w:sz w:val="24"/>
          <w:szCs w:val="24"/>
        </w:rPr>
        <w:t>used in business that are held for more than one year</w:t>
      </w:r>
    </w:p>
    <w:p w14:paraId="21A8BAB3" w14:textId="77777777" w:rsidR="00C65F78" w:rsidRPr="00A21066" w:rsidRDefault="00C65F78"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t>a. Taxed at preferential tax rates – generally 15%</w:t>
      </w:r>
    </w:p>
    <w:p w14:paraId="610F1880" w14:textId="77777777" w:rsidR="00C65F78" w:rsidRPr="00A21066" w:rsidRDefault="00C65F78"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t>b. Unrecaptured Section 1250 Gain is taxed at 25%</w:t>
      </w:r>
      <w:r w:rsidR="00FB5073">
        <w:rPr>
          <w:rFonts w:ascii="Times New Roman" w:hAnsi="Times New Roman" w:cs="Times New Roman"/>
          <w:sz w:val="24"/>
          <w:szCs w:val="24"/>
        </w:rPr>
        <w:t xml:space="preserve"> (discuss in Ch. 1</w:t>
      </w:r>
      <w:r w:rsidR="00F46DDA">
        <w:rPr>
          <w:rFonts w:ascii="Times New Roman" w:hAnsi="Times New Roman" w:cs="Times New Roman"/>
          <w:sz w:val="24"/>
          <w:szCs w:val="24"/>
        </w:rPr>
        <w:t>1</w:t>
      </w:r>
      <w:r w:rsidR="00A95C67" w:rsidRPr="00A21066">
        <w:rPr>
          <w:rFonts w:ascii="Times New Roman" w:hAnsi="Times New Roman" w:cs="Times New Roman"/>
          <w:sz w:val="24"/>
          <w:szCs w:val="24"/>
        </w:rPr>
        <w:t>)</w:t>
      </w:r>
    </w:p>
    <w:p w14:paraId="1B2BDE8A" w14:textId="77777777" w:rsidR="00C65F78" w:rsidRPr="00A21066" w:rsidRDefault="00C65F78"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t>c. Must be a result of the Section 1231 Netting Process</w:t>
      </w:r>
    </w:p>
    <w:p w14:paraId="7D050728" w14:textId="77777777" w:rsidR="00C65F78" w:rsidRPr="00A21066" w:rsidRDefault="00C65F78"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4. Collectibles – works of art, rugs, antiques, gems, metals, stamps, etc. that are held for more than one year</w:t>
      </w:r>
    </w:p>
    <w:p w14:paraId="44F07E1F" w14:textId="77777777" w:rsidR="00C65F78" w:rsidRPr="00A21066" w:rsidRDefault="00C65F78"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t>a. Taxed at 28%</w:t>
      </w:r>
    </w:p>
    <w:p w14:paraId="59233703" w14:textId="77777777" w:rsidR="00C65F78" w:rsidRPr="00A21066" w:rsidRDefault="00C65F78"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sz w:val="24"/>
          <w:szCs w:val="24"/>
        </w:rPr>
        <w:t>5. Qualified small business stock</w:t>
      </w:r>
      <w:r w:rsidR="001A1BC5" w:rsidRPr="00A21066">
        <w:rPr>
          <w:rFonts w:ascii="Times New Roman" w:hAnsi="Times New Roman" w:cs="Times New Roman"/>
          <w:sz w:val="24"/>
          <w:szCs w:val="24"/>
        </w:rPr>
        <w:t xml:space="preserve"> (</w:t>
      </w:r>
      <w:r w:rsidR="00F46DDA">
        <w:rPr>
          <w:rFonts w:ascii="Times New Roman" w:hAnsi="Times New Roman" w:cs="Times New Roman"/>
          <w:sz w:val="24"/>
          <w:szCs w:val="24"/>
        </w:rPr>
        <w:t xml:space="preserve">IRC </w:t>
      </w:r>
      <w:r w:rsidR="001A1BC5" w:rsidRPr="00A21066">
        <w:rPr>
          <w:rFonts w:ascii="Times New Roman" w:hAnsi="Times New Roman" w:cs="Times New Roman"/>
          <w:sz w:val="24"/>
          <w:szCs w:val="24"/>
        </w:rPr>
        <w:t>Section 1202)</w:t>
      </w:r>
      <w:r w:rsidRPr="00A21066">
        <w:rPr>
          <w:rFonts w:ascii="Times New Roman" w:hAnsi="Times New Roman" w:cs="Times New Roman"/>
          <w:sz w:val="24"/>
          <w:szCs w:val="24"/>
        </w:rPr>
        <w:t xml:space="preserve"> </w:t>
      </w:r>
      <w:r w:rsidRPr="00A21066">
        <w:rPr>
          <w:rFonts w:ascii="Times New Roman" w:hAnsi="Times New Roman" w:cs="Times New Roman"/>
          <w:color w:val="FF0000"/>
          <w:sz w:val="24"/>
          <w:szCs w:val="24"/>
        </w:rPr>
        <w:t xml:space="preserve">– </w:t>
      </w:r>
      <w:r w:rsidR="00403B86" w:rsidRPr="00A21066">
        <w:rPr>
          <w:rFonts w:ascii="Times New Roman" w:hAnsi="Times New Roman" w:cs="Times New Roman"/>
          <w:color w:val="FF0000"/>
          <w:sz w:val="24"/>
          <w:szCs w:val="24"/>
        </w:rPr>
        <w:t>C corporations</w:t>
      </w:r>
      <w:r w:rsidRPr="00A21066">
        <w:rPr>
          <w:rFonts w:ascii="Times New Roman" w:hAnsi="Times New Roman" w:cs="Times New Roman"/>
          <w:color w:val="FF0000"/>
          <w:sz w:val="24"/>
          <w:szCs w:val="24"/>
        </w:rPr>
        <w:t xml:space="preserve"> with </w:t>
      </w:r>
      <w:r w:rsidR="00403B86" w:rsidRPr="00A21066">
        <w:rPr>
          <w:rFonts w:ascii="Times New Roman" w:hAnsi="Times New Roman" w:cs="Times New Roman"/>
          <w:color w:val="FF0000"/>
          <w:sz w:val="24"/>
          <w:szCs w:val="24"/>
        </w:rPr>
        <w:t>no more than $50</w:t>
      </w:r>
      <w:r w:rsidRPr="00A21066">
        <w:rPr>
          <w:rFonts w:ascii="Times New Roman" w:hAnsi="Times New Roman" w:cs="Times New Roman"/>
          <w:color w:val="FF0000"/>
          <w:sz w:val="24"/>
          <w:szCs w:val="24"/>
        </w:rPr>
        <w:t xml:space="preserve"> million of assets (</w:t>
      </w:r>
      <w:r w:rsidR="00403B86" w:rsidRPr="00A21066">
        <w:rPr>
          <w:rFonts w:ascii="Times New Roman" w:hAnsi="Times New Roman" w:cs="Times New Roman"/>
          <w:color w:val="FF0000"/>
          <w:sz w:val="24"/>
          <w:szCs w:val="24"/>
        </w:rPr>
        <w:t xml:space="preserve">TP </w:t>
      </w:r>
      <w:r w:rsidRPr="00A21066">
        <w:rPr>
          <w:rFonts w:ascii="Times New Roman" w:hAnsi="Times New Roman" w:cs="Times New Roman"/>
          <w:color w:val="FF0000"/>
          <w:sz w:val="24"/>
          <w:szCs w:val="24"/>
        </w:rPr>
        <w:t xml:space="preserve">must hold </w:t>
      </w:r>
      <w:r w:rsidR="008D24F2" w:rsidRPr="00A21066">
        <w:rPr>
          <w:rFonts w:ascii="Times New Roman" w:hAnsi="Times New Roman" w:cs="Times New Roman"/>
          <w:color w:val="FF0000"/>
          <w:sz w:val="24"/>
          <w:szCs w:val="24"/>
        </w:rPr>
        <w:t xml:space="preserve">stock </w:t>
      </w:r>
      <w:r w:rsidRPr="00A21066">
        <w:rPr>
          <w:rFonts w:ascii="Times New Roman" w:hAnsi="Times New Roman" w:cs="Times New Roman"/>
          <w:color w:val="FF0000"/>
          <w:sz w:val="24"/>
          <w:szCs w:val="24"/>
        </w:rPr>
        <w:t xml:space="preserve">for </w:t>
      </w:r>
      <w:r w:rsidR="008D24F2" w:rsidRPr="00A21066">
        <w:rPr>
          <w:rFonts w:ascii="Times New Roman" w:hAnsi="Times New Roman" w:cs="Times New Roman"/>
          <w:color w:val="FF0000"/>
          <w:sz w:val="24"/>
          <w:szCs w:val="24"/>
        </w:rPr>
        <w:t xml:space="preserve">more than </w:t>
      </w:r>
      <w:r w:rsidRPr="00A21066">
        <w:rPr>
          <w:rFonts w:ascii="Times New Roman" w:hAnsi="Times New Roman" w:cs="Times New Roman"/>
          <w:color w:val="FF0000"/>
          <w:sz w:val="24"/>
          <w:szCs w:val="24"/>
        </w:rPr>
        <w:t>5 years)</w:t>
      </w:r>
    </w:p>
    <w:p w14:paraId="3702606E" w14:textId="77777777" w:rsidR="00C65F78" w:rsidRDefault="00C65F78"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t>a. Taxed at 28%</w:t>
      </w:r>
    </w:p>
    <w:p w14:paraId="713A3CD7" w14:textId="77777777" w:rsidR="00775B43" w:rsidRDefault="00775B43" w:rsidP="0096342D">
      <w:pPr>
        <w:spacing w:after="0" w:afterAutospacing="0"/>
        <w:rPr>
          <w:rFonts w:ascii="Times New Roman" w:hAnsi="Times New Roman" w:cs="Times New Roman"/>
          <w:sz w:val="24"/>
          <w:szCs w:val="24"/>
        </w:rPr>
      </w:pPr>
    </w:p>
    <w:p w14:paraId="623CFEFC" w14:textId="77777777" w:rsidR="00775B43" w:rsidRDefault="00FF31C1" w:rsidP="0096342D">
      <w:pPr>
        <w:spacing w:after="0" w:afterAutospacing="0"/>
        <w:rPr>
          <w:rFonts w:ascii="Times New Roman" w:hAnsi="Times New Roman" w:cs="Times New Roman"/>
          <w:b/>
          <w:sz w:val="24"/>
          <w:szCs w:val="24"/>
        </w:rPr>
      </w:pPr>
      <w:r>
        <w:rPr>
          <w:rFonts w:ascii="Times New Roman" w:hAnsi="Times New Roman" w:cs="Times New Roman"/>
          <w:b/>
          <w:sz w:val="24"/>
          <w:szCs w:val="24"/>
        </w:rPr>
        <w:t xml:space="preserve">II. </w:t>
      </w:r>
      <w:r w:rsidR="00775B43" w:rsidRPr="00775B43">
        <w:rPr>
          <w:rFonts w:ascii="Times New Roman" w:hAnsi="Times New Roman" w:cs="Times New Roman"/>
          <w:b/>
          <w:sz w:val="24"/>
          <w:szCs w:val="24"/>
        </w:rPr>
        <w:t xml:space="preserve">Determining </w:t>
      </w:r>
      <w:r w:rsidR="002F74F6">
        <w:rPr>
          <w:rFonts w:ascii="Times New Roman" w:hAnsi="Times New Roman" w:cs="Times New Roman"/>
          <w:b/>
          <w:sz w:val="24"/>
          <w:szCs w:val="24"/>
        </w:rPr>
        <w:t xml:space="preserve">Tax </w:t>
      </w:r>
      <w:r w:rsidR="00775B43" w:rsidRPr="00775B43">
        <w:rPr>
          <w:rFonts w:ascii="Times New Roman" w:hAnsi="Times New Roman" w:cs="Times New Roman"/>
          <w:b/>
          <w:sz w:val="24"/>
          <w:szCs w:val="24"/>
        </w:rPr>
        <w:t>Treatment of Assets</w:t>
      </w:r>
    </w:p>
    <w:p w14:paraId="590F058D" w14:textId="77777777" w:rsidR="000B44D6" w:rsidRPr="002F74F6" w:rsidRDefault="000B44D6" w:rsidP="002F74F6">
      <w:pPr>
        <w:spacing w:after="0" w:afterAutospacing="0"/>
        <w:rPr>
          <w:rFonts w:ascii="Times New Roman" w:hAnsi="Times New Roman" w:cs="Times New Roman"/>
          <w:color w:val="FF0000"/>
          <w:sz w:val="24"/>
          <w:szCs w:val="24"/>
        </w:rPr>
      </w:pPr>
      <w:r w:rsidRPr="002F74F6">
        <w:rPr>
          <w:rFonts w:ascii="Times New Roman" w:hAnsi="Times New Roman" w:cs="Times New Roman"/>
          <w:color w:val="FF0000"/>
          <w:sz w:val="24"/>
          <w:szCs w:val="24"/>
        </w:rPr>
        <w:t xml:space="preserve">Whether an asset qualifies as a capital asset depends on the </w:t>
      </w:r>
      <w:r w:rsidRPr="002F74F6">
        <w:rPr>
          <w:rFonts w:ascii="Times New Roman" w:hAnsi="Times New Roman" w:cs="Times New Roman"/>
          <w:color w:val="FF0000"/>
          <w:sz w:val="24"/>
          <w:szCs w:val="24"/>
          <w:u w:val="single"/>
        </w:rPr>
        <w:t>purpose</w:t>
      </w:r>
      <w:r w:rsidRPr="002F74F6">
        <w:rPr>
          <w:rFonts w:ascii="Times New Roman" w:hAnsi="Times New Roman" w:cs="Times New Roman"/>
          <w:color w:val="FF0000"/>
          <w:sz w:val="24"/>
          <w:szCs w:val="24"/>
        </w:rPr>
        <w:t xml:space="preserve"> for which the taxpayer uses the asset.</w:t>
      </w:r>
    </w:p>
    <w:p w14:paraId="3054E3AA" w14:textId="77777777" w:rsidR="002F74F6" w:rsidRPr="002F74F6" w:rsidRDefault="002F74F6" w:rsidP="002F74F6">
      <w:pPr>
        <w:spacing w:after="0" w:afterAutospacing="0"/>
        <w:rPr>
          <w:rFonts w:ascii="Times New Roman" w:hAnsi="Times New Roman" w:cs="Times New Roman"/>
          <w:color w:val="FF0000"/>
          <w:sz w:val="24"/>
          <w:szCs w:val="24"/>
        </w:rPr>
      </w:pPr>
    </w:p>
    <w:p w14:paraId="43AECABF" w14:textId="77777777" w:rsidR="000B44D6" w:rsidRPr="002F74F6" w:rsidRDefault="000B44D6" w:rsidP="002F74F6">
      <w:pPr>
        <w:numPr>
          <w:ilvl w:val="0"/>
          <w:numId w:val="3"/>
        </w:numPr>
        <w:tabs>
          <w:tab w:val="clear" w:pos="720"/>
          <w:tab w:val="num" w:pos="360"/>
        </w:tabs>
        <w:spacing w:after="0" w:afterAutospacing="0"/>
        <w:ind w:hanging="540"/>
        <w:rPr>
          <w:rFonts w:ascii="Times New Roman" w:hAnsi="Times New Roman" w:cs="Times New Roman"/>
          <w:color w:val="FF0000"/>
          <w:sz w:val="24"/>
          <w:szCs w:val="24"/>
        </w:rPr>
      </w:pPr>
      <w:r w:rsidRPr="002F74F6">
        <w:rPr>
          <w:rFonts w:ascii="Times New Roman" w:hAnsi="Times New Roman" w:cs="Times New Roman"/>
          <w:color w:val="FF0000"/>
          <w:sz w:val="24"/>
          <w:szCs w:val="24"/>
        </w:rPr>
        <w:t>Example: piece of land</w:t>
      </w:r>
    </w:p>
    <w:p w14:paraId="23A4E0FF" w14:textId="77777777" w:rsidR="000B44D6" w:rsidRPr="002F74F6" w:rsidRDefault="000B44D6" w:rsidP="002F74F6">
      <w:pPr>
        <w:numPr>
          <w:ilvl w:val="1"/>
          <w:numId w:val="3"/>
        </w:numPr>
        <w:spacing w:after="0" w:afterAutospacing="0"/>
        <w:rPr>
          <w:rFonts w:ascii="Times New Roman" w:hAnsi="Times New Roman" w:cs="Times New Roman"/>
          <w:color w:val="FF0000"/>
          <w:sz w:val="24"/>
          <w:szCs w:val="24"/>
        </w:rPr>
      </w:pPr>
      <w:r w:rsidRPr="002F74F6">
        <w:rPr>
          <w:rFonts w:ascii="Times New Roman" w:hAnsi="Times New Roman" w:cs="Times New Roman"/>
          <w:color w:val="FF0000"/>
          <w:sz w:val="24"/>
          <w:szCs w:val="24"/>
        </w:rPr>
        <w:t xml:space="preserve">if </w:t>
      </w:r>
      <w:r w:rsidRPr="002F74F6">
        <w:rPr>
          <w:rFonts w:ascii="Times New Roman" w:hAnsi="Times New Roman" w:cs="Times New Roman"/>
          <w:color w:val="FF0000"/>
          <w:sz w:val="24"/>
          <w:szCs w:val="24"/>
          <w:u w:val="single"/>
        </w:rPr>
        <w:t>held as an investment</w:t>
      </w:r>
      <w:r w:rsidRPr="002F74F6">
        <w:rPr>
          <w:rFonts w:ascii="Times New Roman" w:hAnsi="Times New Roman" w:cs="Times New Roman"/>
          <w:color w:val="FF0000"/>
          <w:sz w:val="24"/>
          <w:szCs w:val="24"/>
        </w:rPr>
        <w:t xml:space="preserve"> (e.g., for expected appreciation potential): capital asset</w:t>
      </w:r>
    </w:p>
    <w:p w14:paraId="075867CA" w14:textId="77777777" w:rsidR="000B44D6" w:rsidRPr="002F74F6" w:rsidRDefault="000B44D6" w:rsidP="002F74F6">
      <w:pPr>
        <w:numPr>
          <w:ilvl w:val="2"/>
          <w:numId w:val="3"/>
        </w:numPr>
        <w:spacing w:after="0" w:afterAutospacing="0"/>
        <w:rPr>
          <w:rFonts w:ascii="Times New Roman" w:hAnsi="Times New Roman" w:cs="Times New Roman"/>
          <w:color w:val="FF0000"/>
          <w:sz w:val="24"/>
          <w:szCs w:val="24"/>
        </w:rPr>
      </w:pPr>
      <w:r w:rsidRPr="002F74F6">
        <w:rPr>
          <w:rFonts w:ascii="Times New Roman" w:hAnsi="Times New Roman" w:cs="Times New Roman"/>
          <w:color w:val="FF0000"/>
          <w:sz w:val="24"/>
          <w:szCs w:val="24"/>
        </w:rPr>
        <w:t>LTCG/LTCL</w:t>
      </w:r>
    </w:p>
    <w:p w14:paraId="659258FE" w14:textId="77777777" w:rsidR="000B44D6" w:rsidRPr="002F74F6" w:rsidRDefault="000B44D6" w:rsidP="002F74F6">
      <w:pPr>
        <w:numPr>
          <w:ilvl w:val="1"/>
          <w:numId w:val="3"/>
        </w:numPr>
        <w:spacing w:after="0" w:afterAutospacing="0"/>
        <w:rPr>
          <w:rFonts w:ascii="Times New Roman" w:hAnsi="Times New Roman" w:cs="Times New Roman"/>
          <w:color w:val="FF0000"/>
          <w:sz w:val="24"/>
          <w:szCs w:val="24"/>
        </w:rPr>
      </w:pPr>
      <w:r w:rsidRPr="002F74F6">
        <w:rPr>
          <w:rFonts w:ascii="Times New Roman" w:hAnsi="Times New Roman" w:cs="Times New Roman"/>
          <w:color w:val="FF0000"/>
          <w:sz w:val="24"/>
          <w:szCs w:val="24"/>
        </w:rPr>
        <w:t xml:space="preserve">if </w:t>
      </w:r>
      <w:r w:rsidRPr="002F74F6">
        <w:rPr>
          <w:rFonts w:ascii="Times New Roman" w:hAnsi="Times New Roman" w:cs="Times New Roman"/>
          <w:color w:val="FF0000"/>
          <w:sz w:val="24"/>
          <w:szCs w:val="24"/>
          <w:u w:val="single"/>
        </w:rPr>
        <w:t>held as inventory</w:t>
      </w:r>
      <w:r w:rsidRPr="002F74F6">
        <w:rPr>
          <w:rFonts w:ascii="Times New Roman" w:hAnsi="Times New Roman" w:cs="Times New Roman"/>
          <w:color w:val="FF0000"/>
          <w:sz w:val="24"/>
          <w:szCs w:val="24"/>
        </w:rPr>
        <w:t xml:space="preserve"> (e.g., by a real estate developer): ordinary asset</w:t>
      </w:r>
    </w:p>
    <w:p w14:paraId="3A6CF359" w14:textId="77777777" w:rsidR="000B44D6" w:rsidRPr="002F74F6" w:rsidRDefault="000B44D6" w:rsidP="002F74F6">
      <w:pPr>
        <w:numPr>
          <w:ilvl w:val="2"/>
          <w:numId w:val="3"/>
        </w:numPr>
        <w:spacing w:after="0" w:afterAutospacing="0"/>
        <w:rPr>
          <w:rFonts w:ascii="Times New Roman" w:hAnsi="Times New Roman" w:cs="Times New Roman"/>
          <w:color w:val="FF0000"/>
          <w:sz w:val="24"/>
          <w:szCs w:val="24"/>
        </w:rPr>
      </w:pPr>
      <w:r w:rsidRPr="002F74F6">
        <w:rPr>
          <w:rFonts w:ascii="Times New Roman" w:hAnsi="Times New Roman" w:cs="Times New Roman"/>
          <w:color w:val="FF0000"/>
          <w:sz w:val="24"/>
          <w:szCs w:val="24"/>
        </w:rPr>
        <w:t>ordinary income</w:t>
      </w:r>
    </w:p>
    <w:p w14:paraId="00C06677" w14:textId="77777777" w:rsidR="000B44D6" w:rsidRPr="002F74F6" w:rsidRDefault="000B44D6" w:rsidP="002F74F6">
      <w:pPr>
        <w:numPr>
          <w:ilvl w:val="1"/>
          <w:numId w:val="3"/>
        </w:numPr>
        <w:spacing w:after="0" w:afterAutospacing="0"/>
        <w:rPr>
          <w:rFonts w:ascii="Times New Roman" w:hAnsi="Times New Roman" w:cs="Times New Roman"/>
          <w:color w:val="FF0000"/>
          <w:sz w:val="24"/>
          <w:szCs w:val="24"/>
        </w:rPr>
      </w:pPr>
      <w:r w:rsidRPr="002F74F6">
        <w:rPr>
          <w:rFonts w:ascii="Times New Roman" w:hAnsi="Times New Roman" w:cs="Times New Roman"/>
          <w:color w:val="FF0000"/>
          <w:sz w:val="24"/>
          <w:szCs w:val="24"/>
        </w:rPr>
        <w:t xml:space="preserve">if held for </w:t>
      </w:r>
      <w:r w:rsidRPr="002F74F6">
        <w:rPr>
          <w:rFonts w:ascii="Times New Roman" w:hAnsi="Times New Roman" w:cs="Times New Roman"/>
          <w:color w:val="FF0000"/>
          <w:sz w:val="24"/>
          <w:szCs w:val="24"/>
          <w:u w:val="single"/>
        </w:rPr>
        <w:t>more than one year and used in a trade or business</w:t>
      </w:r>
      <w:r w:rsidRPr="002F74F6">
        <w:rPr>
          <w:rFonts w:ascii="Times New Roman" w:hAnsi="Times New Roman" w:cs="Times New Roman"/>
          <w:color w:val="FF0000"/>
          <w:sz w:val="24"/>
          <w:szCs w:val="24"/>
        </w:rPr>
        <w:t xml:space="preserve"> (e.g., as a parking lot): §1231 asset.</w:t>
      </w:r>
    </w:p>
    <w:p w14:paraId="7027A17E" w14:textId="77777777" w:rsidR="000B44D6" w:rsidRPr="002F74F6" w:rsidRDefault="000B44D6" w:rsidP="002F74F6">
      <w:pPr>
        <w:numPr>
          <w:ilvl w:val="2"/>
          <w:numId w:val="3"/>
        </w:numPr>
        <w:spacing w:after="0" w:afterAutospacing="0"/>
        <w:rPr>
          <w:rFonts w:ascii="Times New Roman" w:hAnsi="Times New Roman" w:cs="Times New Roman"/>
          <w:color w:val="FF0000"/>
          <w:sz w:val="24"/>
          <w:szCs w:val="24"/>
        </w:rPr>
      </w:pPr>
      <w:r w:rsidRPr="002F74F6">
        <w:rPr>
          <w:rFonts w:ascii="Times New Roman" w:hAnsi="Times New Roman" w:cs="Times New Roman"/>
          <w:color w:val="FF0000"/>
          <w:sz w:val="24"/>
          <w:szCs w:val="24"/>
        </w:rPr>
        <w:t>LTCG/LTCL</w:t>
      </w:r>
    </w:p>
    <w:p w14:paraId="3B6B5CCE" w14:textId="77777777" w:rsidR="00775B43" w:rsidRPr="002F74F6" w:rsidRDefault="000B44D6" w:rsidP="000B44D6">
      <w:pPr>
        <w:numPr>
          <w:ilvl w:val="3"/>
          <w:numId w:val="3"/>
        </w:numPr>
        <w:spacing w:after="0" w:afterAutospacing="0"/>
        <w:rPr>
          <w:rFonts w:ascii="Times New Roman" w:hAnsi="Times New Roman" w:cs="Times New Roman"/>
          <w:b/>
          <w:color w:val="FF0000"/>
          <w:sz w:val="24"/>
          <w:szCs w:val="24"/>
        </w:rPr>
      </w:pPr>
      <w:r w:rsidRPr="002F74F6">
        <w:rPr>
          <w:rFonts w:ascii="Times New Roman" w:hAnsi="Times New Roman" w:cs="Times New Roman"/>
          <w:color w:val="FF0000"/>
          <w:sz w:val="24"/>
          <w:szCs w:val="24"/>
        </w:rPr>
        <w:t>ordinary income if held one year or less</w:t>
      </w:r>
    </w:p>
    <w:p w14:paraId="20D41DC9" w14:textId="77777777" w:rsidR="00775B43" w:rsidRPr="00775B43" w:rsidRDefault="00775B43" w:rsidP="0096342D">
      <w:pPr>
        <w:spacing w:after="0" w:afterAutospacing="0"/>
        <w:rPr>
          <w:rFonts w:ascii="Times New Roman" w:hAnsi="Times New Roman" w:cs="Times New Roman"/>
          <w:b/>
          <w:sz w:val="24"/>
          <w:szCs w:val="24"/>
        </w:rPr>
      </w:pPr>
    </w:p>
    <w:p w14:paraId="04875E6C" w14:textId="77777777" w:rsidR="005645E0" w:rsidRPr="00A21066" w:rsidRDefault="005645E0" w:rsidP="0096342D">
      <w:pPr>
        <w:spacing w:after="0" w:afterAutospacing="0"/>
        <w:rPr>
          <w:rFonts w:ascii="Times New Roman" w:hAnsi="Times New Roman" w:cs="Times New Roman"/>
          <w:sz w:val="24"/>
          <w:szCs w:val="24"/>
        </w:rPr>
      </w:pPr>
    </w:p>
    <w:p w14:paraId="583E03C4" w14:textId="77777777" w:rsidR="00584BA5" w:rsidRPr="00FF31C1" w:rsidRDefault="00FF31C1" w:rsidP="0096342D">
      <w:pPr>
        <w:spacing w:after="0" w:afterAutospacing="0"/>
        <w:rPr>
          <w:rFonts w:ascii="Times New Roman" w:hAnsi="Times New Roman" w:cs="Times New Roman"/>
          <w:b/>
          <w:sz w:val="24"/>
          <w:szCs w:val="24"/>
        </w:rPr>
      </w:pPr>
      <w:r w:rsidRPr="00FF31C1">
        <w:rPr>
          <w:rFonts w:ascii="Times New Roman" w:hAnsi="Times New Roman" w:cs="Times New Roman"/>
          <w:b/>
          <w:sz w:val="24"/>
          <w:szCs w:val="24"/>
        </w:rPr>
        <w:t xml:space="preserve">III. </w:t>
      </w:r>
      <w:r w:rsidR="00584BA5" w:rsidRPr="00FF31C1">
        <w:rPr>
          <w:rFonts w:ascii="Times New Roman" w:hAnsi="Times New Roman" w:cs="Times New Roman"/>
          <w:b/>
          <w:sz w:val="24"/>
          <w:szCs w:val="24"/>
        </w:rPr>
        <w:t>Netting Process for Short-Term and Long-Term Capital Gains and Losses</w:t>
      </w:r>
    </w:p>
    <w:p w14:paraId="5E234853" w14:textId="77777777" w:rsidR="0078231D" w:rsidRPr="00A21066" w:rsidRDefault="00532060" w:rsidP="0096342D">
      <w:pPr>
        <w:spacing w:after="0" w:afterAutospacing="0"/>
        <w:rPr>
          <w:rFonts w:ascii="Times New Roman" w:hAnsi="Times New Roman" w:cs="Times New Roman"/>
          <w:color w:val="FF0000"/>
          <w:sz w:val="24"/>
          <w:szCs w:val="24"/>
        </w:rPr>
      </w:pPr>
      <w:r>
        <w:rPr>
          <w:rFonts w:ascii="Times New Roman" w:hAnsi="Times New Roman" w:cs="Times New Roman"/>
          <w:color w:val="FF0000"/>
          <w:sz w:val="24"/>
          <w:szCs w:val="24"/>
        </w:rPr>
        <w:t>There may be situations where a TP recognizes capital gains and capital losses during the year. If so, t</w:t>
      </w:r>
      <w:r w:rsidR="0078231D" w:rsidRPr="00A21066">
        <w:rPr>
          <w:rFonts w:ascii="Times New Roman" w:hAnsi="Times New Roman" w:cs="Times New Roman"/>
          <w:color w:val="FF0000"/>
          <w:sz w:val="24"/>
          <w:szCs w:val="24"/>
        </w:rPr>
        <w:t xml:space="preserve">axpayers must complete the netting process to determine the appropriate tax treatment for capital gains and losses recognized during the year.  </w:t>
      </w:r>
    </w:p>
    <w:p w14:paraId="0A9A74FE" w14:textId="77777777" w:rsidR="00553106" w:rsidRPr="00A21066" w:rsidRDefault="00553106"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Works in favor of the taxpayer</w:t>
      </w:r>
      <w:r w:rsidR="00775B43">
        <w:rPr>
          <w:rFonts w:ascii="Times New Roman" w:hAnsi="Times New Roman" w:cs="Times New Roman"/>
          <w:color w:val="FF0000"/>
          <w:sz w:val="24"/>
          <w:szCs w:val="24"/>
        </w:rPr>
        <w:t>.</w:t>
      </w:r>
    </w:p>
    <w:p w14:paraId="6286E9C5" w14:textId="77777777" w:rsidR="00553106" w:rsidRDefault="00553106"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t xml:space="preserve">Occurs </w:t>
      </w:r>
      <w:r w:rsidR="004B0CAE" w:rsidRPr="00A21066">
        <w:rPr>
          <w:rFonts w:ascii="Times New Roman" w:hAnsi="Times New Roman" w:cs="Times New Roman"/>
          <w:sz w:val="24"/>
          <w:szCs w:val="24"/>
        </w:rPr>
        <w:t>when taxpayers sell multiple capital assets during the year</w:t>
      </w:r>
    </w:p>
    <w:p w14:paraId="6CC31EED" w14:textId="77777777" w:rsidR="00E72A6B" w:rsidRPr="00A21066" w:rsidRDefault="00E72A6B" w:rsidP="0096342D">
      <w:pPr>
        <w:spacing w:after="0" w:afterAutospacing="0"/>
        <w:rPr>
          <w:rFonts w:ascii="Times New Roman" w:hAnsi="Times New Roman" w:cs="Times New Roman"/>
          <w:sz w:val="24"/>
          <w:szCs w:val="24"/>
        </w:rPr>
      </w:pPr>
    </w:p>
    <w:p w14:paraId="14866DAD" w14:textId="77777777" w:rsidR="004B0CAE" w:rsidRPr="00A21066" w:rsidRDefault="004B0CAE"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r>
      <w:r w:rsidRPr="00A21066">
        <w:rPr>
          <w:rFonts w:ascii="Times New Roman" w:hAnsi="Times New Roman" w:cs="Times New Roman"/>
          <w:b/>
          <w:sz w:val="24"/>
          <w:szCs w:val="24"/>
        </w:rPr>
        <w:t>Situation 1:</w:t>
      </w:r>
      <w:r w:rsidRPr="00A21066">
        <w:rPr>
          <w:rFonts w:ascii="Times New Roman" w:hAnsi="Times New Roman" w:cs="Times New Roman"/>
          <w:sz w:val="24"/>
          <w:szCs w:val="24"/>
        </w:rPr>
        <w:t xml:space="preserve"> Taxpayers only sell stock or personal use assets (i.e., no collectibles or Section 1231</w:t>
      </w:r>
      <w:r w:rsidR="00775B43">
        <w:rPr>
          <w:rFonts w:ascii="Times New Roman" w:hAnsi="Times New Roman" w:cs="Times New Roman"/>
          <w:sz w:val="24"/>
          <w:szCs w:val="24"/>
        </w:rPr>
        <w:t xml:space="preserve"> </w:t>
      </w:r>
      <w:r w:rsidRPr="00A21066">
        <w:rPr>
          <w:rFonts w:ascii="Times New Roman" w:hAnsi="Times New Roman" w:cs="Times New Roman"/>
          <w:sz w:val="24"/>
          <w:szCs w:val="24"/>
        </w:rPr>
        <w:t>assets)</w:t>
      </w:r>
      <w:r w:rsidR="00C00750" w:rsidRPr="00A21066">
        <w:rPr>
          <w:rFonts w:ascii="Times New Roman" w:hAnsi="Times New Roman" w:cs="Times New Roman"/>
          <w:sz w:val="24"/>
          <w:szCs w:val="24"/>
        </w:rPr>
        <w:t xml:space="preserve"> </w:t>
      </w:r>
      <w:r w:rsidR="00C00750" w:rsidRPr="00A21066">
        <w:rPr>
          <w:rFonts w:ascii="Times New Roman" w:hAnsi="Times New Roman" w:cs="Times New Roman"/>
          <w:color w:val="FF0000"/>
          <w:sz w:val="24"/>
          <w:szCs w:val="24"/>
        </w:rPr>
        <w:t>(i.e., no 25% or 28% LTCGs)</w:t>
      </w:r>
    </w:p>
    <w:p w14:paraId="042A37D4" w14:textId="77777777" w:rsidR="004B0CAE" w:rsidRPr="00A21066" w:rsidRDefault="004B0CAE"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85-90% of people find themselves here.</w:t>
      </w:r>
    </w:p>
    <w:p w14:paraId="62AC7969" w14:textId="77777777" w:rsidR="004B0CAE" w:rsidRPr="00A21066" w:rsidRDefault="004B0CAE" w:rsidP="0096342D">
      <w:pPr>
        <w:spacing w:after="0" w:afterAutospacing="0"/>
        <w:rPr>
          <w:rFonts w:ascii="Times New Roman" w:hAnsi="Times New Roman" w:cs="Times New Roman"/>
          <w:sz w:val="24"/>
          <w:szCs w:val="24"/>
        </w:rPr>
      </w:pPr>
    </w:p>
    <w:p w14:paraId="0DBA903B" w14:textId="77777777" w:rsidR="004B0CAE" w:rsidRPr="00A21066" w:rsidRDefault="004B0CAE"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r>
      <w:r w:rsidRPr="00A21066">
        <w:rPr>
          <w:rFonts w:ascii="Times New Roman" w:hAnsi="Times New Roman" w:cs="Times New Roman"/>
          <w:sz w:val="24"/>
          <w:szCs w:val="24"/>
        </w:rPr>
        <w:tab/>
        <w:t>1. Determine the net long-term and net short-term gains and losses separately</w:t>
      </w:r>
    </w:p>
    <w:p w14:paraId="493BEE2A" w14:textId="77777777" w:rsidR="004B0CAE" w:rsidRPr="00A21066" w:rsidRDefault="004B0CAE"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r>
      <w:r w:rsidRPr="00A21066">
        <w:rPr>
          <w:rFonts w:ascii="Times New Roman" w:hAnsi="Times New Roman" w:cs="Times New Roman"/>
          <w:sz w:val="24"/>
          <w:szCs w:val="24"/>
        </w:rPr>
        <w:tab/>
        <w:t xml:space="preserve">2. If </w:t>
      </w:r>
      <w:r w:rsidRPr="00A21066">
        <w:rPr>
          <w:rFonts w:ascii="Times New Roman" w:hAnsi="Times New Roman" w:cs="Times New Roman"/>
          <w:b/>
          <w:sz w:val="24"/>
          <w:szCs w:val="24"/>
        </w:rPr>
        <w:t>all</w:t>
      </w:r>
      <w:r w:rsidRPr="00A21066">
        <w:rPr>
          <w:rFonts w:ascii="Times New Roman" w:hAnsi="Times New Roman" w:cs="Times New Roman"/>
          <w:sz w:val="24"/>
          <w:szCs w:val="24"/>
        </w:rPr>
        <w:t xml:space="preserve"> sales are either for losses or gains, then no more netting needed.</w:t>
      </w:r>
    </w:p>
    <w:p w14:paraId="1B2CAD15" w14:textId="77777777" w:rsidR="004B0CAE" w:rsidRPr="00A21066" w:rsidRDefault="004B0CAE"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r>
      <w:r w:rsidRPr="00A21066">
        <w:rPr>
          <w:rFonts w:ascii="Times New Roman" w:hAnsi="Times New Roman" w:cs="Times New Roman"/>
          <w:sz w:val="24"/>
          <w:szCs w:val="24"/>
        </w:rPr>
        <w:tab/>
      </w:r>
      <w:r w:rsidRPr="00A21066">
        <w:rPr>
          <w:rFonts w:ascii="Times New Roman" w:hAnsi="Times New Roman" w:cs="Times New Roman"/>
          <w:sz w:val="24"/>
          <w:szCs w:val="24"/>
        </w:rPr>
        <w:tab/>
        <w:t xml:space="preserve">If </w:t>
      </w:r>
      <w:r w:rsidR="00EF0555" w:rsidRPr="00A21066">
        <w:rPr>
          <w:rFonts w:ascii="Times New Roman" w:hAnsi="Times New Roman" w:cs="Times New Roman"/>
          <w:sz w:val="24"/>
          <w:szCs w:val="24"/>
        </w:rPr>
        <w:t xml:space="preserve">there are </w:t>
      </w:r>
      <w:r w:rsidRPr="00A21066">
        <w:rPr>
          <w:rFonts w:ascii="Times New Roman" w:hAnsi="Times New Roman" w:cs="Times New Roman"/>
          <w:sz w:val="24"/>
          <w:szCs w:val="24"/>
        </w:rPr>
        <w:t xml:space="preserve">both net short-term and net long-term losses, apply net short-term loss against ordinary income first up to the $3,000 limit. </w:t>
      </w:r>
    </w:p>
    <w:p w14:paraId="1BF8C0B8" w14:textId="77777777" w:rsidR="004B0CAE" w:rsidRPr="00A21066" w:rsidRDefault="004B0CAE"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For individuals, the maximum net capital loss that is deductible against ordinary income is $3,000.</w:t>
      </w:r>
    </w:p>
    <w:p w14:paraId="31060E43" w14:textId="77777777" w:rsidR="004B0CAE" w:rsidRPr="00A21066" w:rsidRDefault="004B0CAE" w:rsidP="0096342D">
      <w:pPr>
        <w:spacing w:after="0" w:afterAutospacing="0"/>
        <w:rPr>
          <w:rFonts w:ascii="Times New Roman" w:hAnsi="Times New Roman" w:cs="Times New Roman"/>
          <w:sz w:val="24"/>
          <w:szCs w:val="24"/>
        </w:rPr>
      </w:pPr>
      <w:r w:rsidRPr="00A21066">
        <w:rPr>
          <w:rFonts w:ascii="Times New Roman" w:hAnsi="Times New Roman" w:cs="Times New Roman"/>
          <w:color w:val="FF0000"/>
          <w:sz w:val="24"/>
          <w:szCs w:val="24"/>
        </w:rPr>
        <w:lastRenderedPageBreak/>
        <w:t xml:space="preserve">Using the short-term </w:t>
      </w:r>
      <w:r w:rsidR="00F62C4C">
        <w:rPr>
          <w:rFonts w:ascii="Times New Roman" w:hAnsi="Times New Roman" w:cs="Times New Roman"/>
          <w:color w:val="FF0000"/>
          <w:sz w:val="24"/>
          <w:szCs w:val="24"/>
        </w:rPr>
        <w:t xml:space="preserve">loss </w:t>
      </w:r>
      <w:r w:rsidRPr="00A21066">
        <w:rPr>
          <w:rFonts w:ascii="Times New Roman" w:hAnsi="Times New Roman" w:cs="Times New Roman"/>
          <w:color w:val="FF0000"/>
          <w:sz w:val="24"/>
          <w:szCs w:val="24"/>
        </w:rPr>
        <w:t xml:space="preserve">first makes sense because it gets rid of ordinary income.  If the loss is greater than $3,000, carryforward indefinitely </w:t>
      </w:r>
      <w:r w:rsidR="00F154DE">
        <w:rPr>
          <w:rFonts w:ascii="Times New Roman" w:hAnsi="Times New Roman" w:cs="Times New Roman"/>
          <w:color w:val="FF0000"/>
          <w:sz w:val="24"/>
          <w:szCs w:val="24"/>
        </w:rPr>
        <w:t xml:space="preserve">(i.e., they never expire) </w:t>
      </w:r>
      <w:r w:rsidRPr="00A21066">
        <w:rPr>
          <w:rFonts w:ascii="Times New Roman" w:hAnsi="Times New Roman" w:cs="Times New Roman"/>
          <w:color w:val="FF0000"/>
          <w:sz w:val="24"/>
          <w:szCs w:val="24"/>
        </w:rPr>
        <w:t>until you use it up.  When a loss is carried forward, its character remains</w:t>
      </w:r>
      <w:r w:rsidR="00866213">
        <w:rPr>
          <w:rFonts w:ascii="Times New Roman" w:hAnsi="Times New Roman" w:cs="Times New Roman"/>
          <w:color w:val="FF0000"/>
          <w:sz w:val="24"/>
          <w:szCs w:val="24"/>
        </w:rPr>
        <w:t xml:space="preserve"> (i.e.</w:t>
      </w:r>
      <w:r w:rsidR="00282172">
        <w:rPr>
          <w:rFonts w:ascii="Times New Roman" w:hAnsi="Times New Roman" w:cs="Times New Roman"/>
          <w:color w:val="FF0000"/>
          <w:sz w:val="24"/>
          <w:szCs w:val="24"/>
        </w:rPr>
        <w:t>,</w:t>
      </w:r>
      <w:r w:rsidR="00866213">
        <w:rPr>
          <w:rFonts w:ascii="Times New Roman" w:hAnsi="Times New Roman" w:cs="Times New Roman"/>
          <w:color w:val="FF0000"/>
          <w:sz w:val="24"/>
          <w:szCs w:val="24"/>
        </w:rPr>
        <w:t xml:space="preserve"> STCL/LTCL)</w:t>
      </w:r>
      <w:r w:rsidRPr="00A21066">
        <w:rPr>
          <w:rFonts w:ascii="Times New Roman" w:hAnsi="Times New Roman" w:cs="Times New Roman"/>
          <w:color w:val="FF0000"/>
          <w:sz w:val="24"/>
          <w:szCs w:val="24"/>
        </w:rPr>
        <w:t xml:space="preserve">.  </w:t>
      </w:r>
    </w:p>
    <w:p w14:paraId="505DFBC0" w14:textId="77777777" w:rsidR="008E0333" w:rsidRPr="00A21066" w:rsidRDefault="004B0CAE"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r>
      <w:r w:rsidRPr="00A21066">
        <w:rPr>
          <w:rFonts w:ascii="Times New Roman" w:hAnsi="Times New Roman" w:cs="Times New Roman"/>
          <w:sz w:val="24"/>
          <w:szCs w:val="24"/>
        </w:rPr>
        <w:tab/>
        <w:t>3.</w:t>
      </w:r>
      <w:r w:rsidR="008E0333" w:rsidRPr="00A21066">
        <w:rPr>
          <w:rFonts w:ascii="Times New Roman" w:hAnsi="Times New Roman" w:cs="Times New Roman"/>
          <w:sz w:val="24"/>
          <w:szCs w:val="24"/>
        </w:rPr>
        <w:t xml:space="preserve"> If one is a gain and another is a loss, then net short-term and long-term</w:t>
      </w:r>
      <w:r w:rsidR="00EF0555" w:rsidRPr="00A21066">
        <w:rPr>
          <w:rFonts w:ascii="Times New Roman" w:hAnsi="Times New Roman" w:cs="Times New Roman"/>
          <w:sz w:val="24"/>
          <w:szCs w:val="24"/>
        </w:rPr>
        <w:t xml:space="preserve"> items</w:t>
      </w:r>
      <w:r w:rsidR="004641DA" w:rsidRPr="00A21066">
        <w:rPr>
          <w:rFonts w:ascii="Times New Roman" w:hAnsi="Times New Roman" w:cs="Times New Roman"/>
          <w:sz w:val="24"/>
          <w:szCs w:val="24"/>
        </w:rPr>
        <w:t xml:space="preserve"> to yield a </w:t>
      </w:r>
      <w:r w:rsidR="004641DA" w:rsidRPr="00A21066">
        <w:rPr>
          <w:rFonts w:ascii="Times New Roman" w:hAnsi="Times New Roman" w:cs="Times New Roman"/>
          <w:sz w:val="24"/>
          <w:szCs w:val="24"/>
        </w:rPr>
        <w:tab/>
        <w:t>final net gain or net loss</w:t>
      </w:r>
      <w:r w:rsidR="008E0333" w:rsidRPr="00A21066">
        <w:rPr>
          <w:rFonts w:ascii="Times New Roman" w:hAnsi="Times New Roman" w:cs="Times New Roman"/>
          <w:sz w:val="24"/>
          <w:szCs w:val="24"/>
        </w:rPr>
        <w:t>.</w:t>
      </w:r>
    </w:p>
    <w:p w14:paraId="408FE5AB" w14:textId="77777777" w:rsidR="008E0333" w:rsidRPr="00A21066" w:rsidRDefault="008E0333"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r>
      <w:r w:rsidRPr="00A21066">
        <w:rPr>
          <w:rFonts w:ascii="Times New Roman" w:hAnsi="Times New Roman" w:cs="Times New Roman"/>
          <w:sz w:val="24"/>
          <w:szCs w:val="24"/>
        </w:rPr>
        <w:tab/>
      </w:r>
      <w:r w:rsidRPr="00A21066">
        <w:rPr>
          <w:rFonts w:ascii="Times New Roman" w:hAnsi="Times New Roman" w:cs="Times New Roman"/>
          <w:sz w:val="24"/>
          <w:szCs w:val="24"/>
        </w:rPr>
        <w:tab/>
        <w:t>If net short-term capital gain, tax at ordinary income rate.</w:t>
      </w:r>
    </w:p>
    <w:p w14:paraId="6B6AA0B1" w14:textId="77777777" w:rsidR="008E0333" w:rsidRPr="00A21066" w:rsidRDefault="008E0333"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r>
      <w:r w:rsidRPr="00A21066">
        <w:rPr>
          <w:rFonts w:ascii="Times New Roman" w:hAnsi="Times New Roman" w:cs="Times New Roman"/>
          <w:sz w:val="24"/>
          <w:szCs w:val="24"/>
        </w:rPr>
        <w:tab/>
      </w:r>
      <w:r w:rsidRPr="00A21066">
        <w:rPr>
          <w:rFonts w:ascii="Times New Roman" w:hAnsi="Times New Roman" w:cs="Times New Roman"/>
          <w:sz w:val="24"/>
          <w:szCs w:val="24"/>
        </w:rPr>
        <w:tab/>
        <w:t xml:space="preserve">If net long-term capital gain, tax at preferential rate </w:t>
      </w:r>
      <w:r w:rsidR="00A45EB9">
        <w:rPr>
          <w:rFonts w:ascii="Times New Roman" w:hAnsi="Times New Roman" w:cs="Times New Roman"/>
        </w:rPr>
        <w:t>(0%, 15%, or 20%).</w:t>
      </w:r>
    </w:p>
    <w:p w14:paraId="74A3A2C1" w14:textId="77777777" w:rsidR="008E0333" w:rsidRDefault="008E0333" w:rsidP="00866213">
      <w:pPr>
        <w:spacing w:after="0" w:afterAutospacing="0"/>
        <w:ind w:left="2160" w:hanging="2160"/>
        <w:rPr>
          <w:rFonts w:ascii="Times New Roman" w:hAnsi="Times New Roman" w:cs="Times New Roman"/>
          <w:sz w:val="24"/>
          <w:szCs w:val="24"/>
        </w:rPr>
      </w:pPr>
      <w:r w:rsidRPr="00A21066">
        <w:rPr>
          <w:rFonts w:ascii="Times New Roman" w:hAnsi="Times New Roman" w:cs="Times New Roman"/>
          <w:sz w:val="24"/>
          <w:szCs w:val="24"/>
        </w:rPr>
        <w:tab/>
        <w:t>If net loss – deduct up to $3,000 and carry excess forward (character remains).</w:t>
      </w:r>
    </w:p>
    <w:p w14:paraId="44A7BB14" w14:textId="77777777" w:rsidR="00A45EB9" w:rsidRPr="00A21066" w:rsidRDefault="00A45EB9" w:rsidP="00866213">
      <w:pPr>
        <w:spacing w:after="0" w:afterAutospacing="0"/>
        <w:ind w:left="2160" w:hanging="2160"/>
        <w:rPr>
          <w:rFonts w:ascii="Times New Roman" w:hAnsi="Times New Roman" w:cs="Times New Roman"/>
          <w:sz w:val="24"/>
          <w:szCs w:val="24"/>
        </w:rPr>
      </w:pPr>
    </w:p>
    <w:p w14:paraId="71C0B692" w14:textId="77777777" w:rsidR="00987D57" w:rsidRPr="00A21066" w:rsidRDefault="008E0333"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Example</w:t>
      </w:r>
      <w:r w:rsidR="000D21B5">
        <w:rPr>
          <w:rFonts w:ascii="Times New Roman" w:hAnsi="Times New Roman" w:cs="Times New Roman"/>
          <w:sz w:val="24"/>
          <w:szCs w:val="24"/>
        </w:rPr>
        <w:t xml:space="preserve"> 1</w:t>
      </w:r>
      <w:r w:rsidRPr="00A21066">
        <w:rPr>
          <w:rFonts w:ascii="Times New Roman" w:hAnsi="Times New Roman" w:cs="Times New Roman"/>
          <w:sz w:val="24"/>
          <w:szCs w:val="24"/>
        </w:rPr>
        <w:t>: Assume you sell the following stocks during the year with these results: $</w:t>
      </w:r>
      <w:r w:rsidR="00987D57" w:rsidRPr="00A21066">
        <w:rPr>
          <w:rFonts w:ascii="Times New Roman" w:hAnsi="Times New Roman" w:cs="Times New Roman"/>
          <w:sz w:val="24"/>
          <w:szCs w:val="24"/>
        </w:rPr>
        <w:t>8</w:t>
      </w:r>
      <w:r w:rsidRPr="00A21066">
        <w:rPr>
          <w:rFonts w:ascii="Times New Roman" w:hAnsi="Times New Roman" w:cs="Times New Roman"/>
          <w:sz w:val="24"/>
          <w:szCs w:val="24"/>
        </w:rPr>
        <w:t>,000 STCG; $</w:t>
      </w:r>
      <w:r w:rsidR="00987D57" w:rsidRPr="00A21066">
        <w:rPr>
          <w:rFonts w:ascii="Times New Roman" w:hAnsi="Times New Roman" w:cs="Times New Roman"/>
          <w:sz w:val="24"/>
          <w:szCs w:val="24"/>
        </w:rPr>
        <w:t>9</w:t>
      </w:r>
      <w:r w:rsidRPr="00A21066">
        <w:rPr>
          <w:rFonts w:ascii="Times New Roman" w:hAnsi="Times New Roman" w:cs="Times New Roman"/>
          <w:sz w:val="24"/>
          <w:szCs w:val="24"/>
        </w:rPr>
        <w:t>,000 STCL; $</w:t>
      </w:r>
      <w:r w:rsidR="00987D57" w:rsidRPr="00A21066">
        <w:rPr>
          <w:rFonts w:ascii="Times New Roman" w:hAnsi="Times New Roman" w:cs="Times New Roman"/>
          <w:sz w:val="24"/>
          <w:szCs w:val="24"/>
        </w:rPr>
        <w:t>4</w:t>
      </w:r>
      <w:r w:rsidRPr="00A21066">
        <w:rPr>
          <w:rFonts w:ascii="Times New Roman" w:hAnsi="Times New Roman" w:cs="Times New Roman"/>
          <w:sz w:val="24"/>
          <w:szCs w:val="24"/>
        </w:rPr>
        <w:t>,000 LTCL; and $</w:t>
      </w:r>
      <w:r w:rsidR="00987D57" w:rsidRPr="00A21066">
        <w:rPr>
          <w:rFonts w:ascii="Times New Roman" w:hAnsi="Times New Roman" w:cs="Times New Roman"/>
          <w:sz w:val="24"/>
          <w:szCs w:val="24"/>
        </w:rPr>
        <w:t>10</w:t>
      </w:r>
      <w:r w:rsidRPr="00A21066">
        <w:rPr>
          <w:rFonts w:ascii="Times New Roman" w:hAnsi="Times New Roman" w:cs="Times New Roman"/>
          <w:sz w:val="24"/>
          <w:szCs w:val="24"/>
        </w:rPr>
        <w:t>,000 LTCG.  What is your tax liability on the sale of the assets?</w:t>
      </w:r>
      <w:r w:rsidR="000D21B5">
        <w:rPr>
          <w:rFonts w:ascii="Times New Roman" w:hAnsi="Times New Roman" w:cs="Times New Roman"/>
          <w:sz w:val="24"/>
          <w:szCs w:val="24"/>
        </w:rPr>
        <w:t xml:space="preserve"> Assume a preferential tax rate of 15%</w:t>
      </w:r>
      <w:r w:rsidR="004A4AAF">
        <w:rPr>
          <w:rFonts w:ascii="Times New Roman" w:hAnsi="Times New Roman" w:cs="Times New Roman"/>
          <w:sz w:val="24"/>
          <w:szCs w:val="24"/>
        </w:rPr>
        <w:t>.</w:t>
      </w:r>
    </w:p>
    <w:p w14:paraId="0928E3BF" w14:textId="77777777" w:rsidR="00987D57" w:rsidRPr="00A21066" w:rsidRDefault="00987D57"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u w:val="single"/>
        </w:rPr>
        <w:t>Short-Term</w:t>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u w:val="single"/>
        </w:rPr>
        <w:t>Long-Term</w:t>
      </w:r>
    </w:p>
    <w:p w14:paraId="00B5CEA9" w14:textId="77777777" w:rsidR="00987D57" w:rsidRPr="00A21066" w:rsidRDefault="00987D57"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$8,000 STCG</w:t>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t>($4,000) LTCL</w:t>
      </w:r>
    </w:p>
    <w:p w14:paraId="59C5ECAE" w14:textId="77777777" w:rsidR="00987D57" w:rsidRPr="00A21066" w:rsidRDefault="00987D57"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u w:val="single"/>
        </w:rPr>
        <w:t>($9,000) STCL</w:t>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u w:val="single"/>
        </w:rPr>
        <w:t>$10,000 LTCG</w:t>
      </w:r>
    </w:p>
    <w:p w14:paraId="1915AD66" w14:textId="77777777" w:rsidR="00987D57" w:rsidRDefault="00987D57"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($1,000) STCL</w:t>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t>$6,000 LTCG</w:t>
      </w:r>
      <w:r w:rsidR="008E0333" w:rsidRPr="00A21066">
        <w:rPr>
          <w:rFonts w:ascii="Times New Roman" w:hAnsi="Times New Roman" w:cs="Times New Roman"/>
          <w:color w:val="FF0000"/>
          <w:sz w:val="24"/>
          <w:szCs w:val="24"/>
        </w:rPr>
        <w:t xml:space="preserve"> </w:t>
      </w:r>
    </w:p>
    <w:p w14:paraId="6FA9ED5B" w14:textId="77777777" w:rsidR="00256CA7" w:rsidRDefault="00256CA7" w:rsidP="0096342D">
      <w:pPr>
        <w:spacing w:after="0" w:afterAutospacing="0"/>
        <w:rPr>
          <w:rFonts w:ascii="Times New Roman" w:hAnsi="Times New Roman" w:cs="Times New Roman"/>
          <w:color w:val="FF0000"/>
          <w:sz w:val="24"/>
          <w:szCs w:val="24"/>
        </w:rPr>
      </w:pPr>
    </w:p>
    <w:p w14:paraId="6503AAF3" w14:textId="77777777" w:rsidR="00285157" w:rsidRDefault="00987D57"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$5,000 net LTCG</w:t>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t>$5,000*.15 = $750</w:t>
      </w:r>
    </w:p>
    <w:p w14:paraId="58C225E3" w14:textId="77777777" w:rsidR="000D21B5" w:rsidRPr="00A21066" w:rsidRDefault="000D21B5" w:rsidP="0096342D">
      <w:pPr>
        <w:spacing w:after="0" w:afterAutospacing="0"/>
        <w:rPr>
          <w:rFonts w:ascii="Times New Roman" w:hAnsi="Times New Roman" w:cs="Times New Roman"/>
          <w:color w:val="FF0000"/>
          <w:sz w:val="24"/>
          <w:szCs w:val="24"/>
        </w:rPr>
      </w:pPr>
    </w:p>
    <w:p w14:paraId="2B3447BD" w14:textId="77777777" w:rsidR="009F3A4E" w:rsidRPr="00A21066" w:rsidRDefault="00285157"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Example</w:t>
      </w:r>
      <w:r w:rsidR="000D21B5">
        <w:rPr>
          <w:rFonts w:ascii="Times New Roman" w:hAnsi="Times New Roman" w:cs="Times New Roman"/>
          <w:sz w:val="24"/>
          <w:szCs w:val="24"/>
        </w:rPr>
        <w:t xml:space="preserve"> 2</w:t>
      </w:r>
      <w:r w:rsidRPr="00A21066">
        <w:rPr>
          <w:rFonts w:ascii="Times New Roman" w:hAnsi="Times New Roman" w:cs="Times New Roman"/>
          <w:sz w:val="24"/>
          <w:szCs w:val="24"/>
        </w:rPr>
        <w:t>: Now assume you sell the followi</w:t>
      </w:r>
      <w:r w:rsidR="009F3A4E" w:rsidRPr="00A21066">
        <w:rPr>
          <w:rFonts w:ascii="Times New Roman" w:hAnsi="Times New Roman" w:cs="Times New Roman"/>
          <w:sz w:val="24"/>
          <w:szCs w:val="24"/>
        </w:rPr>
        <w:t>ng stocks with these results: $4</w:t>
      </w:r>
      <w:r w:rsidRPr="00A21066">
        <w:rPr>
          <w:rFonts w:ascii="Times New Roman" w:hAnsi="Times New Roman" w:cs="Times New Roman"/>
          <w:sz w:val="24"/>
          <w:szCs w:val="24"/>
        </w:rPr>
        <w:t>,00</w:t>
      </w:r>
      <w:r w:rsidR="009F3A4E" w:rsidRPr="00A21066">
        <w:rPr>
          <w:rFonts w:ascii="Times New Roman" w:hAnsi="Times New Roman" w:cs="Times New Roman"/>
          <w:sz w:val="24"/>
          <w:szCs w:val="24"/>
        </w:rPr>
        <w:t>0 STCG; $7</w:t>
      </w:r>
      <w:r w:rsidRPr="00A21066">
        <w:rPr>
          <w:rFonts w:ascii="Times New Roman" w:hAnsi="Times New Roman" w:cs="Times New Roman"/>
          <w:sz w:val="24"/>
          <w:szCs w:val="24"/>
        </w:rPr>
        <w:t>,000 STCL; $</w:t>
      </w:r>
      <w:r w:rsidR="009F3A4E" w:rsidRPr="00A21066">
        <w:rPr>
          <w:rFonts w:ascii="Times New Roman" w:hAnsi="Times New Roman" w:cs="Times New Roman"/>
          <w:sz w:val="24"/>
          <w:szCs w:val="24"/>
        </w:rPr>
        <w:t>5</w:t>
      </w:r>
      <w:r w:rsidRPr="00A21066">
        <w:rPr>
          <w:rFonts w:ascii="Times New Roman" w:hAnsi="Times New Roman" w:cs="Times New Roman"/>
          <w:sz w:val="24"/>
          <w:szCs w:val="24"/>
        </w:rPr>
        <w:t>,000 LTCL; and $</w:t>
      </w:r>
      <w:r w:rsidR="009F3A4E" w:rsidRPr="00A21066">
        <w:rPr>
          <w:rFonts w:ascii="Times New Roman" w:hAnsi="Times New Roman" w:cs="Times New Roman"/>
          <w:sz w:val="24"/>
          <w:szCs w:val="24"/>
        </w:rPr>
        <w:t>4</w:t>
      </w:r>
      <w:r w:rsidRPr="00A21066">
        <w:rPr>
          <w:rFonts w:ascii="Times New Roman" w:hAnsi="Times New Roman" w:cs="Times New Roman"/>
          <w:sz w:val="24"/>
          <w:szCs w:val="24"/>
        </w:rPr>
        <w:t xml:space="preserve">,000 LTCG.  How much tax do you </w:t>
      </w:r>
      <w:r w:rsidR="0030637F">
        <w:rPr>
          <w:rFonts w:ascii="Times New Roman" w:hAnsi="Times New Roman" w:cs="Times New Roman"/>
          <w:sz w:val="24"/>
          <w:szCs w:val="24"/>
        </w:rPr>
        <w:t>owe (save)</w:t>
      </w:r>
      <w:r w:rsidRPr="00A21066">
        <w:rPr>
          <w:rFonts w:ascii="Times New Roman" w:hAnsi="Times New Roman" w:cs="Times New Roman"/>
          <w:sz w:val="24"/>
          <w:szCs w:val="24"/>
        </w:rPr>
        <w:t xml:space="preserve"> on the sale of the assets assuming your marginal tax rate is </w:t>
      </w:r>
      <w:r w:rsidR="00263778">
        <w:rPr>
          <w:rFonts w:ascii="Times New Roman" w:hAnsi="Times New Roman" w:cs="Times New Roman"/>
          <w:sz w:val="24"/>
          <w:szCs w:val="24"/>
        </w:rPr>
        <w:t>2</w:t>
      </w:r>
      <w:r w:rsidR="00C01F49">
        <w:rPr>
          <w:rFonts w:ascii="Times New Roman" w:hAnsi="Times New Roman" w:cs="Times New Roman"/>
          <w:sz w:val="24"/>
          <w:szCs w:val="24"/>
        </w:rPr>
        <w:t>4</w:t>
      </w:r>
      <w:r w:rsidRPr="00A21066">
        <w:rPr>
          <w:rFonts w:ascii="Times New Roman" w:hAnsi="Times New Roman" w:cs="Times New Roman"/>
          <w:sz w:val="24"/>
          <w:szCs w:val="24"/>
        </w:rPr>
        <w:t>%?</w:t>
      </w:r>
    </w:p>
    <w:p w14:paraId="0FB0E213" w14:textId="77777777" w:rsidR="009F3A4E" w:rsidRPr="00A21066" w:rsidRDefault="009F3A4E" w:rsidP="0096342D">
      <w:pPr>
        <w:spacing w:after="0" w:afterAutospacing="0"/>
        <w:rPr>
          <w:rFonts w:ascii="Times New Roman" w:hAnsi="Times New Roman" w:cs="Times New Roman"/>
          <w:sz w:val="24"/>
          <w:szCs w:val="24"/>
        </w:rPr>
      </w:pPr>
    </w:p>
    <w:p w14:paraId="0FDDA02A" w14:textId="77777777" w:rsidR="009F3A4E" w:rsidRPr="00A21066" w:rsidRDefault="009F3A4E" w:rsidP="009F3A4E">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u w:val="single"/>
        </w:rPr>
        <w:t>Short-Term</w:t>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u w:val="single"/>
        </w:rPr>
        <w:t>Long-Term</w:t>
      </w:r>
    </w:p>
    <w:p w14:paraId="445613A5" w14:textId="77777777" w:rsidR="009F3A4E" w:rsidRPr="00A21066" w:rsidRDefault="009F3A4E" w:rsidP="009F3A4E">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$4,000 STCG</w:t>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t>($5,000) LTCL</w:t>
      </w:r>
    </w:p>
    <w:p w14:paraId="353C771C" w14:textId="77777777" w:rsidR="009F3A4E" w:rsidRPr="00A21066" w:rsidRDefault="009F3A4E" w:rsidP="009F3A4E">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u w:val="single"/>
        </w:rPr>
        <w:t>($7,000) STCL</w:t>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u w:val="single"/>
        </w:rPr>
        <w:t>$4,000 LTCG</w:t>
      </w:r>
    </w:p>
    <w:p w14:paraId="6BB242AA" w14:textId="77777777" w:rsidR="009F3A4E" w:rsidRPr="00A21066" w:rsidRDefault="009F3A4E" w:rsidP="009F3A4E">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($3,000) STCL</w:t>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t xml:space="preserve">($1,000) LTCL </w:t>
      </w:r>
    </w:p>
    <w:p w14:paraId="30B45744" w14:textId="77777777" w:rsidR="009F3A4E" w:rsidRPr="00A21066" w:rsidRDefault="009F3A4E" w:rsidP="009F3A4E">
      <w:pPr>
        <w:spacing w:after="0" w:afterAutospacing="0"/>
        <w:rPr>
          <w:rFonts w:ascii="Times New Roman" w:hAnsi="Times New Roman" w:cs="Times New Roman"/>
          <w:color w:val="FF0000"/>
          <w:sz w:val="24"/>
          <w:szCs w:val="24"/>
        </w:rPr>
      </w:pPr>
    </w:p>
    <w:p w14:paraId="11848793" w14:textId="77777777" w:rsidR="009F3A4E" w:rsidRPr="00A21066" w:rsidRDefault="009F3A4E"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 xml:space="preserve">Deduct the $3,000 STCL against ordinary income to save: </w:t>
      </w:r>
      <w:r w:rsidR="000B44D6">
        <w:rPr>
          <w:rFonts w:ascii="Times New Roman" w:hAnsi="Times New Roman" w:cs="Times New Roman"/>
          <w:color w:val="FF0000"/>
          <w:sz w:val="24"/>
          <w:szCs w:val="24"/>
        </w:rPr>
        <w:t>(</w:t>
      </w:r>
      <w:r w:rsidRPr="00A21066">
        <w:rPr>
          <w:rFonts w:ascii="Times New Roman" w:hAnsi="Times New Roman" w:cs="Times New Roman"/>
          <w:color w:val="FF0000"/>
          <w:sz w:val="24"/>
          <w:szCs w:val="24"/>
        </w:rPr>
        <w:t>$</w:t>
      </w:r>
      <w:proofErr w:type="gramStart"/>
      <w:r w:rsidRPr="00A21066">
        <w:rPr>
          <w:rFonts w:ascii="Times New Roman" w:hAnsi="Times New Roman" w:cs="Times New Roman"/>
          <w:color w:val="FF0000"/>
          <w:sz w:val="24"/>
          <w:szCs w:val="24"/>
        </w:rPr>
        <w:t>3,000</w:t>
      </w:r>
      <w:r w:rsidR="000B44D6">
        <w:rPr>
          <w:rFonts w:ascii="Times New Roman" w:hAnsi="Times New Roman" w:cs="Times New Roman"/>
          <w:color w:val="FF0000"/>
          <w:sz w:val="24"/>
          <w:szCs w:val="24"/>
        </w:rPr>
        <w:t>)</w:t>
      </w:r>
      <w:r w:rsidRPr="00A21066">
        <w:rPr>
          <w:rFonts w:ascii="Times New Roman" w:hAnsi="Times New Roman" w:cs="Times New Roman"/>
          <w:color w:val="FF0000"/>
          <w:sz w:val="24"/>
          <w:szCs w:val="24"/>
        </w:rPr>
        <w:t>*</w:t>
      </w:r>
      <w:proofErr w:type="gramEnd"/>
      <w:r w:rsidRPr="00A21066">
        <w:rPr>
          <w:rFonts w:ascii="Times New Roman" w:hAnsi="Times New Roman" w:cs="Times New Roman"/>
          <w:color w:val="FF0000"/>
          <w:sz w:val="24"/>
          <w:szCs w:val="24"/>
        </w:rPr>
        <w:t>.</w:t>
      </w:r>
      <w:r w:rsidR="00263778">
        <w:rPr>
          <w:rFonts w:ascii="Times New Roman" w:hAnsi="Times New Roman" w:cs="Times New Roman"/>
          <w:color w:val="FF0000"/>
          <w:sz w:val="24"/>
          <w:szCs w:val="24"/>
        </w:rPr>
        <w:t>2</w:t>
      </w:r>
      <w:r w:rsidR="00C01F49">
        <w:rPr>
          <w:rFonts w:ascii="Times New Roman" w:hAnsi="Times New Roman" w:cs="Times New Roman"/>
          <w:color w:val="FF0000"/>
          <w:sz w:val="24"/>
          <w:szCs w:val="24"/>
        </w:rPr>
        <w:t>4</w:t>
      </w:r>
      <w:r w:rsidRPr="00A21066">
        <w:rPr>
          <w:rFonts w:ascii="Times New Roman" w:hAnsi="Times New Roman" w:cs="Times New Roman"/>
          <w:color w:val="FF0000"/>
          <w:sz w:val="24"/>
          <w:szCs w:val="24"/>
        </w:rPr>
        <w:t xml:space="preserve"> = </w:t>
      </w:r>
      <w:r w:rsidR="000B44D6">
        <w:rPr>
          <w:rFonts w:ascii="Times New Roman" w:hAnsi="Times New Roman" w:cs="Times New Roman"/>
          <w:color w:val="FF0000"/>
          <w:sz w:val="24"/>
          <w:szCs w:val="24"/>
        </w:rPr>
        <w:t>(</w:t>
      </w:r>
      <w:r w:rsidRPr="00A21066">
        <w:rPr>
          <w:rFonts w:ascii="Times New Roman" w:hAnsi="Times New Roman" w:cs="Times New Roman"/>
          <w:color w:val="FF0000"/>
          <w:sz w:val="24"/>
          <w:szCs w:val="24"/>
        </w:rPr>
        <w:t>$</w:t>
      </w:r>
      <w:r w:rsidR="00263778">
        <w:rPr>
          <w:rFonts w:ascii="Times New Roman" w:hAnsi="Times New Roman" w:cs="Times New Roman"/>
          <w:color w:val="FF0000"/>
          <w:sz w:val="24"/>
          <w:szCs w:val="24"/>
        </w:rPr>
        <w:t>7</w:t>
      </w:r>
      <w:r w:rsidR="00C01F49">
        <w:rPr>
          <w:rFonts w:ascii="Times New Roman" w:hAnsi="Times New Roman" w:cs="Times New Roman"/>
          <w:color w:val="FF0000"/>
          <w:sz w:val="24"/>
          <w:szCs w:val="24"/>
        </w:rPr>
        <w:t>2</w:t>
      </w:r>
      <w:r w:rsidR="00263778">
        <w:rPr>
          <w:rFonts w:ascii="Times New Roman" w:hAnsi="Times New Roman" w:cs="Times New Roman"/>
          <w:color w:val="FF0000"/>
          <w:sz w:val="24"/>
          <w:szCs w:val="24"/>
        </w:rPr>
        <w:t>0</w:t>
      </w:r>
      <w:r w:rsidR="000B44D6">
        <w:rPr>
          <w:rFonts w:ascii="Times New Roman" w:hAnsi="Times New Roman" w:cs="Times New Roman"/>
          <w:color w:val="FF0000"/>
          <w:sz w:val="24"/>
          <w:szCs w:val="24"/>
        </w:rPr>
        <w:t>)</w:t>
      </w:r>
      <w:r w:rsidR="00CB5BD0">
        <w:rPr>
          <w:rFonts w:ascii="Times New Roman" w:hAnsi="Times New Roman" w:cs="Times New Roman"/>
          <w:color w:val="FF0000"/>
          <w:sz w:val="24"/>
          <w:szCs w:val="24"/>
        </w:rPr>
        <w:t xml:space="preserve"> saved</w:t>
      </w:r>
      <w:r w:rsidRPr="00A21066">
        <w:rPr>
          <w:rFonts w:ascii="Times New Roman" w:hAnsi="Times New Roman" w:cs="Times New Roman"/>
          <w:color w:val="FF0000"/>
          <w:sz w:val="24"/>
          <w:szCs w:val="24"/>
        </w:rPr>
        <w:t xml:space="preserve"> in taxes.</w:t>
      </w:r>
    </w:p>
    <w:p w14:paraId="2451CAE6" w14:textId="77777777" w:rsidR="009F3A4E" w:rsidRPr="00A21066" w:rsidRDefault="009F3A4E"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 xml:space="preserve">Carry forward the $1,000 LTCL. </w:t>
      </w:r>
    </w:p>
    <w:p w14:paraId="70E1B1BE" w14:textId="77777777" w:rsidR="009F3A4E" w:rsidRPr="00A21066" w:rsidRDefault="009F3A4E" w:rsidP="0096342D">
      <w:pPr>
        <w:spacing w:after="0" w:afterAutospacing="0"/>
        <w:rPr>
          <w:rFonts w:ascii="Times New Roman" w:hAnsi="Times New Roman" w:cs="Times New Roman"/>
          <w:sz w:val="24"/>
          <w:szCs w:val="24"/>
        </w:rPr>
      </w:pPr>
    </w:p>
    <w:p w14:paraId="1D6CBE36" w14:textId="77777777" w:rsidR="00E11196" w:rsidRPr="00A21066" w:rsidRDefault="005E2089"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Example</w:t>
      </w:r>
      <w:r w:rsidR="000D21B5">
        <w:rPr>
          <w:rFonts w:ascii="Times New Roman" w:hAnsi="Times New Roman" w:cs="Times New Roman"/>
          <w:sz w:val="24"/>
          <w:szCs w:val="24"/>
        </w:rPr>
        <w:t xml:space="preserve"> 3</w:t>
      </w:r>
      <w:r w:rsidRPr="00A21066">
        <w:rPr>
          <w:rFonts w:ascii="Times New Roman" w:hAnsi="Times New Roman" w:cs="Times New Roman"/>
          <w:sz w:val="24"/>
          <w:szCs w:val="24"/>
        </w:rPr>
        <w:t>: No</w:t>
      </w:r>
      <w:r w:rsidR="005B6F5A" w:rsidRPr="00A21066">
        <w:rPr>
          <w:rFonts w:ascii="Times New Roman" w:hAnsi="Times New Roman" w:cs="Times New Roman"/>
          <w:sz w:val="24"/>
          <w:szCs w:val="24"/>
        </w:rPr>
        <w:t>w</w:t>
      </w:r>
      <w:r w:rsidRPr="00A21066">
        <w:rPr>
          <w:rFonts w:ascii="Times New Roman" w:hAnsi="Times New Roman" w:cs="Times New Roman"/>
          <w:sz w:val="24"/>
          <w:szCs w:val="24"/>
        </w:rPr>
        <w:t xml:space="preserve"> assume that you sell the following stocks in Year 1</w:t>
      </w:r>
      <w:r w:rsidR="004A4AAF">
        <w:rPr>
          <w:rFonts w:ascii="Times New Roman" w:hAnsi="Times New Roman" w:cs="Times New Roman"/>
          <w:sz w:val="24"/>
          <w:szCs w:val="24"/>
        </w:rPr>
        <w:t xml:space="preserve"> with these results</w:t>
      </w:r>
      <w:r w:rsidRPr="00A21066">
        <w:rPr>
          <w:rFonts w:ascii="Times New Roman" w:hAnsi="Times New Roman" w:cs="Times New Roman"/>
          <w:sz w:val="24"/>
          <w:szCs w:val="24"/>
        </w:rPr>
        <w:t>: $3,000 STCL and $</w:t>
      </w:r>
      <w:r w:rsidR="00E11196" w:rsidRPr="00A21066">
        <w:rPr>
          <w:rFonts w:ascii="Times New Roman" w:hAnsi="Times New Roman" w:cs="Times New Roman"/>
          <w:sz w:val="24"/>
          <w:szCs w:val="24"/>
        </w:rPr>
        <w:t>5</w:t>
      </w:r>
      <w:r w:rsidRPr="00A21066">
        <w:rPr>
          <w:rFonts w:ascii="Times New Roman" w:hAnsi="Times New Roman" w:cs="Times New Roman"/>
          <w:sz w:val="24"/>
          <w:szCs w:val="24"/>
        </w:rPr>
        <w:t>,000 LTCL.  The next year, you sell</w:t>
      </w:r>
      <w:r w:rsidR="00541896" w:rsidRPr="00A21066">
        <w:rPr>
          <w:rFonts w:ascii="Times New Roman" w:hAnsi="Times New Roman" w:cs="Times New Roman"/>
          <w:sz w:val="24"/>
          <w:szCs w:val="24"/>
        </w:rPr>
        <w:t xml:space="preserve"> the following assets</w:t>
      </w:r>
      <w:r w:rsidR="00A21066" w:rsidRPr="00A21066">
        <w:rPr>
          <w:rFonts w:ascii="Times New Roman" w:hAnsi="Times New Roman" w:cs="Times New Roman"/>
          <w:sz w:val="24"/>
          <w:szCs w:val="24"/>
        </w:rPr>
        <w:t xml:space="preserve"> with these results</w:t>
      </w:r>
      <w:r w:rsidR="00541896" w:rsidRPr="00A21066">
        <w:rPr>
          <w:rFonts w:ascii="Times New Roman" w:hAnsi="Times New Roman" w:cs="Times New Roman"/>
          <w:sz w:val="24"/>
          <w:szCs w:val="24"/>
        </w:rPr>
        <w:t>: $5,000 STCG and $5</w:t>
      </w:r>
      <w:r w:rsidRPr="00A21066">
        <w:rPr>
          <w:rFonts w:ascii="Times New Roman" w:hAnsi="Times New Roman" w:cs="Times New Roman"/>
          <w:sz w:val="24"/>
          <w:szCs w:val="24"/>
        </w:rPr>
        <w:t xml:space="preserve">,000 LTCG.  How much tax do you </w:t>
      </w:r>
      <w:r w:rsidR="000E3BF2">
        <w:rPr>
          <w:rFonts w:ascii="Times New Roman" w:hAnsi="Times New Roman" w:cs="Times New Roman"/>
          <w:sz w:val="24"/>
          <w:szCs w:val="24"/>
        </w:rPr>
        <w:t>owe (save)</w:t>
      </w:r>
      <w:r w:rsidRPr="00A21066">
        <w:rPr>
          <w:rFonts w:ascii="Times New Roman" w:hAnsi="Times New Roman" w:cs="Times New Roman"/>
          <w:sz w:val="24"/>
          <w:szCs w:val="24"/>
        </w:rPr>
        <w:t xml:space="preserve"> on the sale of the assets in Year 1 and Year 2 assuming your marginal tax rate is </w:t>
      </w:r>
      <w:r w:rsidR="00263778">
        <w:rPr>
          <w:rFonts w:ascii="Times New Roman" w:hAnsi="Times New Roman" w:cs="Times New Roman"/>
          <w:sz w:val="24"/>
          <w:szCs w:val="24"/>
        </w:rPr>
        <w:t>2</w:t>
      </w:r>
      <w:r w:rsidR="00C01F49">
        <w:rPr>
          <w:rFonts w:ascii="Times New Roman" w:hAnsi="Times New Roman" w:cs="Times New Roman"/>
          <w:sz w:val="24"/>
          <w:szCs w:val="24"/>
        </w:rPr>
        <w:t>4</w:t>
      </w:r>
      <w:r w:rsidRPr="00A21066">
        <w:rPr>
          <w:rFonts w:ascii="Times New Roman" w:hAnsi="Times New Roman" w:cs="Times New Roman"/>
          <w:sz w:val="24"/>
          <w:szCs w:val="24"/>
        </w:rPr>
        <w:t>% in both years?</w:t>
      </w:r>
    </w:p>
    <w:p w14:paraId="6FC9DE94" w14:textId="77777777" w:rsidR="00A21066" w:rsidRPr="00A21066" w:rsidRDefault="00A21066" w:rsidP="0096342D">
      <w:pPr>
        <w:spacing w:after="0" w:afterAutospacing="0"/>
        <w:rPr>
          <w:rFonts w:ascii="Times New Roman" w:hAnsi="Times New Roman" w:cs="Times New Roman"/>
          <w:sz w:val="24"/>
          <w:szCs w:val="24"/>
        </w:rPr>
      </w:pPr>
    </w:p>
    <w:p w14:paraId="2E6CC01D" w14:textId="77777777" w:rsidR="00E11196" w:rsidRPr="00A21066" w:rsidRDefault="00E11196"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sz w:val="24"/>
          <w:szCs w:val="24"/>
        </w:rPr>
        <w:tab/>
      </w:r>
      <w:r w:rsidRPr="00A21066">
        <w:rPr>
          <w:rFonts w:ascii="Times New Roman" w:hAnsi="Times New Roman" w:cs="Times New Roman"/>
          <w:sz w:val="24"/>
          <w:szCs w:val="24"/>
        </w:rPr>
        <w:tab/>
      </w:r>
      <w:r w:rsidRPr="00A21066">
        <w:rPr>
          <w:rFonts w:ascii="Times New Roman" w:hAnsi="Times New Roman" w:cs="Times New Roman"/>
          <w:color w:val="FF0000"/>
          <w:sz w:val="24"/>
          <w:szCs w:val="24"/>
        </w:rPr>
        <w:t>Year 1</w:t>
      </w:r>
    </w:p>
    <w:p w14:paraId="1D12E530" w14:textId="77777777" w:rsidR="00E11196" w:rsidRPr="00A21066" w:rsidRDefault="00E11196" w:rsidP="00E11196">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u w:val="single"/>
        </w:rPr>
        <w:t>Short-Term</w:t>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u w:val="single"/>
        </w:rPr>
        <w:t>Long-Term</w:t>
      </w:r>
    </w:p>
    <w:p w14:paraId="78EF354E" w14:textId="77777777" w:rsidR="00E11196" w:rsidRPr="00A21066" w:rsidRDefault="00E11196" w:rsidP="00E11196">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 xml:space="preserve"> ($3,000) STCL</w:t>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t xml:space="preserve">($5,000) LTCL </w:t>
      </w:r>
    </w:p>
    <w:p w14:paraId="0BDCED7F" w14:textId="77777777" w:rsidR="00E11196" w:rsidRPr="00A21066" w:rsidRDefault="00E11196" w:rsidP="0096342D">
      <w:pPr>
        <w:spacing w:after="0" w:afterAutospacing="0"/>
        <w:rPr>
          <w:rFonts w:ascii="Times New Roman" w:hAnsi="Times New Roman" w:cs="Times New Roman"/>
          <w:sz w:val="24"/>
          <w:szCs w:val="24"/>
        </w:rPr>
      </w:pPr>
    </w:p>
    <w:p w14:paraId="358FD3DD" w14:textId="77777777" w:rsidR="00E11196" w:rsidRPr="00A21066" w:rsidRDefault="00E11196"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 xml:space="preserve">Deduct the $3,000 STCL against ordinary income to save: </w:t>
      </w:r>
      <w:r w:rsidR="009768F5">
        <w:rPr>
          <w:rFonts w:ascii="Times New Roman" w:hAnsi="Times New Roman" w:cs="Times New Roman"/>
          <w:color w:val="FF0000"/>
          <w:sz w:val="24"/>
          <w:szCs w:val="24"/>
        </w:rPr>
        <w:t>(</w:t>
      </w:r>
      <w:r w:rsidRPr="00A21066">
        <w:rPr>
          <w:rFonts w:ascii="Times New Roman" w:hAnsi="Times New Roman" w:cs="Times New Roman"/>
          <w:color w:val="FF0000"/>
          <w:sz w:val="24"/>
          <w:szCs w:val="24"/>
        </w:rPr>
        <w:t>$</w:t>
      </w:r>
      <w:proofErr w:type="gramStart"/>
      <w:r w:rsidRPr="00A21066">
        <w:rPr>
          <w:rFonts w:ascii="Times New Roman" w:hAnsi="Times New Roman" w:cs="Times New Roman"/>
          <w:color w:val="FF0000"/>
          <w:sz w:val="24"/>
          <w:szCs w:val="24"/>
        </w:rPr>
        <w:t>3,000</w:t>
      </w:r>
      <w:r w:rsidR="009768F5">
        <w:rPr>
          <w:rFonts w:ascii="Times New Roman" w:hAnsi="Times New Roman" w:cs="Times New Roman"/>
          <w:color w:val="FF0000"/>
          <w:sz w:val="24"/>
          <w:szCs w:val="24"/>
        </w:rPr>
        <w:t>)</w:t>
      </w:r>
      <w:r w:rsidRPr="00A21066">
        <w:rPr>
          <w:rFonts w:ascii="Times New Roman" w:hAnsi="Times New Roman" w:cs="Times New Roman"/>
          <w:color w:val="FF0000"/>
          <w:sz w:val="24"/>
          <w:szCs w:val="24"/>
        </w:rPr>
        <w:t>*</w:t>
      </w:r>
      <w:proofErr w:type="gramEnd"/>
      <w:r w:rsidRPr="00A21066">
        <w:rPr>
          <w:rFonts w:ascii="Times New Roman" w:hAnsi="Times New Roman" w:cs="Times New Roman"/>
          <w:color w:val="FF0000"/>
          <w:sz w:val="24"/>
          <w:szCs w:val="24"/>
        </w:rPr>
        <w:t>.</w:t>
      </w:r>
      <w:r w:rsidR="00CB5BD0">
        <w:rPr>
          <w:rFonts w:ascii="Times New Roman" w:hAnsi="Times New Roman" w:cs="Times New Roman"/>
          <w:color w:val="FF0000"/>
          <w:sz w:val="24"/>
          <w:szCs w:val="24"/>
        </w:rPr>
        <w:t>2</w:t>
      </w:r>
      <w:r w:rsidR="00C01F49">
        <w:rPr>
          <w:rFonts w:ascii="Times New Roman" w:hAnsi="Times New Roman" w:cs="Times New Roman"/>
          <w:color w:val="FF0000"/>
          <w:sz w:val="24"/>
          <w:szCs w:val="24"/>
        </w:rPr>
        <w:t xml:space="preserve">4 = </w:t>
      </w:r>
      <w:r w:rsidR="009768F5">
        <w:rPr>
          <w:rFonts w:ascii="Times New Roman" w:hAnsi="Times New Roman" w:cs="Times New Roman"/>
          <w:color w:val="FF0000"/>
          <w:sz w:val="24"/>
          <w:szCs w:val="24"/>
        </w:rPr>
        <w:t>(</w:t>
      </w:r>
      <w:r w:rsidR="00C01F49">
        <w:rPr>
          <w:rFonts w:ascii="Times New Roman" w:hAnsi="Times New Roman" w:cs="Times New Roman"/>
          <w:color w:val="FF0000"/>
          <w:sz w:val="24"/>
          <w:szCs w:val="24"/>
        </w:rPr>
        <w:t>$72</w:t>
      </w:r>
      <w:r w:rsidR="00CB5BD0">
        <w:rPr>
          <w:rFonts w:ascii="Times New Roman" w:hAnsi="Times New Roman" w:cs="Times New Roman"/>
          <w:color w:val="FF0000"/>
          <w:sz w:val="24"/>
          <w:szCs w:val="24"/>
        </w:rPr>
        <w:t>0</w:t>
      </w:r>
      <w:r w:rsidR="009768F5">
        <w:rPr>
          <w:rFonts w:ascii="Times New Roman" w:hAnsi="Times New Roman" w:cs="Times New Roman"/>
          <w:color w:val="FF0000"/>
          <w:sz w:val="24"/>
          <w:szCs w:val="24"/>
        </w:rPr>
        <w:t>)</w:t>
      </w:r>
      <w:r w:rsidR="00CB5BD0">
        <w:rPr>
          <w:rFonts w:ascii="Times New Roman" w:hAnsi="Times New Roman" w:cs="Times New Roman"/>
          <w:color w:val="FF0000"/>
          <w:sz w:val="24"/>
          <w:szCs w:val="24"/>
        </w:rPr>
        <w:t xml:space="preserve"> saved </w:t>
      </w:r>
      <w:r w:rsidRPr="00A21066">
        <w:rPr>
          <w:rFonts w:ascii="Times New Roman" w:hAnsi="Times New Roman" w:cs="Times New Roman"/>
          <w:color w:val="FF0000"/>
          <w:sz w:val="24"/>
          <w:szCs w:val="24"/>
        </w:rPr>
        <w:t>in taxes.</w:t>
      </w:r>
    </w:p>
    <w:p w14:paraId="69BF9DFF" w14:textId="77777777" w:rsidR="00E11196" w:rsidRDefault="00E11196"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$5,000 LTCL carryforward.</w:t>
      </w:r>
    </w:p>
    <w:p w14:paraId="771D423C" w14:textId="77777777" w:rsidR="000D21B5" w:rsidRDefault="000D21B5" w:rsidP="0096342D">
      <w:pPr>
        <w:spacing w:after="0" w:afterAutospacing="0"/>
        <w:rPr>
          <w:rFonts w:ascii="Times New Roman" w:hAnsi="Times New Roman" w:cs="Times New Roman"/>
          <w:color w:val="FF0000"/>
          <w:sz w:val="24"/>
          <w:szCs w:val="24"/>
        </w:rPr>
      </w:pPr>
    </w:p>
    <w:p w14:paraId="3882E8A4" w14:textId="77777777" w:rsidR="000D21B5" w:rsidRPr="00A21066" w:rsidRDefault="000D21B5" w:rsidP="0096342D">
      <w:pPr>
        <w:spacing w:after="0" w:afterAutospacing="0"/>
        <w:rPr>
          <w:rFonts w:ascii="Times New Roman" w:hAnsi="Times New Roman" w:cs="Times New Roman"/>
          <w:color w:val="FF0000"/>
          <w:sz w:val="24"/>
          <w:szCs w:val="24"/>
        </w:rPr>
      </w:pPr>
    </w:p>
    <w:p w14:paraId="1123A456" w14:textId="77777777" w:rsidR="00E11196" w:rsidRPr="00A21066" w:rsidRDefault="00E11196" w:rsidP="0096342D">
      <w:pPr>
        <w:spacing w:after="0" w:afterAutospacing="0"/>
        <w:rPr>
          <w:rFonts w:ascii="Times New Roman" w:hAnsi="Times New Roman" w:cs="Times New Roman"/>
          <w:sz w:val="24"/>
          <w:szCs w:val="24"/>
        </w:rPr>
      </w:pPr>
    </w:p>
    <w:p w14:paraId="1F643908" w14:textId="77777777" w:rsidR="00F34C97" w:rsidRPr="00A21066" w:rsidRDefault="00F34C97"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sz w:val="24"/>
          <w:szCs w:val="24"/>
        </w:rPr>
        <w:lastRenderedPageBreak/>
        <w:tab/>
      </w:r>
      <w:r w:rsidRPr="00A21066">
        <w:rPr>
          <w:rFonts w:ascii="Times New Roman" w:hAnsi="Times New Roman" w:cs="Times New Roman"/>
          <w:sz w:val="24"/>
          <w:szCs w:val="24"/>
        </w:rPr>
        <w:tab/>
      </w:r>
      <w:r w:rsidRPr="00A21066">
        <w:rPr>
          <w:rFonts w:ascii="Times New Roman" w:hAnsi="Times New Roman" w:cs="Times New Roman"/>
          <w:color w:val="FF0000"/>
          <w:sz w:val="24"/>
          <w:szCs w:val="24"/>
        </w:rPr>
        <w:t>Year 2</w:t>
      </w:r>
    </w:p>
    <w:p w14:paraId="62ECADD0" w14:textId="77777777" w:rsidR="00E11196" w:rsidRPr="00A21066" w:rsidRDefault="00E11196" w:rsidP="00E11196">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u w:val="single"/>
        </w:rPr>
        <w:t>Short-Term</w:t>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u w:val="single"/>
        </w:rPr>
        <w:t>Long-Term</w:t>
      </w:r>
    </w:p>
    <w:p w14:paraId="2CD4F076" w14:textId="77777777" w:rsidR="00E11196" w:rsidRPr="00A21066" w:rsidRDefault="00E11196" w:rsidP="00E11196">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w:t>
      </w:r>
      <w:r w:rsidR="00541896" w:rsidRPr="00A21066">
        <w:rPr>
          <w:rFonts w:ascii="Times New Roman" w:hAnsi="Times New Roman" w:cs="Times New Roman"/>
          <w:color w:val="FF0000"/>
          <w:sz w:val="24"/>
          <w:szCs w:val="24"/>
        </w:rPr>
        <w:t>5</w:t>
      </w:r>
      <w:r w:rsidRPr="00A21066">
        <w:rPr>
          <w:rFonts w:ascii="Times New Roman" w:hAnsi="Times New Roman" w:cs="Times New Roman"/>
          <w:color w:val="FF0000"/>
          <w:sz w:val="24"/>
          <w:szCs w:val="24"/>
        </w:rPr>
        <w:t>,000 STCG</w:t>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t>($5,000) LTCL</w:t>
      </w:r>
      <w:r w:rsidR="00541896" w:rsidRPr="00A21066">
        <w:rPr>
          <w:rFonts w:ascii="Times New Roman" w:hAnsi="Times New Roman" w:cs="Times New Roman"/>
          <w:color w:val="FF0000"/>
          <w:sz w:val="24"/>
          <w:szCs w:val="24"/>
        </w:rPr>
        <w:t xml:space="preserve"> CF from Year 1</w:t>
      </w:r>
    </w:p>
    <w:p w14:paraId="0019A7ED" w14:textId="77777777" w:rsidR="00E11196" w:rsidRPr="00A21066" w:rsidRDefault="00541896" w:rsidP="00E11196">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u w:val="single"/>
        </w:rPr>
        <w:tab/>
      </w:r>
      <w:r w:rsidR="00E11196" w:rsidRPr="00A21066">
        <w:rPr>
          <w:rFonts w:ascii="Times New Roman" w:hAnsi="Times New Roman" w:cs="Times New Roman"/>
          <w:color w:val="FF0000"/>
          <w:sz w:val="24"/>
          <w:szCs w:val="24"/>
          <w:u w:val="single"/>
        </w:rPr>
        <w:tab/>
      </w:r>
      <w:r w:rsidR="00E11196" w:rsidRPr="00A21066">
        <w:rPr>
          <w:rFonts w:ascii="Times New Roman" w:hAnsi="Times New Roman" w:cs="Times New Roman"/>
          <w:color w:val="FF0000"/>
          <w:sz w:val="24"/>
          <w:szCs w:val="24"/>
        </w:rPr>
        <w:tab/>
      </w:r>
      <w:r w:rsidR="00E11196"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u w:val="single"/>
        </w:rPr>
        <w:t>$5</w:t>
      </w:r>
      <w:r w:rsidR="00E11196" w:rsidRPr="00A21066">
        <w:rPr>
          <w:rFonts w:ascii="Times New Roman" w:hAnsi="Times New Roman" w:cs="Times New Roman"/>
          <w:color w:val="FF0000"/>
          <w:sz w:val="24"/>
          <w:szCs w:val="24"/>
          <w:u w:val="single"/>
        </w:rPr>
        <w:t>,000 LTCG</w:t>
      </w:r>
    </w:p>
    <w:p w14:paraId="734BE664" w14:textId="77777777" w:rsidR="00E11196" w:rsidRPr="00A21066" w:rsidRDefault="00541896" w:rsidP="00E11196">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$5,000 STCG</w:t>
      </w:r>
      <w:r w:rsidR="00E11196" w:rsidRPr="00A21066">
        <w:rPr>
          <w:rFonts w:ascii="Times New Roman" w:hAnsi="Times New Roman" w:cs="Times New Roman"/>
          <w:color w:val="FF0000"/>
          <w:sz w:val="24"/>
          <w:szCs w:val="24"/>
        </w:rPr>
        <w:tab/>
      </w:r>
      <w:r w:rsidR="00E11196" w:rsidRPr="00A21066">
        <w:rPr>
          <w:rFonts w:ascii="Times New Roman" w:hAnsi="Times New Roman" w:cs="Times New Roman"/>
          <w:color w:val="FF0000"/>
          <w:sz w:val="24"/>
          <w:szCs w:val="24"/>
        </w:rPr>
        <w:tab/>
      </w:r>
      <w:r w:rsidR="00E11196"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$0</w:t>
      </w:r>
      <w:r w:rsidR="00E11196" w:rsidRPr="00A21066">
        <w:rPr>
          <w:rFonts w:ascii="Times New Roman" w:hAnsi="Times New Roman" w:cs="Times New Roman"/>
          <w:color w:val="FF0000"/>
          <w:sz w:val="24"/>
          <w:szCs w:val="24"/>
        </w:rPr>
        <w:t xml:space="preserve"> </w:t>
      </w:r>
    </w:p>
    <w:p w14:paraId="41D28C7B" w14:textId="77777777" w:rsidR="00541896" w:rsidRPr="00A21066" w:rsidRDefault="00541896" w:rsidP="00E11196">
      <w:pPr>
        <w:spacing w:after="0" w:afterAutospacing="0"/>
        <w:rPr>
          <w:rFonts w:ascii="Times New Roman" w:hAnsi="Times New Roman" w:cs="Times New Roman"/>
          <w:color w:val="FF0000"/>
          <w:sz w:val="24"/>
          <w:szCs w:val="24"/>
        </w:rPr>
      </w:pPr>
    </w:p>
    <w:p w14:paraId="45641F6D" w14:textId="77777777" w:rsidR="00541896" w:rsidRPr="00A21066" w:rsidRDefault="00073F46" w:rsidP="00E11196">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$5,000 * .</w:t>
      </w:r>
      <w:r w:rsidR="00CB5BD0">
        <w:rPr>
          <w:rFonts w:ascii="Times New Roman" w:hAnsi="Times New Roman" w:cs="Times New Roman"/>
          <w:color w:val="FF0000"/>
          <w:sz w:val="24"/>
          <w:szCs w:val="24"/>
        </w:rPr>
        <w:t>2</w:t>
      </w:r>
      <w:r w:rsidR="00C01F49">
        <w:rPr>
          <w:rFonts w:ascii="Times New Roman" w:hAnsi="Times New Roman" w:cs="Times New Roman"/>
          <w:color w:val="FF0000"/>
          <w:sz w:val="24"/>
          <w:szCs w:val="24"/>
        </w:rPr>
        <w:t>4</w:t>
      </w:r>
      <w:r w:rsidRPr="00A21066">
        <w:rPr>
          <w:rFonts w:ascii="Times New Roman" w:hAnsi="Times New Roman" w:cs="Times New Roman"/>
          <w:color w:val="FF0000"/>
          <w:sz w:val="24"/>
          <w:szCs w:val="24"/>
        </w:rPr>
        <w:t xml:space="preserve"> = $</w:t>
      </w:r>
      <w:r w:rsidR="00CB5BD0">
        <w:rPr>
          <w:rFonts w:ascii="Times New Roman" w:hAnsi="Times New Roman" w:cs="Times New Roman"/>
          <w:color w:val="FF0000"/>
          <w:sz w:val="24"/>
          <w:szCs w:val="24"/>
        </w:rPr>
        <w:t>1,2</w:t>
      </w:r>
      <w:r w:rsidR="00C01F49">
        <w:rPr>
          <w:rFonts w:ascii="Times New Roman" w:hAnsi="Times New Roman" w:cs="Times New Roman"/>
          <w:color w:val="FF0000"/>
          <w:sz w:val="24"/>
          <w:szCs w:val="24"/>
        </w:rPr>
        <w:t>00</w:t>
      </w:r>
      <w:r w:rsidR="00B4164D" w:rsidRPr="00A21066">
        <w:rPr>
          <w:rFonts w:ascii="Times New Roman" w:hAnsi="Times New Roman" w:cs="Times New Roman"/>
          <w:color w:val="FF0000"/>
          <w:sz w:val="24"/>
          <w:szCs w:val="24"/>
        </w:rPr>
        <w:t xml:space="preserve"> owed in taxes</w:t>
      </w:r>
    </w:p>
    <w:p w14:paraId="2D168326" w14:textId="77777777" w:rsidR="007D53CD" w:rsidRPr="00A21066" w:rsidRDefault="007D53CD" w:rsidP="00E11196">
      <w:pPr>
        <w:spacing w:after="0" w:afterAutospacing="0"/>
        <w:rPr>
          <w:rFonts w:ascii="Times New Roman" w:hAnsi="Times New Roman" w:cs="Times New Roman"/>
          <w:color w:val="FF0000"/>
          <w:sz w:val="24"/>
          <w:szCs w:val="24"/>
        </w:rPr>
      </w:pPr>
    </w:p>
    <w:p w14:paraId="53B20785" w14:textId="77777777" w:rsidR="00243F58" w:rsidRDefault="00243F58" w:rsidP="00E11196">
      <w:pPr>
        <w:spacing w:after="0" w:afterAutospacing="0"/>
        <w:rPr>
          <w:rFonts w:ascii="Times New Roman" w:hAnsi="Times New Roman" w:cs="Times New Roman"/>
          <w:sz w:val="24"/>
          <w:szCs w:val="24"/>
        </w:rPr>
      </w:pPr>
    </w:p>
    <w:p w14:paraId="6FD7546D" w14:textId="77777777" w:rsidR="007D53CD" w:rsidRPr="00A21066" w:rsidRDefault="00B11CFE" w:rsidP="00E11196">
      <w:pPr>
        <w:spacing w:after="0" w:afterAutospacing="0"/>
        <w:rPr>
          <w:rFonts w:ascii="Times New Roman" w:hAnsi="Times New Roman" w:cs="Times New Roman"/>
          <w:sz w:val="24"/>
          <w:szCs w:val="24"/>
        </w:rPr>
      </w:pPr>
      <w:r w:rsidRPr="00A21066">
        <w:rPr>
          <w:rFonts w:ascii="Times New Roman" w:hAnsi="Times New Roman" w:cs="Times New Roman"/>
          <w:sz w:val="24"/>
          <w:szCs w:val="24"/>
        </w:rPr>
        <w:t>Example</w:t>
      </w:r>
      <w:r w:rsidR="000D21B5">
        <w:rPr>
          <w:rFonts w:ascii="Times New Roman" w:hAnsi="Times New Roman" w:cs="Times New Roman"/>
          <w:sz w:val="24"/>
          <w:szCs w:val="24"/>
        </w:rPr>
        <w:t xml:space="preserve"> 4</w:t>
      </w:r>
      <w:r w:rsidRPr="00A21066">
        <w:rPr>
          <w:rFonts w:ascii="Times New Roman" w:hAnsi="Times New Roman" w:cs="Times New Roman"/>
          <w:sz w:val="24"/>
          <w:szCs w:val="24"/>
        </w:rPr>
        <w:t>: Assume you are planning on selling the following stocks:</w:t>
      </w:r>
    </w:p>
    <w:p w14:paraId="32CED501" w14:textId="77777777" w:rsidR="00B11CFE" w:rsidRPr="00A21066" w:rsidRDefault="00B11CFE" w:rsidP="00E11196">
      <w:pPr>
        <w:spacing w:after="0" w:afterAutospacing="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859"/>
        <w:gridCol w:w="1871"/>
        <w:gridCol w:w="1871"/>
        <w:gridCol w:w="1875"/>
        <w:gridCol w:w="1874"/>
      </w:tblGrid>
      <w:tr w:rsidR="00B11CFE" w:rsidRPr="00A21066" w14:paraId="39B41649" w14:textId="77777777" w:rsidTr="00B11CFE">
        <w:tc>
          <w:tcPr>
            <w:tcW w:w="1915" w:type="dxa"/>
          </w:tcPr>
          <w:p w14:paraId="43CE677F" w14:textId="77777777" w:rsidR="00B11CFE" w:rsidRPr="00A21066" w:rsidRDefault="00B11CFE" w:rsidP="00E11196">
            <w:pPr>
              <w:spacing w:afterAutospacing="0"/>
              <w:rPr>
                <w:rFonts w:ascii="Times New Roman" w:hAnsi="Times New Roman" w:cs="Times New Roman"/>
                <w:sz w:val="24"/>
                <w:szCs w:val="24"/>
              </w:rPr>
            </w:pPr>
            <w:r w:rsidRPr="00A21066">
              <w:rPr>
                <w:rFonts w:ascii="Times New Roman" w:hAnsi="Times New Roman" w:cs="Times New Roman"/>
                <w:sz w:val="24"/>
                <w:szCs w:val="24"/>
              </w:rPr>
              <w:t>Stock</w:t>
            </w:r>
          </w:p>
        </w:tc>
        <w:tc>
          <w:tcPr>
            <w:tcW w:w="1915" w:type="dxa"/>
          </w:tcPr>
          <w:p w14:paraId="60654EB3" w14:textId="77777777" w:rsidR="00B11CFE" w:rsidRPr="00A21066" w:rsidRDefault="00B11CFE" w:rsidP="00E11196">
            <w:pPr>
              <w:spacing w:afterAutospacing="0"/>
              <w:rPr>
                <w:rFonts w:ascii="Times New Roman" w:hAnsi="Times New Roman" w:cs="Times New Roman"/>
                <w:sz w:val="24"/>
                <w:szCs w:val="24"/>
              </w:rPr>
            </w:pPr>
            <w:r w:rsidRPr="00A21066">
              <w:rPr>
                <w:rFonts w:ascii="Times New Roman" w:hAnsi="Times New Roman" w:cs="Times New Roman"/>
                <w:sz w:val="24"/>
                <w:szCs w:val="24"/>
              </w:rPr>
              <w:t>FMV</w:t>
            </w:r>
          </w:p>
        </w:tc>
        <w:tc>
          <w:tcPr>
            <w:tcW w:w="1915" w:type="dxa"/>
          </w:tcPr>
          <w:p w14:paraId="29890185" w14:textId="77777777" w:rsidR="00B11CFE" w:rsidRPr="00A21066" w:rsidRDefault="00B11CFE" w:rsidP="00E11196">
            <w:pPr>
              <w:spacing w:afterAutospacing="0"/>
              <w:rPr>
                <w:rFonts w:ascii="Times New Roman" w:hAnsi="Times New Roman" w:cs="Times New Roman"/>
                <w:sz w:val="24"/>
                <w:szCs w:val="24"/>
              </w:rPr>
            </w:pPr>
            <w:r w:rsidRPr="00A21066">
              <w:rPr>
                <w:rFonts w:ascii="Times New Roman" w:hAnsi="Times New Roman" w:cs="Times New Roman"/>
                <w:sz w:val="24"/>
                <w:szCs w:val="24"/>
              </w:rPr>
              <w:t>Basis</w:t>
            </w:r>
          </w:p>
        </w:tc>
        <w:tc>
          <w:tcPr>
            <w:tcW w:w="1915" w:type="dxa"/>
          </w:tcPr>
          <w:p w14:paraId="080C12A7" w14:textId="77777777" w:rsidR="00B11CFE" w:rsidRPr="00A21066" w:rsidRDefault="00B11CFE" w:rsidP="00B11CFE">
            <w:pPr>
              <w:spacing w:afterAutospacing="0"/>
              <w:rPr>
                <w:rFonts w:ascii="Times New Roman" w:hAnsi="Times New Roman" w:cs="Times New Roman"/>
                <w:sz w:val="24"/>
                <w:szCs w:val="24"/>
              </w:rPr>
            </w:pPr>
            <w:r w:rsidRPr="00A21066">
              <w:rPr>
                <w:rFonts w:ascii="Times New Roman" w:hAnsi="Times New Roman" w:cs="Times New Roman"/>
                <w:sz w:val="24"/>
                <w:szCs w:val="24"/>
              </w:rPr>
              <w:t>Purchase Date</w:t>
            </w:r>
          </w:p>
        </w:tc>
        <w:tc>
          <w:tcPr>
            <w:tcW w:w="1916" w:type="dxa"/>
          </w:tcPr>
          <w:p w14:paraId="52344125" w14:textId="77777777" w:rsidR="00B11CFE" w:rsidRPr="00A21066" w:rsidRDefault="00B11CFE" w:rsidP="00E11196">
            <w:pPr>
              <w:spacing w:afterAutospacing="0"/>
              <w:rPr>
                <w:rFonts w:ascii="Times New Roman" w:hAnsi="Times New Roman" w:cs="Times New Roman"/>
                <w:sz w:val="24"/>
                <w:szCs w:val="24"/>
              </w:rPr>
            </w:pPr>
            <w:r w:rsidRPr="00A21066">
              <w:rPr>
                <w:rFonts w:ascii="Times New Roman" w:hAnsi="Times New Roman" w:cs="Times New Roman"/>
                <w:sz w:val="24"/>
                <w:szCs w:val="24"/>
              </w:rPr>
              <w:t>Gain (Loss)</w:t>
            </w:r>
          </w:p>
        </w:tc>
      </w:tr>
      <w:tr w:rsidR="00B11CFE" w:rsidRPr="00A21066" w14:paraId="7E4E2A83" w14:textId="77777777" w:rsidTr="00B11CFE">
        <w:tc>
          <w:tcPr>
            <w:tcW w:w="1915" w:type="dxa"/>
          </w:tcPr>
          <w:p w14:paraId="4CC7D34C" w14:textId="77777777" w:rsidR="00B11CFE" w:rsidRPr="00A21066" w:rsidRDefault="00B11CFE" w:rsidP="00E11196">
            <w:pPr>
              <w:spacing w:afterAutospacing="0"/>
              <w:rPr>
                <w:rFonts w:ascii="Times New Roman" w:hAnsi="Times New Roman" w:cs="Times New Roman"/>
                <w:sz w:val="24"/>
                <w:szCs w:val="24"/>
              </w:rPr>
            </w:pPr>
            <w:r w:rsidRPr="00A21066">
              <w:rPr>
                <w:rFonts w:ascii="Times New Roman" w:hAnsi="Times New Roman" w:cs="Times New Roman"/>
                <w:sz w:val="24"/>
                <w:szCs w:val="24"/>
              </w:rPr>
              <w:t>A</w:t>
            </w:r>
          </w:p>
        </w:tc>
        <w:tc>
          <w:tcPr>
            <w:tcW w:w="1915" w:type="dxa"/>
          </w:tcPr>
          <w:p w14:paraId="2901F037" w14:textId="77777777" w:rsidR="00B11CFE" w:rsidRPr="00A21066" w:rsidRDefault="00B11CFE" w:rsidP="00E11196">
            <w:pPr>
              <w:spacing w:afterAutospacing="0"/>
              <w:rPr>
                <w:rFonts w:ascii="Times New Roman" w:hAnsi="Times New Roman" w:cs="Times New Roman"/>
                <w:sz w:val="24"/>
                <w:szCs w:val="24"/>
              </w:rPr>
            </w:pPr>
            <w:r w:rsidRPr="00A21066">
              <w:rPr>
                <w:rFonts w:ascii="Times New Roman" w:hAnsi="Times New Roman" w:cs="Times New Roman"/>
                <w:sz w:val="24"/>
                <w:szCs w:val="24"/>
              </w:rPr>
              <w:t>$12,000</w:t>
            </w:r>
          </w:p>
        </w:tc>
        <w:tc>
          <w:tcPr>
            <w:tcW w:w="1915" w:type="dxa"/>
          </w:tcPr>
          <w:p w14:paraId="4A692D25" w14:textId="77777777" w:rsidR="00B11CFE" w:rsidRPr="00A21066" w:rsidRDefault="00B11CFE" w:rsidP="00E11196">
            <w:pPr>
              <w:spacing w:afterAutospacing="0"/>
              <w:rPr>
                <w:rFonts w:ascii="Times New Roman" w:hAnsi="Times New Roman" w:cs="Times New Roman"/>
                <w:sz w:val="24"/>
                <w:szCs w:val="24"/>
              </w:rPr>
            </w:pPr>
            <w:r w:rsidRPr="00A21066">
              <w:rPr>
                <w:rFonts w:ascii="Times New Roman" w:hAnsi="Times New Roman" w:cs="Times New Roman"/>
                <w:sz w:val="24"/>
                <w:szCs w:val="24"/>
              </w:rPr>
              <w:t>$9,000</w:t>
            </w:r>
          </w:p>
        </w:tc>
        <w:tc>
          <w:tcPr>
            <w:tcW w:w="1915" w:type="dxa"/>
          </w:tcPr>
          <w:p w14:paraId="3FF5C300" w14:textId="77777777" w:rsidR="00B11CFE" w:rsidRPr="00A21066" w:rsidRDefault="0015267F" w:rsidP="00E11196">
            <w:pPr>
              <w:spacing w:afterAutospacing="0"/>
              <w:rPr>
                <w:rFonts w:ascii="Times New Roman" w:hAnsi="Times New Roman" w:cs="Times New Roman"/>
                <w:sz w:val="24"/>
                <w:szCs w:val="24"/>
              </w:rPr>
            </w:pPr>
            <w:r>
              <w:rPr>
                <w:rFonts w:ascii="Times New Roman" w:hAnsi="Times New Roman" w:cs="Times New Roman"/>
                <w:sz w:val="24"/>
                <w:szCs w:val="24"/>
              </w:rPr>
              <w:t>1/1/2001</w:t>
            </w:r>
          </w:p>
        </w:tc>
        <w:tc>
          <w:tcPr>
            <w:tcW w:w="1916" w:type="dxa"/>
          </w:tcPr>
          <w:p w14:paraId="5246B9AE" w14:textId="77777777" w:rsidR="00B11CFE" w:rsidRPr="00A21066" w:rsidRDefault="00B11CFE" w:rsidP="00E11196">
            <w:pPr>
              <w:spacing w:afterAutospacing="0"/>
              <w:rPr>
                <w:rFonts w:ascii="Times New Roman" w:hAnsi="Times New Roman" w:cs="Times New Roman"/>
                <w:sz w:val="24"/>
                <w:szCs w:val="24"/>
              </w:rPr>
            </w:pPr>
            <w:r w:rsidRPr="00A21066">
              <w:rPr>
                <w:rFonts w:ascii="Times New Roman" w:hAnsi="Times New Roman" w:cs="Times New Roman"/>
                <w:sz w:val="24"/>
                <w:szCs w:val="24"/>
              </w:rPr>
              <w:t>$3,000 LT</w:t>
            </w:r>
            <w:r w:rsidR="00725C43">
              <w:rPr>
                <w:rFonts w:ascii="Times New Roman" w:hAnsi="Times New Roman" w:cs="Times New Roman"/>
                <w:sz w:val="24"/>
                <w:szCs w:val="24"/>
              </w:rPr>
              <w:t>CG</w:t>
            </w:r>
          </w:p>
        </w:tc>
      </w:tr>
      <w:tr w:rsidR="00B11CFE" w:rsidRPr="00A21066" w14:paraId="64AC7435" w14:textId="77777777" w:rsidTr="00B11CFE">
        <w:tc>
          <w:tcPr>
            <w:tcW w:w="1915" w:type="dxa"/>
          </w:tcPr>
          <w:p w14:paraId="17C1EFC9" w14:textId="77777777" w:rsidR="00B11CFE" w:rsidRPr="00A21066" w:rsidRDefault="00B11CFE" w:rsidP="00E11196">
            <w:pPr>
              <w:spacing w:afterAutospacing="0"/>
              <w:rPr>
                <w:rFonts w:ascii="Times New Roman" w:hAnsi="Times New Roman" w:cs="Times New Roman"/>
                <w:sz w:val="24"/>
                <w:szCs w:val="24"/>
              </w:rPr>
            </w:pPr>
            <w:r w:rsidRPr="00A21066">
              <w:rPr>
                <w:rFonts w:ascii="Times New Roman" w:hAnsi="Times New Roman" w:cs="Times New Roman"/>
                <w:sz w:val="24"/>
                <w:szCs w:val="24"/>
              </w:rPr>
              <w:t>B</w:t>
            </w:r>
          </w:p>
        </w:tc>
        <w:tc>
          <w:tcPr>
            <w:tcW w:w="1915" w:type="dxa"/>
          </w:tcPr>
          <w:p w14:paraId="06189FCE" w14:textId="77777777" w:rsidR="00B11CFE" w:rsidRPr="00A21066" w:rsidRDefault="00B11CFE" w:rsidP="00E11196">
            <w:pPr>
              <w:spacing w:afterAutospacing="0"/>
              <w:rPr>
                <w:rFonts w:ascii="Times New Roman" w:hAnsi="Times New Roman" w:cs="Times New Roman"/>
                <w:sz w:val="24"/>
                <w:szCs w:val="24"/>
              </w:rPr>
            </w:pPr>
            <w:r w:rsidRPr="00A21066">
              <w:rPr>
                <w:rFonts w:ascii="Times New Roman" w:hAnsi="Times New Roman" w:cs="Times New Roman"/>
                <w:sz w:val="24"/>
                <w:szCs w:val="24"/>
              </w:rPr>
              <w:t>$5,000</w:t>
            </w:r>
          </w:p>
        </w:tc>
        <w:tc>
          <w:tcPr>
            <w:tcW w:w="1915" w:type="dxa"/>
          </w:tcPr>
          <w:p w14:paraId="79B754A2" w14:textId="77777777" w:rsidR="00B11CFE" w:rsidRPr="00A21066" w:rsidRDefault="00B11CFE" w:rsidP="00E11196">
            <w:pPr>
              <w:spacing w:afterAutospacing="0"/>
              <w:rPr>
                <w:rFonts w:ascii="Times New Roman" w:hAnsi="Times New Roman" w:cs="Times New Roman"/>
                <w:sz w:val="24"/>
                <w:szCs w:val="24"/>
              </w:rPr>
            </w:pPr>
            <w:r w:rsidRPr="00A21066">
              <w:rPr>
                <w:rFonts w:ascii="Times New Roman" w:hAnsi="Times New Roman" w:cs="Times New Roman"/>
                <w:sz w:val="24"/>
                <w:szCs w:val="24"/>
              </w:rPr>
              <w:t>$8,000</w:t>
            </w:r>
          </w:p>
        </w:tc>
        <w:tc>
          <w:tcPr>
            <w:tcW w:w="1915" w:type="dxa"/>
          </w:tcPr>
          <w:p w14:paraId="0936D0E7" w14:textId="77777777" w:rsidR="00B11CFE" w:rsidRPr="00A21066" w:rsidRDefault="0015267F" w:rsidP="00E11196">
            <w:pPr>
              <w:spacing w:afterAutospacing="0"/>
              <w:rPr>
                <w:rFonts w:ascii="Times New Roman" w:hAnsi="Times New Roman" w:cs="Times New Roman"/>
                <w:sz w:val="24"/>
                <w:szCs w:val="24"/>
              </w:rPr>
            </w:pPr>
            <w:r>
              <w:rPr>
                <w:rFonts w:ascii="Times New Roman" w:hAnsi="Times New Roman" w:cs="Times New Roman"/>
                <w:sz w:val="24"/>
                <w:szCs w:val="24"/>
              </w:rPr>
              <w:t>1/1/2001</w:t>
            </w:r>
          </w:p>
        </w:tc>
        <w:tc>
          <w:tcPr>
            <w:tcW w:w="1916" w:type="dxa"/>
          </w:tcPr>
          <w:p w14:paraId="16F8DFC0" w14:textId="77777777" w:rsidR="00B11CFE" w:rsidRPr="00A21066" w:rsidRDefault="00B11CFE" w:rsidP="00E11196">
            <w:pPr>
              <w:spacing w:afterAutospacing="0"/>
              <w:rPr>
                <w:rFonts w:ascii="Times New Roman" w:hAnsi="Times New Roman" w:cs="Times New Roman"/>
                <w:sz w:val="24"/>
                <w:szCs w:val="24"/>
              </w:rPr>
            </w:pPr>
            <w:r w:rsidRPr="00A21066">
              <w:rPr>
                <w:rFonts w:ascii="Times New Roman" w:hAnsi="Times New Roman" w:cs="Times New Roman"/>
                <w:sz w:val="24"/>
                <w:szCs w:val="24"/>
              </w:rPr>
              <w:t>($3,000) LT</w:t>
            </w:r>
            <w:r w:rsidR="00725C43">
              <w:rPr>
                <w:rFonts w:ascii="Times New Roman" w:hAnsi="Times New Roman" w:cs="Times New Roman"/>
                <w:sz w:val="24"/>
                <w:szCs w:val="24"/>
              </w:rPr>
              <w:t>CL</w:t>
            </w:r>
          </w:p>
        </w:tc>
      </w:tr>
      <w:tr w:rsidR="00B11CFE" w:rsidRPr="00A21066" w14:paraId="64566346" w14:textId="77777777" w:rsidTr="00B11CFE">
        <w:tc>
          <w:tcPr>
            <w:tcW w:w="1915" w:type="dxa"/>
          </w:tcPr>
          <w:p w14:paraId="46F2FC94" w14:textId="77777777" w:rsidR="00B11CFE" w:rsidRPr="00A21066" w:rsidRDefault="00B11CFE" w:rsidP="00E11196">
            <w:pPr>
              <w:spacing w:afterAutospacing="0"/>
              <w:rPr>
                <w:rFonts w:ascii="Times New Roman" w:hAnsi="Times New Roman" w:cs="Times New Roman"/>
                <w:sz w:val="24"/>
                <w:szCs w:val="24"/>
              </w:rPr>
            </w:pPr>
            <w:r w:rsidRPr="00A21066">
              <w:rPr>
                <w:rFonts w:ascii="Times New Roman" w:hAnsi="Times New Roman" w:cs="Times New Roman"/>
                <w:sz w:val="24"/>
                <w:szCs w:val="24"/>
              </w:rPr>
              <w:t>C</w:t>
            </w:r>
          </w:p>
        </w:tc>
        <w:tc>
          <w:tcPr>
            <w:tcW w:w="1915" w:type="dxa"/>
          </w:tcPr>
          <w:p w14:paraId="72D0A61C" w14:textId="77777777" w:rsidR="00B11CFE" w:rsidRPr="00A21066" w:rsidRDefault="00B11CFE" w:rsidP="00E11196">
            <w:pPr>
              <w:spacing w:afterAutospacing="0"/>
              <w:rPr>
                <w:rFonts w:ascii="Times New Roman" w:hAnsi="Times New Roman" w:cs="Times New Roman"/>
                <w:sz w:val="24"/>
                <w:szCs w:val="24"/>
              </w:rPr>
            </w:pPr>
            <w:r w:rsidRPr="00A21066">
              <w:rPr>
                <w:rFonts w:ascii="Times New Roman" w:hAnsi="Times New Roman" w:cs="Times New Roman"/>
                <w:sz w:val="24"/>
                <w:szCs w:val="24"/>
              </w:rPr>
              <w:t>$15,000</w:t>
            </w:r>
          </w:p>
        </w:tc>
        <w:tc>
          <w:tcPr>
            <w:tcW w:w="1915" w:type="dxa"/>
          </w:tcPr>
          <w:p w14:paraId="49817309" w14:textId="77777777" w:rsidR="00B11CFE" w:rsidRPr="00A21066" w:rsidRDefault="00B11CFE" w:rsidP="00E11196">
            <w:pPr>
              <w:spacing w:afterAutospacing="0"/>
              <w:rPr>
                <w:rFonts w:ascii="Times New Roman" w:hAnsi="Times New Roman" w:cs="Times New Roman"/>
                <w:sz w:val="24"/>
                <w:szCs w:val="24"/>
              </w:rPr>
            </w:pPr>
            <w:r w:rsidRPr="00A21066">
              <w:rPr>
                <w:rFonts w:ascii="Times New Roman" w:hAnsi="Times New Roman" w:cs="Times New Roman"/>
                <w:sz w:val="24"/>
                <w:szCs w:val="24"/>
              </w:rPr>
              <w:t>$12,000</w:t>
            </w:r>
          </w:p>
        </w:tc>
        <w:tc>
          <w:tcPr>
            <w:tcW w:w="1915" w:type="dxa"/>
          </w:tcPr>
          <w:p w14:paraId="06270BA5" w14:textId="77777777" w:rsidR="00B11CFE" w:rsidRPr="00A21066" w:rsidRDefault="005010F3" w:rsidP="0015267F">
            <w:pPr>
              <w:spacing w:afterAutospacing="0"/>
              <w:rPr>
                <w:rFonts w:ascii="Times New Roman" w:hAnsi="Times New Roman" w:cs="Times New Roman"/>
                <w:sz w:val="24"/>
                <w:szCs w:val="24"/>
              </w:rPr>
            </w:pPr>
            <w:r>
              <w:rPr>
                <w:rFonts w:ascii="Times New Roman" w:hAnsi="Times New Roman" w:cs="Times New Roman"/>
                <w:sz w:val="24"/>
                <w:szCs w:val="24"/>
              </w:rPr>
              <w:t>2/1/201</w:t>
            </w:r>
            <w:r w:rsidR="0015267F">
              <w:rPr>
                <w:rFonts w:ascii="Times New Roman" w:hAnsi="Times New Roman" w:cs="Times New Roman"/>
                <w:sz w:val="24"/>
                <w:szCs w:val="24"/>
              </w:rPr>
              <w:t>8</w:t>
            </w:r>
          </w:p>
        </w:tc>
        <w:tc>
          <w:tcPr>
            <w:tcW w:w="1916" w:type="dxa"/>
          </w:tcPr>
          <w:p w14:paraId="22F67795" w14:textId="77777777" w:rsidR="00B11CFE" w:rsidRPr="00A21066" w:rsidRDefault="00B11CFE" w:rsidP="00E11196">
            <w:pPr>
              <w:spacing w:afterAutospacing="0"/>
              <w:rPr>
                <w:rFonts w:ascii="Times New Roman" w:hAnsi="Times New Roman" w:cs="Times New Roman"/>
                <w:sz w:val="24"/>
                <w:szCs w:val="24"/>
              </w:rPr>
            </w:pPr>
            <w:r w:rsidRPr="00A21066">
              <w:rPr>
                <w:rFonts w:ascii="Times New Roman" w:hAnsi="Times New Roman" w:cs="Times New Roman"/>
                <w:sz w:val="24"/>
                <w:szCs w:val="24"/>
              </w:rPr>
              <w:t>$3,000 ST</w:t>
            </w:r>
            <w:r w:rsidR="00725C43">
              <w:rPr>
                <w:rFonts w:ascii="Times New Roman" w:hAnsi="Times New Roman" w:cs="Times New Roman"/>
                <w:sz w:val="24"/>
                <w:szCs w:val="24"/>
              </w:rPr>
              <w:t>CG</w:t>
            </w:r>
          </w:p>
        </w:tc>
      </w:tr>
      <w:tr w:rsidR="00B11CFE" w:rsidRPr="00A21066" w14:paraId="4C3E9C99" w14:textId="77777777" w:rsidTr="00B11CFE">
        <w:tc>
          <w:tcPr>
            <w:tcW w:w="1915" w:type="dxa"/>
          </w:tcPr>
          <w:p w14:paraId="612B4D98" w14:textId="77777777" w:rsidR="00B11CFE" w:rsidRPr="00A21066" w:rsidRDefault="00B11CFE" w:rsidP="00E11196">
            <w:pPr>
              <w:spacing w:afterAutospacing="0"/>
              <w:rPr>
                <w:rFonts w:ascii="Times New Roman" w:hAnsi="Times New Roman" w:cs="Times New Roman"/>
                <w:sz w:val="24"/>
                <w:szCs w:val="24"/>
              </w:rPr>
            </w:pPr>
            <w:r w:rsidRPr="00A21066">
              <w:rPr>
                <w:rFonts w:ascii="Times New Roman" w:hAnsi="Times New Roman" w:cs="Times New Roman"/>
                <w:sz w:val="24"/>
                <w:szCs w:val="24"/>
              </w:rPr>
              <w:t>D</w:t>
            </w:r>
          </w:p>
        </w:tc>
        <w:tc>
          <w:tcPr>
            <w:tcW w:w="1915" w:type="dxa"/>
          </w:tcPr>
          <w:p w14:paraId="554C9FE7" w14:textId="77777777" w:rsidR="00B11CFE" w:rsidRPr="00A21066" w:rsidRDefault="00B11CFE" w:rsidP="00E11196">
            <w:pPr>
              <w:spacing w:afterAutospacing="0"/>
              <w:rPr>
                <w:rFonts w:ascii="Times New Roman" w:hAnsi="Times New Roman" w:cs="Times New Roman"/>
                <w:sz w:val="24"/>
                <w:szCs w:val="24"/>
              </w:rPr>
            </w:pPr>
            <w:r w:rsidRPr="00A21066">
              <w:rPr>
                <w:rFonts w:ascii="Times New Roman" w:hAnsi="Times New Roman" w:cs="Times New Roman"/>
                <w:sz w:val="24"/>
                <w:szCs w:val="24"/>
              </w:rPr>
              <w:t>$17,000</w:t>
            </w:r>
          </w:p>
        </w:tc>
        <w:tc>
          <w:tcPr>
            <w:tcW w:w="1915" w:type="dxa"/>
          </w:tcPr>
          <w:p w14:paraId="779F3908" w14:textId="77777777" w:rsidR="00B11CFE" w:rsidRPr="00A21066" w:rsidRDefault="00B11CFE" w:rsidP="00E11196">
            <w:pPr>
              <w:spacing w:afterAutospacing="0"/>
              <w:rPr>
                <w:rFonts w:ascii="Times New Roman" w:hAnsi="Times New Roman" w:cs="Times New Roman"/>
                <w:sz w:val="24"/>
                <w:szCs w:val="24"/>
              </w:rPr>
            </w:pPr>
            <w:r w:rsidRPr="00A21066">
              <w:rPr>
                <w:rFonts w:ascii="Times New Roman" w:hAnsi="Times New Roman" w:cs="Times New Roman"/>
                <w:sz w:val="24"/>
                <w:szCs w:val="24"/>
              </w:rPr>
              <w:t>$20,000</w:t>
            </w:r>
          </w:p>
        </w:tc>
        <w:tc>
          <w:tcPr>
            <w:tcW w:w="1915" w:type="dxa"/>
          </w:tcPr>
          <w:p w14:paraId="325BD920" w14:textId="77777777" w:rsidR="00B11CFE" w:rsidRPr="00A21066" w:rsidRDefault="005010F3" w:rsidP="0015267F">
            <w:pPr>
              <w:spacing w:afterAutospacing="0"/>
              <w:rPr>
                <w:rFonts w:ascii="Times New Roman" w:hAnsi="Times New Roman" w:cs="Times New Roman"/>
                <w:sz w:val="24"/>
                <w:szCs w:val="24"/>
              </w:rPr>
            </w:pPr>
            <w:r>
              <w:rPr>
                <w:rFonts w:ascii="Times New Roman" w:hAnsi="Times New Roman" w:cs="Times New Roman"/>
                <w:sz w:val="24"/>
                <w:szCs w:val="24"/>
              </w:rPr>
              <w:t>2/1/201</w:t>
            </w:r>
            <w:r w:rsidR="0015267F">
              <w:rPr>
                <w:rFonts w:ascii="Times New Roman" w:hAnsi="Times New Roman" w:cs="Times New Roman"/>
                <w:sz w:val="24"/>
                <w:szCs w:val="24"/>
              </w:rPr>
              <w:t>8</w:t>
            </w:r>
          </w:p>
        </w:tc>
        <w:tc>
          <w:tcPr>
            <w:tcW w:w="1916" w:type="dxa"/>
          </w:tcPr>
          <w:p w14:paraId="08A565CA" w14:textId="77777777" w:rsidR="00B11CFE" w:rsidRPr="00A21066" w:rsidRDefault="00B11CFE" w:rsidP="00E11196">
            <w:pPr>
              <w:spacing w:afterAutospacing="0"/>
              <w:rPr>
                <w:rFonts w:ascii="Times New Roman" w:hAnsi="Times New Roman" w:cs="Times New Roman"/>
                <w:sz w:val="24"/>
                <w:szCs w:val="24"/>
              </w:rPr>
            </w:pPr>
            <w:r w:rsidRPr="00A21066">
              <w:rPr>
                <w:rFonts w:ascii="Times New Roman" w:hAnsi="Times New Roman" w:cs="Times New Roman"/>
                <w:sz w:val="24"/>
                <w:szCs w:val="24"/>
              </w:rPr>
              <w:t>($3,000) ST</w:t>
            </w:r>
            <w:r w:rsidR="00725C43">
              <w:rPr>
                <w:rFonts w:ascii="Times New Roman" w:hAnsi="Times New Roman" w:cs="Times New Roman"/>
                <w:sz w:val="24"/>
                <w:szCs w:val="24"/>
              </w:rPr>
              <w:t>CL</w:t>
            </w:r>
          </w:p>
        </w:tc>
      </w:tr>
    </w:tbl>
    <w:p w14:paraId="190A657D" w14:textId="77777777" w:rsidR="00B11CFE" w:rsidRPr="00A21066" w:rsidRDefault="00B11CFE" w:rsidP="00E11196">
      <w:pPr>
        <w:spacing w:after="0" w:afterAutospacing="0"/>
        <w:rPr>
          <w:rFonts w:ascii="Times New Roman" w:hAnsi="Times New Roman" w:cs="Times New Roman"/>
          <w:sz w:val="24"/>
          <w:szCs w:val="24"/>
        </w:rPr>
      </w:pPr>
    </w:p>
    <w:p w14:paraId="3EE41FF6" w14:textId="77777777" w:rsidR="0015267F" w:rsidRDefault="0015267F" w:rsidP="0015267F">
      <w:pPr>
        <w:spacing w:after="0" w:afterAutospacing="0"/>
        <w:rPr>
          <w:rFonts w:ascii="Times New Roman" w:hAnsi="Times New Roman" w:cs="Times New Roman"/>
        </w:rPr>
      </w:pPr>
      <w:r>
        <w:rPr>
          <w:rFonts w:ascii="Times New Roman" w:hAnsi="Times New Roman" w:cs="Times New Roman"/>
        </w:rPr>
        <w:t>Today is 12/31/2018 and you need to sell all of the stocks by 1/15/2019.  Your marginal tax rate is 2</w:t>
      </w:r>
      <w:r w:rsidR="00C01F49">
        <w:rPr>
          <w:rFonts w:ascii="Times New Roman" w:hAnsi="Times New Roman" w:cs="Times New Roman"/>
        </w:rPr>
        <w:t>4</w:t>
      </w:r>
      <w:r>
        <w:rPr>
          <w:rFonts w:ascii="Times New Roman" w:hAnsi="Times New Roman" w:cs="Times New Roman"/>
        </w:rPr>
        <w:t xml:space="preserve">%. When should you sell each stock? </w:t>
      </w:r>
    </w:p>
    <w:p w14:paraId="50AAF902" w14:textId="77777777" w:rsidR="0015267F" w:rsidRDefault="0015267F" w:rsidP="00E11196">
      <w:pPr>
        <w:spacing w:after="0" w:afterAutospacing="0"/>
        <w:rPr>
          <w:rFonts w:ascii="Times New Roman" w:hAnsi="Times New Roman" w:cs="Times New Roman"/>
          <w:color w:val="FF0000"/>
          <w:sz w:val="24"/>
          <w:szCs w:val="24"/>
        </w:rPr>
      </w:pPr>
    </w:p>
    <w:p w14:paraId="4A1F96FF" w14:textId="77777777" w:rsidR="00F34C97" w:rsidRPr="00A21066" w:rsidRDefault="00F34C97" w:rsidP="00E11196">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If we sold everything on 12/31, we would not owe any taxes, but we can manipulate the timing to save taxes.  What do we want to look at? (1) Tax rate and whether it will change, (2) After-tax rate of return (will the FMV change), (3) Do you need the cash immediately, (4) Evaluate whether the ST stocks could become LT stocks, (5) Accelerate losses and defer gains, and (6) Get rid of income taxed at higher rates.</w:t>
      </w:r>
    </w:p>
    <w:p w14:paraId="38F0833D" w14:textId="77777777" w:rsidR="00F34C97" w:rsidRPr="00A21066" w:rsidRDefault="00F34C97" w:rsidP="00E11196">
      <w:pPr>
        <w:spacing w:after="0" w:afterAutospacing="0"/>
        <w:rPr>
          <w:rFonts w:ascii="Times New Roman" w:hAnsi="Times New Roman" w:cs="Times New Roman"/>
          <w:color w:val="FF0000"/>
          <w:sz w:val="24"/>
          <w:szCs w:val="24"/>
        </w:rPr>
      </w:pPr>
    </w:p>
    <w:p w14:paraId="7DE78363" w14:textId="77777777" w:rsidR="00F34C97" w:rsidRPr="00A21066" w:rsidRDefault="00F34C97" w:rsidP="00E11196">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 xml:space="preserve">We want to split LT up and sell ST together.  C and D, it doesn’t matter when we sell them, but we want to sell them </w:t>
      </w:r>
      <w:r w:rsidRPr="00A21066">
        <w:rPr>
          <w:rFonts w:ascii="Times New Roman" w:hAnsi="Times New Roman" w:cs="Times New Roman"/>
          <w:b/>
          <w:color w:val="FF0000"/>
          <w:sz w:val="24"/>
          <w:szCs w:val="24"/>
        </w:rPr>
        <w:t>together</w:t>
      </w:r>
      <w:r w:rsidRPr="00A21066">
        <w:rPr>
          <w:rFonts w:ascii="Times New Roman" w:hAnsi="Times New Roman" w:cs="Times New Roman"/>
          <w:color w:val="FF0000"/>
          <w:sz w:val="24"/>
          <w:szCs w:val="24"/>
        </w:rPr>
        <w:t xml:space="preserve">.  </w:t>
      </w:r>
    </w:p>
    <w:p w14:paraId="35A87110" w14:textId="77777777" w:rsidR="00F34C97" w:rsidRPr="00A21066" w:rsidRDefault="00F34C97" w:rsidP="00F34C97">
      <w:pPr>
        <w:spacing w:after="0" w:afterAutospacing="0"/>
        <w:rPr>
          <w:rFonts w:ascii="Times New Roman" w:hAnsi="Times New Roman" w:cs="Times New Roman"/>
          <w:color w:val="FF0000"/>
          <w:sz w:val="24"/>
          <w:szCs w:val="24"/>
        </w:rPr>
      </w:pPr>
      <w:r w:rsidRPr="00A21066">
        <w:rPr>
          <w:rFonts w:ascii="Times New Roman" w:hAnsi="Times New Roman" w:cs="Times New Roman"/>
          <w:sz w:val="24"/>
          <w:szCs w:val="24"/>
        </w:rPr>
        <w:tab/>
      </w:r>
      <w:r w:rsidRPr="00A21066">
        <w:rPr>
          <w:rFonts w:ascii="Times New Roman" w:hAnsi="Times New Roman" w:cs="Times New Roman"/>
          <w:sz w:val="24"/>
          <w:szCs w:val="24"/>
        </w:rPr>
        <w:tab/>
      </w:r>
      <w:r w:rsidRPr="00A21066">
        <w:rPr>
          <w:rFonts w:ascii="Times New Roman" w:hAnsi="Times New Roman" w:cs="Times New Roman"/>
          <w:color w:val="FF0000"/>
          <w:sz w:val="24"/>
          <w:szCs w:val="24"/>
        </w:rPr>
        <w:t>Year 1</w:t>
      </w:r>
    </w:p>
    <w:p w14:paraId="1A0655A5" w14:textId="77777777" w:rsidR="00F34C97" w:rsidRPr="00A21066" w:rsidRDefault="00F34C97" w:rsidP="00F34C97">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u w:val="single"/>
        </w:rPr>
        <w:t>Short-Term</w:t>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u w:val="single"/>
        </w:rPr>
        <w:t>Long-Term</w:t>
      </w:r>
    </w:p>
    <w:p w14:paraId="001064D3" w14:textId="77777777" w:rsidR="00F34C97" w:rsidRPr="00A21066" w:rsidRDefault="00F34C97" w:rsidP="00F34C97">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$3,000 STCG (C)</w:t>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t>($</w:t>
      </w:r>
      <w:r w:rsidR="00E96128" w:rsidRPr="00A21066">
        <w:rPr>
          <w:rFonts w:ascii="Times New Roman" w:hAnsi="Times New Roman" w:cs="Times New Roman"/>
          <w:color w:val="FF0000"/>
          <w:sz w:val="24"/>
          <w:szCs w:val="24"/>
        </w:rPr>
        <w:t>3</w:t>
      </w:r>
      <w:r w:rsidRPr="00A21066">
        <w:rPr>
          <w:rFonts w:ascii="Times New Roman" w:hAnsi="Times New Roman" w:cs="Times New Roman"/>
          <w:color w:val="FF0000"/>
          <w:sz w:val="24"/>
          <w:szCs w:val="24"/>
        </w:rPr>
        <w:t xml:space="preserve">,000) LTCL </w:t>
      </w:r>
      <w:r w:rsidR="00E96128" w:rsidRPr="00A21066">
        <w:rPr>
          <w:rFonts w:ascii="Times New Roman" w:hAnsi="Times New Roman" w:cs="Times New Roman"/>
          <w:color w:val="FF0000"/>
          <w:sz w:val="24"/>
          <w:szCs w:val="24"/>
        </w:rPr>
        <w:t>(B)</w:t>
      </w:r>
    </w:p>
    <w:p w14:paraId="0FF8A9E1" w14:textId="77777777" w:rsidR="00F34C97" w:rsidRPr="00A21066" w:rsidRDefault="00F34C97" w:rsidP="00F34C97">
      <w:pPr>
        <w:spacing w:after="0" w:afterAutospacing="0"/>
        <w:rPr>
          <w:rFonts w:ascii="Times New Roman" w:hAnsi="Times New Roman" w:cs="Times New Roman"/>
          <w:color w:val="FF0000"/>
          <w:sz w:val="24"/>
          <w:szCs w:val="24"/>
          <w:u w:val="single"/>
        </w:rPr>
      </w:pPr>
      <w:r w:rsidRPr="00A21066">
        <w:rPr>
          <w:rFonts w:ascii="Times New Roman" w:hAnsi="Times New Roman" w:cs="Times New Roman"/>
          <w:color w:val="FF0000"/>
          <w:sz w:val="24"/>
          <w:szCs w:val="24"/>
          <w:u w:val="single"/>
        </w:rPr>
        <w:t>($3,000) STCL</w:t>
      </w:r>
      <w:r w:rsidR="00A21066">
        <w:rPr>
          <w:rFonts w:ascii="Times New Roman" w:hAnsi="Times New Roman" w:cs="Times New Roman"/>
          <w:color w:val="FF0000"/>
          <w:sz w:val="24"/>
          <w:szCs w:val="24"/>
          <w:u w:val="single"/>
        </w:rPr>
        <w:t xml:space="preserve"> </w:t>
      </w:r>
      <w:r w:rsidRPr="00A21066">
        <w:rPr>
          <w:rFonts w:ascii="Times New Roman" w:hAnsi="Times New Roman" w:cs="Times New Roman"/>
          <w:color w:val="FF0000"/>
          <w:sz w:val="24"/>
          <w:szCs w:val="24"/>
          <w:u w:val="single"/>
        </w:rPr>
        <w:t>(D)</w:t>
      </w:r>
      <w:r w:rsidRPr="00A21066">
        <w:rPr>
          <w:rFonts w:ascii="Times New Roman" w:hAnsi="Times New Roman" w:cs="Times New Roman"/>
          <w:color w:val="FF0000"/>
          <w:sz w:val="24"/>
          <w:szCs w:val="24"/>
        </w:rPr>
        <w:tab/>
      </w:r>
      <w:r w:rsidR="00E96128" w:rsidRPr="00A21066">
        <w:rPr>
          <w:rFonts w:ascii="Times New Roman" w:hAnsi="Times New Roman" w:cs="Times New Roman"/>
          <w:color w:val="FF0000"/>
          <w:sz w:val="24"/>
          <w:szCs w:val="24"/>
        </w:rPr>
        <w:t xml:space="preserve"> </w:t>
      </w:r>
      <w:r w:rsidR="00A21066" w:rsidRPr="00A21066">
        <w:rPr>
          <w:rFonts w:ascii="Times New Roman" w:hAnsi="Times New Roman" w:cs="Times New Roman"/>
          <w:color w:val="FF0000"/>
          <w:sz w:val="24"/>
          <w:szCs w:val="24"/>
        </w:rPr>
        <w:tab/>
      </w:r>
      <w:r w:rsidR="00951AFE">
        <w:rPr>
          <w:rFonts w:ascii="Times New Roman" w:hAnsi="Times New Roman" w:cs="Times New Roman"/>
          <w:color w:val="FF0000"/>
          <w:sz w:val="24"/>
          <w:szCs w:val="24"/>
          <w:u w:val="single"/>
        </w:rPr>
        <w:t xml:space="preserve">    x.2</w:t>
      </w:r>
      <w:r w:rsidR="00C01F49">
        <w:rPr>
          <w:rFonts w:ascii="Times New Roman" w:hAnsi="Times New Roman" w:cs="Times New Roman"/>
          <w:color w:val="FF0000"/>
          <w:sz w:val="24"/>
          <w:szCs w:val="24"/>
          <w:u w:val="single"/>
        </w:rPr>
        <w:t>4</w:t>
      </w:r>
      <w:r w:rsidR="00E96128" w:rsidRPr="00A21066">
        <w:rPr>
          <w:rFonts w:ascii="Times New Roman" w:hAnsi="Times New Roman" w:cs="Times New Roman"/>
          <w:color w:val="FF0000"/>
          <w:sz w:val="24"/>
          <w:szCs w:val="24"/>
          <w:u w:val="single"/>
        </w:rPr>
        <w:t xml:space="preserve">                </w:t>
      </w:r>
    </w:p>
    <w:p w14:paraId="5199CB32" w14:textId="77777777" w:rsidR="00F34C97" w:rsidRPr="00A21066" w:rsidRDefault="00F34C97" w:rsidP="00F34C97">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$0</w:t>
      </w:r>
      <w:r w:rsidR="00E96128"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009768F5">
        <w:rPr>
          <w:rFonts w:ascii="Times New Roman" w:hAnsi="Times New Roman" w:cs="Times New Roman"/>
          <w:color w:val="FF0000"/>
          <w:sz w:val="24"/>
          <w:szCs w:val="24"/>
        </w:rPr>
        <w:t>(</w:t>
      </w:r>
      <w:r w:rsidR="00E96128" w:rsidRPr="00A21066">
        <w:rPr>
          <w:rFonts w:ascii="Times New Roman" w:hAnsi="Times New Roman" w:cs="Times New Roman"/>
          <w:color w:val="FF0000"/>
          <w:sz w:val="24"/>
          <w:szCs w:val="24"/>
        </w:rPr>
        <w:t>$</w:t>
      </w:r>
      <w:r w:rsidR="00951AFE">
        <w:rPr>
          <w:rFonts w:ascii="Times New Roman" w:hAnsi="Times New Roman" w:cs="Times New Roman"/>
          <w:color w:val="FF0000"/>
          <w:sz w:val="24"/>
          <w:szCs w:val="24"/>
        </w:rPr>
        <w:t>7</w:t>
      </w:r>
      <w:r w:rsidR="00C01F49">
        <w:rPr>
          <w:rFonts w:ascii="Times New Roman" w:hAnsi="Times New Roman" w:cs="Times New Roman"/>
          <w:color w:val="FF0000"/>
          <w:sz w:val="24"/>
          <w:szCs w:val="24"/>
        </w:rPr>
        <w:t>2</w:t>
      </w:r>
      <w:r w:rsidR="00951AFE">
        <w:rPr>
          <w:rFonts w:ascii="Times New Roman" w:hAnsi="Times New Roman" w:cs="Times New Roman"/>
          <w:color w:val="FF0000"/>
          <w:sz w:val="24"/>
          <w:szCs w:val="24"/>
        </w:rPr>
        <w:t>0</w:t>
      </w:r>
      <w:r w:rsidR="009768F5">
        <w:rPr>
          <w:rFonts w:ascii="Times New Roman" w:hAnsi="Times New Roman" w:cs="Times New Roman"/>
          <w:color w:val="FF0000"/>
          <w:sz w:val="24"/>
          <w:szCs w:val="24"/>
        </w:rPr>
        <w:t>)</w:t>
      </w:r>
      <w:r w:rsidR="00E96128" w:rsidRPr="00A21066">
        <w:rPr>
          <w:rFonts w:ascii="Times New Roman" w:hAnsi="Times New Roman" w:cs="Times New Roman"/>
          <w:color w:val="FF0000"/>
          <w:sz w:val="24"/>
          <w:szCs w:val="24"/>
        </w:rPr>
        <w:t xml:space="preserve"> tax savings</w:t>
      </w:r>
      <w:r w:rsidRPr="00A21066">
        <w:rPr>
          <w:rFonts w:ascii="Times New Roman" w:hAnsi="Times New Roman" w:cs="Times New Roman"/>
          <w:color w:val="FF0000"/>
          <w:sz w:val="24"/>
          <w:szCs w:val="24"/>
        </w:rPr>
        <w:t xml:space="preserve"> </w:t>
      </w:r>
    </w:p>
    <w:p w14:paraId="141515FA" w14:textId="77777777" w:rsidR="00F34C97" w:rsidRPr="00A21066" w:rsidRDefault="00F34C97" w:rsidP="00E11196">
      <w:pPr>
        <w:spacing w:after="0" w:afterAutospacing="0"/>
        <w:rPr>
          <w:rFonts w:ascii="Times New Roman" w:hAnsi="Times New Roman" w:cs="Times New Roman"/>
          <w:sz w:val="24"/>
          <w:szCs w:val="24"/>
        </w:rPr>
      </w:pPr>
    </w:p>
    <w:p w14:paraId="07F8CCCC" w14:textId="77777777" w:rsidR="00F34C97" w:rsidRPr="00A21066" w:rsidRDefault="00F34C97" w:rsidP="00F34C97">
      <w:pPr>
        <w:spacing w:after="0" w:afterAutospacing="0"/>
        <w:rPr>
          <w:rFonts w:ascii="Times New Roman" w:hAnsi="Times New Roman" w:cs="Times New Roman"/>
          <w:color w:val="FF0000"/>
          <w:sz w:val="24"/>
          <w:szCs w:val="24"/>
        </w:rPr>
      </w:pPr>
      <w:r w:rsidRPr="00A21066">
        <w:rPr>
          <w:rFonts w:ascii="Times New Roman" w:hAnsi="Times New Roman" w:cs="Times New Roman"/>
          <w:sz w:val="24"/>
          <w:szCs w:val="24"/>
        </w:rPr>
        <w:tab/>
      </w:r>
      <w:r w:rsidRPr="00A21066">
        <w:rPr>
          <w:rFonts w:ascii="Times New Roman" w:hAnsi="Times New Roman" w:cs="Times New Roman"/>
          <w:sz w:val="24"/>
          <w:szCs w:val="24"/>
        </w:rPr>
        <w:tab/>
      </w:r>
      <w:r w:rsidRPr="00A21066">
        <w:rPr>
          <w:rFonts w:ascii="Times New Roman" w:hAnsi="Times New Roman" w:cs="Times New Roman"/>
          <w:color w:val="FF0000"/>
          <w:sz w:val="24"/>
          <w:szCs w:val="24"/>
        </w:rPr>
        <w:t>Year 2</w:t>
      </w:r>
    </w:p>
    <w:p w14:paraId="6ED571B1" w14:textId="77777777" w:rsidR="00F34C97" w:rsidRPr="00A21066" w:rsidRDefault="00F34C97" w:rsidP="00F34C97">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u w:val="single"/>
        </w:rPr>
        <w:t>Short-Term</w:t>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u w:val="single"/>
        </w:rPr>
        <w:t>Long-Term</w:t>
      </w:r>
    </w:p>
    <w:p w14:paraId="0D778D5D" w14:textId="77777777" w:rsidR="00F34C97" w:rsidRPr="00A21066" w:rsidRDefault="00E96128" w:rsidP="00F34C97">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$0</w:t>
      </w:r>
      <w:r w:rsidRPr="00A21066">
        <w:rPr>
          <w:rFonts w:ascii="Times New Roman" w:hAnsi="Times New Roman" w:cs="Times New Roman"/>
          <w:color w:val="FF0000"/>
          <w:sz w:val="24"/>
          <w:szCs w:val="24"/>
        </w:rPr>
        <w:tab/>
      </w:r>
      <w:r w:rsidR="00F34C97" w:rsidRPr="00A21066">
        <w:rPr>
          <w:rFonts w:ascii="Times New Roman" w:hAnsi="Times New Roman" w:cs="Times New Roman"/>
          <w:color w:val="FF0000"/>
          <w:sz w:val="24"/>
          <w:szCs w:val="24"/>
        </w:rPr>
        <w:tab/>
      </w:r>
      <w:r w:rsidR="00F34C97" w:rsidRPr="00A21066">
        <w:rPr>
          <w:rFonts w:ascii="Times New Roman" w:hAnsi="Times New Roman" w:cs="Times New Roman"/>
          <w:color w:val="FF0000"/>
          <w:sz w:val="24"/>
          <w:szCs w:val="24"/>
        </w:rPr>
        <w:tab/>
      </w:r>
      <w:r w:rsidR="00F34C97" w:rsidRPr="00A21066">
        <w:rPr>
          <w:rFonts w:ascii="Times New Roman" w:hAnsi="Times New Roman" w:cs="Times New Roman"/>
          <w:color w:val="FF0000"/>
          <w:sz w:val="24"/>
          <w:szCs w:val="24"/>
        </w:rPr>
        <w:tab/>
        <w:t>$</w:t>
      </w:r>
      <w:r w:rsidRPr="00A21066">
        <w:rPr>
          <w:rFonts w:ascii="Times New Roman" w:hAnsi="Times New Roman" w:cs="Times New Roman"/>
          <w:color w:val="FF0000"/>
          <w:sz w:val="24"/>
          <w:szCs w:val="24"/>
        </w:rPr>
        <w:t>3</w:t>
      </w:r>
      <w:r w:rsidR="00F34C97" w:rsidRPr="00A21066">
        <w:rPr>
          <w:rFonts w:ascii="Times New Roman" w:hAnsi="Times New Roman" w:cs="Times New Roman"/>
          <w:color w:val="FF0000"/>
          <w:sz w:val="24"/>
          <w:szCs w:val="24"/>
        </w:rPr>
        <w:t>,000 LTC</w:t>
      </w:r>
      <w:r w:rsidRPr="00A21066">
        <w:rPr>
          <w:rFonts w:ascii="Times New Roman" w:hAnsi="Times New Roman" w:cs="Times New Roman"/>
          <w:color w:val="FF0000"/>
          <w:sz w:val="24"/>
          <w:szCs w:val="24"/>
        </w:rPr>
        <w:t>G (A)</w:t>
      </w:r>
    </w:p>
    <w:p w14:paraId="3E76D837" w14:textId="77777777" w:rsidR="00F34C97" w:rsidRPr="00A21066" w:rsidRDefault="00E96128" w:rsidP="00F34C97">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00F34C97" w:rsidRPr="00A21066">
        <w:rPr>
          <w:rFonts w:ascii="Times New Roman" w:hAnsi="Times New Roman" w:cs="Times New Roman"/>
          <w:color w:val="FF0000"/>
          <w:sz w:val="24"/>
          <w:szCs w:val="24"/>
        </w:rPr>
        <w:tab/>
      </w:r>
      <w:r w:rsidR="00F34C97"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u w:val="single"/>
        </w:rPr>
        <w:t xml:space="preserve">   x.15</w:t>
      </w:r>
    </w:p>
    <w:p w14:paraId="70518EFE" w14:textId="77777777" w:rsidR="00E96128" w:rsidRDefault="00E96128" w:rsidP="00F34C97">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ab/>
      </w:r>
      <w:r w:rsidR="00F34C97" w:rsidRPr="00A21066">
        <w:rPr>
          <w:rFonts w:ascii="Times New Roman" w:hAnsi="Times New Roman" w:cs="Times New Roman"/>
          <w:color w:val="FF0000"/>
          <w:sz w:val="24"/>
          <w:szCs w:val="24"/>
        </w:rPr>
        <w:tab/>
      </w:r>
      <w:r w:rsidR="00F34C97" w:rsidRPr="00A21066">
        <w:rPr>
          <w:rFonts w:ascii="Times New Roman" w:hAnsi="Times New Roman" w:cs="Times New Roman"/>
          <w:color w:val="FF0000"/>
          <w:sz w:val="24"/>
          <w:szCs w:val="24"/>
        </w:rPr>
        <w:tab/>
      </w:r>
      <w:r w:rsidR="00F34C97" w:rsidRPr="00A21066">
        <w:rPr>
          <w:rFonts w:ascii="Times New Roman" w:hAnsi="Times New Roman" w:cs="Times New Roman"/>
          <w:color w:val="FF0000"/>
          <w:sz w:val="24"/>
          <w:szCs w:val="24"/>
        </w:rPr>
        <w:tab/>
        <w:t>$</w:t>
      </w:r>
      <w:r w:rsidRPr="00A21066">
        <w:rPr>
          <w:rFonts w:ascii="Times New Roman" w:hAnsi="Times New Roman" w:cs="Times New Roman"/>
          <w:color w:val="FF0000"/>
          <w:sz w:val="24"/>
          <w:szCs w:val="24"/>
        </w:rPr>
        <w:t>450 tax owed in Year 2</w:t>
      </w:r>
    </w:p>
    <w:p w14:paraId="03E79E63" w14:textId="77777777" w:rsidR="0015267F" w:rsidRDefault="0015267F" w:rsidP="00F34C97">
      <w:pPr>
        <w:spacing w:after="0" w:afterAutospacing="0"/>
        <w:rPr>
          <w:rFonts w:ascii="Times New Roman" w:hAnsi="Times New Roman" w:cs="Times New Roman"/>
          <w:color w:val="FF0000"/>
          <w:sz w:val="24"/>
          <w:szCs w:val="24"/>
        </w:rPr>
      </w:pPr>
    </w:p>
    <w:p w14:paraId="67B3F608" w14:textId="77777777" w:rsidR="0015267F" w:rsidRDefault="0015267F" w:rsidP="00F34C97">
      <w:pPr>
        <w:spacing w:after="0" w:afterAutospacing="0"/>
        <w:rPr>
          <w:rFonts w:ascii="Times New Roman" w:hAnsi="Times New Roman" w:cs="Times New Roman"/>
          <w:color w:val="FF0000"/>
          <w:sz w:val="24"/>
          <w:szCs w:val="24"/>
        </w:rPr>
      </w:pPr>
    </w:p>
    <w:p w14:paraId="7DF28857" w14:textId="77777777" w:rsidR="0015267F" w:rsidRDefault="0015267F" w:rsidP="00F34C97">
      <w:pPr>
        <w:spacing w:after="0" w:afterAutospacing="0"/>
        <w:rPr>
          <w:rFonts w:ascii="Times New Roman" w:hAnsi="Times New Roman" w:cs="Times New Roman"/>
          <w:color w:val="FF0000"/>
          <w:sz w:val="24"/>
          <w:szCs w:val="24"/>
        </w:rPr>
      </w:pPr>
    </w:p>
    <w:p w14:paraId="5C655FF9" w14:textId="77777777" w:rsidR="0015267F" w:rsidRDefault="0015267F" w:rsidP="00F34C97">
      <w:pPr>
        <w:spacing w:after="0" w:afterAutospacing="0"/>
        <w:rPr>
          <w:rFonts w:ascii="Times New Roman" w:hAnsi="Times New Roman" w:cs="Times New Roman"/>
          <w:color w:val="FF0000"/>
          <w:sz w:val="24"/>
          <w:szCs w:val="24"/>
        </w:rPr>
      </w:pPr>
    </w:p>
    <w:p w14:paraId="381FC2BA" w14:textId="77777777" w:rsidR="0015267F" w:rsidRDefault="0015267F" w:rsidP="00F34C97">
      <w:pPr>
        <w:spacing w:after="0" w:afterAutospacing="0"/>
        <w:rPr>
          <w:rFonts w:ascii="Times New Roman" w:hAnsi="Times New Roman" w:cs="Times New Roman"/>
          <w:color w:val="FF0000"/>
          <w:sz w:val="24"/>
          <w:szCs w:val="24"/>
        </w:rPr>
      </w:pPr>
    </w:p>
    <w:p w14:paraId="357E294C" w14:textId="77777777" w:rsidR="0015267F" w:rsidRDefault="0015267F" w:rsidP="00F34C97">
      <w:pPr>
        <w:spacing w:after="0" w:afterAutospacing="0"/>
        <w:rPr>
          <w:rFonts w:ascii="Times New Roman" w:hAnsi="Times New Roman" w:cs="Times New Roman"/>
          <w:color w:val="FF0000"/>
          <w:sz w:val="24"/>
          <w:szCs w:val="24"/>
        </w:rPr>
      </w:pPr>
    </w:p>
    <w:p w14:paraId="44030647" w14:textId="77777777" w:rsidR="0015267F" w:rsidRPr="00A21066" w:rsidRDefault="0015267F" w:rsidP="00F34C97">
      <w:pPr>
        <w:spacing w:after="0" w:afterAutospacing="0"/>
        <w:rPr>
          <w:rFonts w:ascii="Times New Roman" w:hAnsi="Times New Roman" w:cs="Times New Roman"/>
          <w:color w:val="FF0000"/>
          <w:sz w:val="24"/>
          <w:szCs w:val="24"/>
        </w:rPr>
      </w:pPr>
    </w:p>
    <w:p w14:paraId="43149813" w14:textId="77777777" w:rsidR="004530B3" w:rsidRPr="00A21066" w:rsidRDefault="004530B3" w:rsidP="004530B3">
      <w:pPr>
        <w:spacing w:after="0" w:afterAutospacing="0"/>
        <w:rPr>
          <w:rFonts w:ascii="Times New Roman" w:hAnsi="Times New Roman" w:cs="Times New Roman"/>
          <w:sz w:val="24"/>
          <w:szCs w:val="24"/>
        </w:rPr>
      </w:pPr>
      <w:r w:rsidRPr="00A21066">
        <w:rPr>
          <w:rFonts w:ascii="Times New Roman" w:hAnsi="Times New Roman" w:cs="Times New Roman"/>
          <w:sz w:val="24"/>
          <w:szCs w:val="24"/>
        </w:rPr>
        <w:lastRenderedPageBreak/>
        <w:t>Example</w:t>
      </w:r>
      <w:r w:rsidR="000D21B5">
        <w:rPr>
          <w:rFonts w:ascii="Times New Roman" w:hAnsi="Times New Roman" w:cs="Times New Roman"/>
          <w:sz w:val="24"/>
          <w:szCs w:val="24"/>
        </w:rPr>
        <w:t xml:space="preserve"> 5</w:t>
      </w:r>
      <w:r w:rsidRPr="00A21066">
        <w:rPr>
          <w:rFonts w:ascii="Times New Roman" w:hAnsi="Times New Roman" w:cs="Times New Roman"/>
          <w:sz w:val="24"/>
          <w:szCs w:val="24"/>
        </w:rPr>
        <w:t>: Assume you are planning on selling the following stocks:</w:t>
      </w:r>
    </w:p>
    <w:p w14:paraId="081AF948" w14:textId="77777777" w:rsidR="004530B3" w:rsidRPr="00A21066" w:rsidRDefault="004530B3" w:rsidP="004530B3">
      <w:pPr>
        <w:spacing w:after="0" w:afterAutospacing="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861"/>
        <w:gridCol w:w="1872"/>
        <w:gridCol w:w="1866"/>
        <w:gridCol w:w="1876"/>
        <w:gridCol w:w="1875"/>
      </w:tblGrid>
      <w:tr w:rsidR="004530B3" w:rsidRPr="00A21066" w14:paraId="542AC68C" w14:textId="77777777" w:rsidTr="00A727BA">
        <w:tc>
          <w:tcPr>
            <w:tcW w:w="1915" w:type="dxa"/>
          </w:tcPr>
          <w:p w14:paraId="0DD9F39C" w14:textId="77777777" w:rsidR="004530B3" w:rsidRPr="00A21066" w:rsidRDefault="004530B3" w:rsidP="00A727BA">
            <w:pPr>
              <w:spacing w:afterAutospacing="0"/>
              <w:rPr>
                <w:rFonts w:ascii="Times New Roman" w:hAnsi="Times New Roman" w:cs="Times New Roman"/>
                <w:sz w:val="24"/>
                <w:szCs w:val="24"/>
              </w:rPr>
            </w:pPr>
            <w:r w:rsidRPr="00A21066">
              <w:rPr>
                <w:rFonts w:ascii="Times New Roman" w:hAnsi="Times New Roman" w:cs="Times New Roman"/>
                <w:sz w:val="24"/>
                <w:szCs w:val="24"/>
              </w:rPr>
              <w:t>Stock</w:t>
            </w:r>
          </w:p>
        </w:tc>
        <w:tc>
          <w:tcPr>
            <w:tcW w:w="1915" w:type="dxa"/>
          </w:tcPr>
          <w:p w14:paraId="7D6360D7" w14:textId="77777777" w:rsidR="004530B3" w:rsidRPr="00A21066" w:rsidRDefault="004530B3" w:rsidP="00A727BA">
            <w:pPr>
              <w:spacing w:afterAutospacing="0"/>
              <w:rPr>
                <w:rFonts w:ascii="Times New Roman" w:hAnsi="Times New Roman" w:cs="Times New Roman"/>
                <w:sz w:val="24"/>
                <w:szCs w:val="24"/>
              </w:rPr>
            </w:pPr>
            <w:r w:rsidRPr="00A21066">
              <w:rPr>
                <w:rFonts w:ascii="Times New Roman" w:hAnsi="Times New Roman" w:cs="Times New Roman"/>
                <w:sz w:val="24"/>
                <w:szCs w:val="24"/>
              </w:rPr>
              <w:t>FMV</w:t>
            </w:r>
          </w:p>
        </w:tc>
        <w:tc>
          <w:tcPr>
            <w:tcW w:w="1915" w:type="dxa"/>
          </w:tcPr>
          <w:p w14:paraId="688708A5" w14:textId="77777777" w:rsidR="004530B3" w:rsidRPr="00A21066" w:rsidRDefault="004530B3" w:rsidP="00A727BA">
            <w:pPr>
              <w:spacing w:afterAutospacing="0"/>
              <w:rPr>
                <w:rFonts w:ascii="Times New Roman" w:hAnsi="Times New Roman" w:cs="Times New Roman"/>
                <w:sz w:val="24"/>
                <w:szCs w:val="24"/>
              </w:rPr>
            </w:pPr>
            <w:r w:rsidRPr="00A21066">
              <w:rPr>
                <w:rFonts w:ascii="Times New Roman" w:hAnsi="Times New Roman" w:cs="Times New Roman"/>
                <w:sz w:val="24"/>
                <w:szCs w:val="24"/>
              </w:rPr>
              <w:t>Basis</w:t>
            </w:r>
          </w:p>
        </w:tc>
        <w:tc>
          <w:tcPr>
            <w:tcW w:w="1915" w:type="dxa"/>
          </w:tcPr>
          <w:p w14:paraId="1F639B8D" w14:textId="77777777" w:rsidR="004530B3" w:rsidRPr="00A21066" w:rsidRDefault="004530B3" w:rsidP="00A727BA">
            <w:pPr>
              <w:spacing w:afterAutospacing="0"/>
              <w:rPr>
                <w:rFonts w:ascii="Times New Roman" w:hAnsi="Times New Roman" w:cs="Times New Roman"/>
                <w:sz w:val="24"/>
                <w:szCs w:val="24"/>
              </w:rPr>
            </w:pPr>
            <w:r w:rsidRPr="00A21066">
              <w:rPr>
                <w:rFonts w:ascii="Times New Roman" w:hAnsi="Times New Roman" w:cs="Times New Roman"/>
                <w:sz w:val="24"/>
                <w:szCs w:val="24"/>
              </w:rPr>
              <w:t>Purchase Date</w:t>
            </w:r>
          </w:p>
        </w:tc>
        <w:tc>
          <w:tcPr>
            <w:tcW w:w="1916" w:type="dxa"/>
          </w:tcPr>
          <w:p w14:paraId="4B53427E" w14:textId="77777777" w:rsidR="004530B3" w:rsidRPr="00A21066" w:rsidRDefault="004530B3" w:rsidP="00A727BA">
            <w:pPr>
              <w:spacing w:afterAutospacing="0"/>
              <w:rPr>
                <w:rFonts w:ascii="Times New Roman" w:hAnsi="Times New Roman" w:cs="Times New Roman"/>
                <w:sz w:val="24"/>
                <w:szCs w:val="24"/>
              </w:rPr>
            </w:pPr>
            <w:r w:rsidRPr="00A21066">
              <w:rPr>
                <w:rFonts w:ascii="Times New Roman" w:hAnsi="Times New Roman" w:cs="Times New Roman"/>
                <w:sz w:val="24"/>
                <w:szCs w:val="24"/>
              </w:rPr>
              <w:t>Gain (Loss)</w:t>
            </w:r>
          </w:p>
        </w:tc>
      </w:tr>
      <w:tr w:rsidR="004530B3" w:rsidRPr="00A21066" w14:paraId="3670F77C" w14:textId="77777777" w:rsidTr="00A727BA">
        <w:tc>
          <w:tcPr>
            <w:tcW w:w="1915" w:type="dxa"/>
          </w:tcPr>
          <w:p w14:paraId="080FBC7C" w14:textId="77777777" w:rsidR="004530B3" w:rsidRPr="00A21066" w:rsidRDefault="004530B3" w:rsidP="00A727BA">
            <w:pPr>
              <w:spacing w:afterAutospacing="0"/>
              <w:rPr>
                <w:rFonts w:ascii="Times New Roman" w:hAnsi="Times New Roman" w:cs="Times New Roman"/>
                <w:sz w:val="24"/>
                <w:szCs w:val="24"/>
              </w:rPr>
            </w:pPr>
            <w:r w:rsidRPr="00A21066">
              <w:rPr>
                <w:rFonts w:ascii="Times New Roman" w:hAnsi="Times New Roman" w:cs="Times New Roman"/>
                <w:sz w:val="24"/>
                <w:szCs w:val="24"/>
              </w:rPr>
              <w:t>A</w:t>
            </w:r>
          </w:p>
        </w:tc>
        <w:tc>
          <w:tcPr>
            <w:tcW w:w="1915" w:type="dxa"/>
          </w:tcPr>
          <w:p w14:paraId="5EBE896F" w14:textId="77777777" w:rsidR="004530B3" w:rsidRPr="00A21066" w:rsidRDefault="00C201EC" w:rsidP="00C201EC">
            <w:pPr>
              <w:spacing w:afterAutospacing="0"/>
              <w:rPr>
                <w:rFonts w:ascii="Times New Roman" w:hAnsi="Times New Roman" w:cs="Times New Roman"/>
                <w:sz w:val="24"/>
                <w:szCs w:val="24"/>
              </w:rPr>
            </w:pPr>
            <w:r w:rsidRPr="00A21066">
              <w:rPr>
                <w:rFonts w:ascii="Times New Roman" w:hAnsi="Times New Roman" w:cs="Times New Roman"/>
                <w:sz w:val="24"/>
                <w:szCs w:val="24"/>
              </w:rPr>
              <w:t>$12</w:t>
            </w:r>
            <w:r w:rsidR="004530B3" w:rsidRPr="00A21066">
              <w:rPr>
                <w:rFonts w:ascii="Times New Roman" w:hAnsi="Times New Roman" w:cs="Times New Roman"/>
                <w:sz w:val="24"/>
                <w:szCs w:val="24"/>
              </w:rPr>
              <w:t>,000</w:t>
            </w:r>
          </w:p>
        </w:tc>
        <w:tc>
          <w:tcPr>
            <w:tcW w:w="1915" w:type="dxa"/>
          </w:tcPr>
          <w:p w14:paraId="4EAB3D7E" w14:textId="77777777" w:rsidR="004530B3" w:rsidRPr="00A21066" w:rsidRDefault="00C201EC" w:rsidP="00C201EC">
            <w:pPr>
              <w:spacing w:afterAutospacing="0"/>
              <w:rPr>
                <w:rFonts w:ascii="Times New Roman" w:hAnsi="Times New Roman" w:cs="Times New Roman"/>
                <w:sz w:val="24"/>
                <w:szCs w:val="24"/>
              </w:rPr>
            </w:pPr>
            <w:r w:rsidRPr="00A21066">
              <w:rPr>
                <w:rFonts w:ascii="Times New Roman" w:hAnsi="Times New Roman" w:cs="Times New Roman"/>
                <w:sz w:val="24"/>
                <w:szCs w:val="24"/>
              </w:rPr>
              <w:t>$9</w:t>
            </w:r>
            <w:r w:rsidR="004530B3" w:rsidRPr="00A21066">
              <w:rPr>
                <w:rFonts w:ascii="Times New Roman" w:hAnsi="Times New Roman" w:cs="Times New Roman"/>
                <w:sz w:val="24"/>
                <w:szCs w:val="24"/>
              </w:rPr>
              <w:t>,000</w:t>
            </w:r>
          </w:p>
        </w:tc>
        <w:tc>
          <w:tcPr>
            <w:tcW w:w="1915" w:type="dxa"/>
          </w:tcPr>
          <w:p w14:paraId="1A62E045" w14:textId="77777777" w:rsidR="004530B3" w:rsidRPr="00A21066" w:rsidRDefault="0015267F" w:rsidP="00A727BA">
            <w:pPr>
              <w:spacing w:afterAutospacing="0"/>
              <w:rPr>
                <w:rFonts w:ascii="Times New Roman" w:hAnsi="Times New Roman" w:cs="Times New Roman"/>
                <w:sz w:val="24"/>
                <w:szCs w:val="24"/>
              </w:rPr>
            </w:pPr>
            <w:r>
              <w:rPr>
                <w:rFonts w:ascii="Times New Roman" w:hAnsi="Times New Roman" w:cs="Times New Roman"/>
                <w:sz w:val="24"/>
                <w:szCs w:val="24"/>
              </w:rPr>
              <w:t>1/1/2001</w:t>
            </w:r>
          </w:p>
        </w:tc>
        <w:tc>
          <w:tcPr>
            <w:tcW w:w="1916" w:type="dxa"/>
          </w:tcPr>
          <w:p w14:paraId="5E427435" w14:textId="77777777" w:rsidR="004530B3" w:rsidRPr="00A21066" w:rsidRDefault="004530B3" w:rsidP="00A727BA">
            <w:pPr>
              <w:spacing w:afterAutospacing="0"/>
              <w:rPr>
                <w:rFonts w:ascii="Times New Roman" w:hAnsi="Times New Roman" w:cs="Times New Roman"/>
                <w:sz w:val="24"/>
                <w:szCs w:val="24"/>
              </w:rPr>
            </w:pPr>
            <w:r w:rsidRPr="00A21066">
              <w:rPr>
                <w:rFonts w:ascii="Times New Roman" w:hAnsi="Times New Roman" w:cs="Times New Roman"/>
                <w:sz w:val="24"/>
                <w:szCs w:val="24"/>
              </w:rPr>
              <w:t>$3,000 LT</w:t>
            </w:r>
            <w:r w:rsidR="00602D5A">
              <w:rPr>
                <w:rFonts w:ascii="Times New Roman" w:hAnsi="Times New Roman" w:cs="Times New Roman"/>
                <w:sz w:val="24"/>
                <w:szCs w:val="24"/>
              </w:rPr>
              <w:t>CG</w:t>
            </w:r>
          </w:p>
        </w:tc>
      </w:tr>
      <w:tr w:rsidR="004530B3" w:rsidRPr="00A21066" w14:paraId="6FA9F2E3" w14:textId="77777777" w:rsidTr="00A727BA">
        <w:tc>
          <w:tcPr>
            <w:tcW w:w="1915" w:type="dxa"/>
          </w:tcPr>
          <w:p w14:paraId="26D32EE8" w14:textId="77777777" w:rsidR="004530B3" w:rsidRPr="00A21066" w:rsidRDefault="004530B3" w:rsidP="00A727BA">
            <w:pPr>
              <w:spacing w:afterAutospacing="0"/>
              <w:rPr>
                <w:rFonts w:ascii="Times New Roman" w:hAnsi="Times New Roman" w:cs="Times New Roman"/>
                <w:sz w:val="24"/>
                <w:szCs w:val="24"/>
              </w:rPr>
            </w:pPr>
            <w:r w:rsidRPr="00A21066">
              <w:rPr>
                <w:rFonts w:ascii="Times New Roman" w:hAnsi="Times New Roman" w:cs="Times New Roman"/>
                <w:sz w:val="24"/>
                <w:szCs w:val="24"/>
              </w:rPr>
              <w:t>B</w:t>
            </w:r>
          </w:p>
        </w:tc>
        <w:tc>
          <w:tcPr>
            <w:tcW w:w="1915" w:type="dxa"/>
          </w:tcPr>
          <w:p w14:paraId="0EBB527A" w14:textId="77777777" w:rsidR="004530B3" w:rsidRPr="00A21066" w:rsidRDefault="004530B3" w:rsidP="00A727BA">
            <w:pPr>
              <w:spacing w:afterAutospacing="0"/>
              <w:rPr>
                <w:rFonts w:ascii="Times New Roman" w:hAnsi="Times New Roman" w:cs="Times New Roman"/>
                <w:sz w:val="24"/>
                <w:szCs w:val="24"/>
              </w:rPr>
            </w:pPr>
            <w:r w:rsidRPr="00A21066">
              <w:rPr>
                <w:rFonts w:ascii="Times New Roman" w:hAnsi="Times New Roman" w:cs="Times New Roman"/>
                <w:sz w:val="24"/>
                <w:szCs w:val="24"/>
              </w:rPr>
              <w:t>$5,000</w:t>
            </w:r>
          </w:p>
        </w:tc>
        <w:tc>
          <w:tcPr>
            <w:tcW w:w="1915" w:type="dxa"/>
          </w:tcPr>
          <w:p w14:paraId="4357BDC7" w14:textId="77777777" w:rsidR="004530B3" w:rsidRPr="00A21066" w:rsidRDefault="004530B3" w:rsidP="00A727BA">
            <w:pPr>
              <w:spacing w:afterAutospacing="0"/>
              <w:rPr>
                <w:rFonts w:ascii="Times New Roman" w:hAnsi="Times New Roman" w:cs="Times New Roman"/>
                <w:sz w:val="24"/>
                <w:szCs w:val="24"/>
              </w:rPr>
            </w:pPr>
            <w:r w:rsidRPr="00A21066">
              <w:rPr>
                <w:rFonts w:ascii="Times New Roman" w:hAnsi="Times New Roman" w:cs="Times New Roman"/>
                <w:sz w:val="24"/>
                <w:szCs w:val="24"/>
              </w:rPr>
              <w:t>$8,000</w:t>
            </w:r>
          </w:p>
        </w:tc>
        <w:tc>
          <w:tcPr>
            <w:tcW w:w="1915" w:type="dxa"/>
          </w:tcPr>
          <w:p w14:paraId="1818629F" w14:textId="77777777" w:rsidR="004530B3" w:rsidRPr="00A21066" w:rsidRDefault="0015267F" w:rsidP="00A727BA">
            <w:pPr>
              <w:spacing w:afterAutospacing="0"/>
              <w:rPr>
                <w:rFonts w:ascii="Times New Roman" w:hAnsi="Times New Roman" w:cs="Times New Roman"/>
                <w:sz w:val="24"/>
                <w:szCs w:val="24"/>
              </w:rPr>
            </w:pPr>
            <w:r>
              <w:rPr>
                <w:rFonts w:ascii="Times New Roman" w:hAnsi="Times New Roman" w:cs="Times New Roman"/>
                <w:sz w:val="24"/>
                <w:szCs w:val="24"/>
              </w:rPr>
              <w:t>1/1/2001</w:t>
            </w:r>
          </w:p>
        </w:tc>
        <w:tc>
          <w:tcPr>
            <w:tcW w:w="1916" w:type="dxa"/>
          </w:tcPr>
          <w:p w14:paraId="7A8C33BE" w14:textId="77777777" w:rsidR="004530B3" w:rsidRPr="00A21066" w:rsidRDefault="004530B3" w:rsidP="00A727BA">
            <w:pPr>
              <w:spacing w:afterAutospacing="0"/>
              <w:rPr>
                <w:rFonts w:ascii="Times New Roman" w:hAnsi="Times New Roman" w:cs="Times New Roman"/>
                <w:sz w:val="24"/>
                <w:szCs w:val="24"/>
              </w:rPr>
            </w:pPr>
            <w:r w:rsidRPr="00A21066">
              <w:rPr>
                <w:rFonts w:ascii="Times New Roman" w:hAnsi="Times New Roman" w:cs="Times New Roman"/>
                <w:sz w:val="24"/>
                <w:szCs w:val="24"/>
              </w:rPr>
              <w:t>($3,000) LT</w:t>
            </w:r>
            <w:r w:rsidR="00602D5A">
              <w:rPr>
                <w:rFonts w:ascii="Times New Roman" w:hAnsi="Times New Roman" w:cs="Times New Roman"/>
                <w:sz w:val="24"/>
                <w:szCs w:val="24"/>
              </w:rPr>
              <w:t>CL</w:t>
            </w:r>
          </w:p>
        </w:tc>
      </w:tr>
    </w:tbl>
    <w:p w14:paraId="65D7D9D6" w14:textId="77777777" w:rsidR="004530B3" w:rsidRPr="00A21066" w:rsidRDefault="004530B3" w:rsidP="004530B3">
      <w:pPr>
        <w:spacing w:after="0" w:afterAutospacing="0"/>
        <w:rPr>
          <w:rFonts w:ascii="Times New Roman" w:hAnsi="Times New Roman" w:cs="Times New Roman"/>
          <w:sz w:val="24"/>
          <w:szCs w:val="24"/>
        </w:rPr>
      </w:pPr>
    </w:p>
    <w:p w14:paraId="24CCCBD3" w14:textId="77777777" w:rsidR="0015267F" w:rsidRDefault="0015267F" w:rsidP="0015267F">
      <w:pPr>
        <w:spacing w:after="0" w:afterAutospacing="0"/>
        <w:rPr>
          <w:rFonts w:ascii="Times New Roman" w:hAnsi="Times New Roman" w:cs="Times New Roman"/>
        </w:rPr>
      </w:pPr>
      <w:r>
        <w:rPr>
          <w:rFonts w:ascii="Times New Roman" w:hAnsi="Times New Roman" w:cs="Times New Roman"/>
        </w:rPr>
        <w:t>Today is 12/31/2018 and you need to sell all of the stocks by 1/15/2019.  Your marginal tax rate is 2</w:t>
      </w:r>
      <w:r w:rsidR="00C01F49">
        <w:rPr>
          <w:rFonts w:ascii="Times New Roman" w:hAnsi="Times New Roman" w:cs="Times New Roman"/>
        </w:rPr>
        <w:t>4</w:t>
      </w:r>
      <w:r>
        <w:rPr>
          <w:rFonts w:ascii="Times New Roman" w:hAnsi="Times New Roman" w:cs="Times New Roman"/>
        </w:rPr>
        <w:t xml:space="preserve">% in 2018 and will be 40% in 2019. When should you sell each stock?  </w:t>
      </w:r>
    </w:p>
    <w:p w14:paraId="5FB41266" w14:textId="77777777" w:rsidR="0015267F" w:rsidRDefault="0015267F" w:rsidP="004530B3">
      <w:pPr>
        <w:spacing w:after="0" w:afterAutospacing="0"/>
        <w:rPr>
          <w:rFonts w:ascii="Times New Roman" w:hAnsi="Times New Roman" w:cs="Times New Roman"/>
          <w:sz w:val="24"/>
          <w:szCs w:val="24"/>
        </w:rPr>
      </w:pPr>
    </w:p>
    <w:p w14:paraId="1A32CE77" w14:textId="77777777" w:rsidR="00C201EC" w:rsidRPr="007A7352" w:rsidRDefault="007A7352" w:rsidP="004530B3">
      <w:pPr>
        <w:spacing w:after="0" w:afterAutospacing="0"/>
        <w:rPr>
          <w:rFonts w:ascii="Times New Roman" w:hAnsi="Times New Roman" w:cs="Times New Roman"/>
          <w:b/>
          <w:color w:val="FF0000"/>
          <w:sz w:val="24"/>
          <w:szCs w:val="24"/>
          <w:u w:val="single"/>
        </w:rPr>
      </w:pPr>
      <w:r w:rsidRPr="007A7352">
        <w:rPr>
          <w:rFonts w:ascii="Times New Roman" w:hAnsi="Times New Roman" w:cs="Times New Roman"/>
          <w:b/>
          <w:color w:val="FF0000"/>
          <w:sz w:val="24"/>
          <w:szCs w:val="24"/>
          <w:u w:val="single"/>
        </w:rPr>
        <w:t>Scenario 1: Sell A in year 1 and sell B in year 2</w:t>
      </w:r>
    </w:p>
    <w:p w14:paraId="2A2764ED" w14:textId="77777777" w:rsidR="00C201EC" w:rsidRPr="00A21066" w:rsidRDefault="00C201EC" w:rsidP="004530B3">
      <w:pPr>
        <w:spacing w:after="0" w:afterAutospacing="0"/>
        <w:rPr>
          <w:rFonts w:ascii="Times New Roman" w:hAnsi="Times New Roman" w:cs="Times New Roman"/>
          <w:color w:val="FF0000"/>
          <w:sz w:val="24"/>
          <w:szCs w:val="24"/>
        </w:rPr>
      </w:pPr>
    </w:p>
    <w:p w14:paraId="4457ACB1" w14:textId="77777777" w:rsidR="00C201EC" w:rsidRPr="00A21066" w:rsidRDefault="00C201EC" w:rsidP="004530B3">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ab/>
        <w:t>Year 1 (201</w:t>
      </w:r>
      <w:r w:rsidR="00C01F49">
        <w:rPr>
          <w:rFonts w:ascii="Times New Roman" w:hAnsi="Times New Roman" w:cs="Times New Roman"/>
          <w:color w:val="FF0000"/>
          <w:sz w:val="24"/>
          <w:szCs w:val="24"/>
        </w:rPr>
        <w:t>8</w:t>
      </w:r>
      <w:r w:rsidRPr="00A21066">
        <w:rPr>
          <w:rFonts w:ascii="Times New Roman" w:hAnsi="Times New Roman" w:cs="Times New Roman"/>
          <w:color w:val="FF0000"/>
          <w:sz w:val="24"/>
          <w:szCs w:val="24"/>
        </w:rPr>
        <w:t>)</w:t>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t>Year 2 (201</w:t>
      </w:r>
      <w:r w:rsidR="00C01F49">
        <w:rPr>
          <w:rFonts w:ascii="Times New Roman" w:hAnsi="Times New Roman" w:cs="Times New Roman"/>
          <w:color w:val="FF0000"/>
          <w:sz w:val="24"/>
          <w:szCs w:val="24"/>
        </w:rPr>
        <w:t>9</w:t>
      </w:r>
      <w:r w:rsidRPr="00A21066">
        <w:rPr>
          <w:rFonts w:ascii="Times New Roman" w:hAnsi="Times New Roman" w:cs="Times New Roman"/>
          <w:color w:val="FF0000"/>
          <w:sz w:val="24"/>
          <w:szCs w:val="24"/>
        </w:rPr>
        <w:t>)</w:t>
      </w:r>
    </w:p>
    <w:p w14:paraId="7288DEE9" w14:textId="77777777" w:rsidR="00C201EC" w:rsidRPr="00A21066" w:rsidRDefault="00C201EC" w:rsidP="004530B3">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Short-Term</w:t>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t>Long-Term</w:t>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t>Short-Term</w:t>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t>Long-Term</w:t>
      </w:r>
    </w:p>
    <w:p w14:paraId="07DC7DF8" w14:textId="77777777" w:rsidR="00C201EC" w:rsidRPr="00A21066" w:rsidRDefault="00C201EC" w:rsidP="004530B3">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$0</w:t>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proofErr w:type="gramStart"/>
      <w:r w:rsidRPr="00A21066">
        <w:rPr>
          <w:rFonts w:ascii="Times New Roman" w:hAnsi="Times New Roman" w:cs="Times New Roman"/>
          <w:color w:val="FF0000"/>
          <w:sz w:val="24"/>
          <w:szCs w:val="24"/>
        </w:rPr>
        <w:t>A  $</w:t>
      </w:r>
      <w:proofErr w:type="gramEnd"/>
      <w:r w:rsidRPr="00A21066">
        <w:rPr>
          <w:rFonts w:ascii="Times New Roman" w:hAnsi="Times New Roman" w:cs="Times New Roman"/>
          <w:color w:val="FF0000"/>
          <w:sz w:val="24"/>
          <w:szCs w:val="24"/>
        </w:rPr>
        <w:t>3,000</w:t>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t>$0</w:t>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t>B  ($3,000)</w:t>
      </w:r>
    </w:p>
    <w:p w14:paraId="30D9472C" w14:textId="77777777" w:rsidR="00C201EC" w:rsidRPr="00A21066" w:rsidRDefault="00C201EC" w:rsidP="004530B3">
      <w:pPr>
        <w:spacing w:after="0" w:afterAutospacing="0"/>
        <w:rPr>
          <w:rFonts w:ascii="Times New Roman" w:hAnsi="Times New Roman" w:cs="Times New Roman"/>
          <w:color w:val="FF0000"/>
          <w:sz w:val="24"/>
          <w:szCs w:val="24"/>
          <w:u w:val="single"/>
        </w:rPr>
      </w:pP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u w:val="single"/>
        </w:rPr>
        <w:t xml:space="preserve"> </w:t>
      </w:r>
      <w:r w:rsidR="00E41323">
        <w:rPr>
          <w:rFonts w:ascii="Times New Roman" w:hAnsi="Times New Roman" w:cs="Times New Roman"/>
          <w:color w:val="FF0000"/>
          <w:sz w:val="24"/>
          <w:szCs w:val="24"/>
          <w:u w:val="single"/>
        </w:rPr>
        <w:t xml:space="preserve">       </w:t>
      </w:r>
      <w:r w:rsidRPr="00A21066">
        <w:rPr>
          <w:rFonts w:ascii="Times New Roman" w:hAnsi="Times New Roman" w:cs="Times New Roman"/>
          <w:color w:val="FF0000"/>
          <w:sz w:val="24"/>
          <w:szCs w:val="24"/>
          <w:u w:val="single"/>
        </w:rPr>
        <w:t xml:space="preserve"> x.15</w:t>
      </w:r>
      <w:r w:rsidRPr="00A21066">
        <w:rPr>
          <w:rFonts w:ascii="Times New Roman" w:hAnsi="Times New Roman" w:cs="Times New Roman"/>
          <w:color w:val="FF0000"/>
          <w:sz w:val="24"/>
          <w:szCs w:val="24"/>
          <w:u w:val="single"/>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00E41323">
        <w:rPr>
          <w:rFonts w:ascii="Times New Roman" w:hAnsi="Times New Roman" w:cs="Times New Roman"/>
          <w:color w:val="FF0000"/>
          <w:sz w:val="24"/>
          <w:szCs w:val="24"/>
        </w:rPr>
        <w:t xml:space="preserve">     </w:t>
      </w:r>
      <w:r w:rsidRPr="00A21066">
        <w:rPr>
          <w:rFonts w:ascii="Times New Roman" w:hAnsi="Times New Roman" w:cs="Times New Roman"/>
          <w:color w:val="FF0000"/>
          <w:sz w:val="24"/>
          <w:szCs w:val="24"/>
          <w:u w:val="single"/>
        </w:rPr>
        <w:t xml:space="preserve"> </w:t>
      </w:r>
      <w:r w:rsidR="00E41323">
        <w:rPr>
          <w:rFonts w:ascii="Times New Roman" w:hAnsi="Times New Roman" w:cs="Times New Roman"/>
          <w:color w:val="FF0000"/>
          <w:sz w:val="24"/>
          <w:szCs w:val="24"/>
          <w:u w:val="single"/>
        </w:rPr>
        <w:t xml:space="preserve">   </w:t>
      </w:r>
      <w:r w:rsidRPr="00A21066">
        <w:rPr>
          <w:rFonts w:ascii="Times New Roman" w:hAnsi="Times New Roman" w:cs="Times New Roman"/>
          <w:color w:val="FF0000"/>
          <w:sz w:val="24"/>
          <w:szCs w:val="24"/>
          <w:u w:val="single"/>
        </w:rPr>
        <w:t xml:space="preserve"> x.4</w:t>
      </w:r>
      <w:r w:rsidR="00E41323">
        <w:rPr>
          <w:rFonts w:ascii="Times New Roman" w:hAnsi="Times New Roman" w:cs="Times New Roman"/>
          <w:color w:val="FF0000"/>
          <w:sz w:val="24"/>
          <w:szCs w:val="24"/>
          <w:u w:val="single"/>
        </w:rPr>
        <w:t>0__</w:t>
      </w:r>
    </w:p>
    <w:p w14:paraId="1A8C1FAE" w14:textId="77777777" w:rsidR="00C201EC" w:rsidRDefault="00C201EC" w:rsidP="004530B3">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t xml:space="preserve">$450 tax owed </w:t>
      </w:r>
      <w:r w:rsidR="00C01F49">
        <w:rPr>
          <w:rFonts w:ascii="Times New Roman" w:hAnsi="Times New Roman" w:cs="Times New Roman"/>
          <w:color w:val="FF0000"/>
          <w:sz w:val="24"/>
          <w:szCs w:val="24"/>
        </w:rPr>
        <w:t>Year 1</w:t>
      </w:r>
      <w:r w:rsidR="00C01F49">
        <w:rPr>
          <w:rFonts w:ascii="Times New Roman" w:hAnsi="Times New Roman" w:cs="Times New Roman"/>
          <w:color w:val="FF0000"/>
          <w:sz w:val="24"/>
          <w:szCs w:val="24"/>
        </w:rPr>
        <w:tab/>
      </w:r>
      <w:r w:rsidR="00C01F49">
        <w:rPr>
          <w:rFonts w:ascii="Times New Roman" w:hAnsi="Times New Roman" w:cs="Times New Roman"/>
          <w:color w:val="FF0000"/>
          <w:sz w:val="24"/>
          <w:szCs w:val="24"/>
        </w:rPr>
        <w:tab/>
      </w:r>
      <w:r w:rsidR="00C01F49">
        <w:rPr>
          <w:rFonts w:ascii="Times New Roman" w:hAnsi="Times New Roman" w:cs="Times New Roman"/>
          <w:color w:val="FF0000"/>
          <w:sz w:val="24"/>
          <w:szCs w:val="24"/>
        </w:rPr>
        <w:tab/>
      </w:r>
      <w:r w:rsidR="00C01F49">
        <w:rPr>
          <w:rFonts w:ascii="Times New Roman" w:hAnsi="Times New Roman" w:cs="Times New Roman"/>
          <w:color w:val="FF0000"/>
          <w:sz w:val="24"/>
          <w:szCs w:val="24"/>
        </w:rPr>
        <w:tab/>
        <w:t xml:space="preserve">  </w:t>
      </w:r>
      <w:proofErr w:type="gramStart"/>
      <w:r w:rsidR="00C01F49">
        <w:rPr>
          <w:rFonts w:ascii="Times New Roman" w:hAnsi="Times New Roman" w:cs="Times New Roman"/>
          <w:color w:val="FF0000"/>
          <w:sz w:val="24"/>
          <w:szCs w:val="24"/>
        </w:rPr>
        <w:t xml:space="preserve">   (</w:t>
      </w:r>
      <w:proofErr w:type="gramEnd"/>
      <w:r w:rsidR="00C01F49">
        <w:rPr>
          <w:rFonts w:ascii="Times New Roman" w:hAnsi="Times New Roman" w:cs="Times New Roman"/>
          <w:color w:val="FF0000"/>
          <w:sz w:val="24"/>
          <w:szCs w:val="24"/>
        </w:rPr>
        <w:t xml:space="preserve">$1,200) tax savings </w:t>
      </w:r>
      <w:proofErr w:type="spellStart"/>
      <w:r w:rsidR="00C01F49">
        <w:rPr>
          <w:rFonts w:ascii="Times New Roman" w:hAnsi="Times New Roman" w:cs="Times New Roman"/>
          <w:color w:val="FF0000"/>
          <w:sz w:val="24"/>
          <w:szCs w:val="24"/>
        </w:rPr>
        <w:t>Yr</w:t>
      </w:r>
      <w:proofErr w:type="spellEnd"/>
      <w:r w:rsidR="00C01F49">
        <w:rPr>
          <w:rFonts w:ascii="Times New Roman" w:hAnsi="Times New Roman" w:cs="Times New Roman"/>
          <w:color w:val="FF0000"/>
          <w:sz w:val="24"/>
          <w:szCs w:val="24"/>
        </w:rPr>
        <w:t xml:space="preserve"> 2</w:t>
      </w:r>
    </w:p>
    <w:p w14:paraId="0CA80EA3" w14:textId="77777777" w:rsidR="00C01F49" w:rsidRDefault="00C01F49" w:rsidP="004530B3">
      <w:pPr>
        <w:spacing w:after="0" w:afterAutospacing="0"/>
        <w:rPr>
          <w:rFonts w:ascii="Times New Roman" w:hAnsi="Times New Roman" w:cs="Times New Roman"/>
          <w:color w:val="FF0000"/>
          <w:sz w:val="24"/>
          <w:szCs w:val="24"/>
        </w:rPr>
      </w:pPr>
    </w:p>
    <w:p w14:paraId="26462E13" w14:textId="77777777" w:rsidR="00E41323" w:rsidRDefault="00E41323" w:rsidP="004530B3">
      <w:pPr>
        <w:spacing w:after="0" w:afterAutospacing="0"/>
        <w:rPr>
          <w:rFonts w:ascii="Times New Roman" w:hAnsi="Times New Roman" w:cs="Times New Roman"/>
          <w:color w:val="FF0000"/>
          <w:sz w:val="24"/>
          <w:szCs w:val="24"/>
        </w:rPr>
      </w:pPr>
      <w:r>
        <w:rPr>
          <w:rFonts w:ascii="Times New Roman" w:hAnsi="Times New Roman" w:cs="Times New Roman"/>
          <w:color w:val="FF0000"/>
          <w:sz w:val="24"/>
          <w:szCs w:val="24"/>
        </w:rPr>
        <w:t xml:space="preserve">tax savings: </w:t>
      </w:r>
      <w:r w:rsidR="00C01F49">
        <w:rPr>
          <w:rFonts w:ascii="Times New Roman" w:hAnsi="Times New Roman" w:cs="Times New Roman"/>
          <w:color w:val="FF0000"/>
          <w:sz w:val="24"/>
          <w:szCs w:val="24"/>
        </w:rPr>
        <w:t>(</w:t>
      </w:r>
      <w:r>
        <w:rPr>
          <w:rFonts w:ascii="Times New Roman" w:hAnsi="Times New Roman" w:cs="Times New Roman"/>
          <w:color w:val="FF0000"/>
          <w:sz w:val="24"/>
          <w:szCs w:val="24"/>
        </w:rPr>
        <w:t>$1,200</w:t>
      </w:r>
      <w:r w:rsidR="00C01F49">
        <w:rPr>
          <w:rFonts w:ascii="Times New Roman" w:hAnsi="Times New Roman" w:cs="Times New Roman"/>
          <w:color w:val="FF0000"/>
          <w:sz w:val="24"/>
          <w:szCs w:val="24"/>
        </w:rPr>
        <w:t>)</w:t>
      </w:r>
      <w:r>
        <w:rPr>
          <w:rFonts w:ascii="Times New Roman" w:hAnsi="Times New Roman" w:cs="Times New Roman"/>
          <w:color w:val="FF0000"/>
          <w:sz w:val="24"/>
          <w:szCs w:val="24"/>
        </w:rPr>
        <w:t xml:space="preserve"> </w:t>
      </w:r>
      <w:r w:rsidR="009768F5">
        <w:rPr>
          <w:rFonts w:ascii="Times New Roman" w:hAnsi="Times New Roman" w:cs="Times New Roman"/>
          <w:color w:val="FF0000"/>
          <w:sz w:val="24"/>
          <w:szCs w:val="24"/>
        </w:rPr>
        <w:t>+</w:t>
      </w:r>
      <w:r>
        <w:rPr>
          <w:rFonts w:ascii="Times New Roman" w:hAnsi="Times New Roman" w:cs="Times New Roman"/>
          <w:color w:val="FF0000"/>
          <w:sz w:val="24"/>
          <w:szCs w:val="24"/>
        </w:rPr>
        <w:t xml:space="preserve"> 450 = </w:t>
      </w:r>
      <w:r w:rsidR="00C01F49">
        <w:rPr>
          <w:rFonts w:ascii="Times New Roman" w:hAnsi="Times New Roman" w:cs="Times New Roman"/>
          <w:color w:val="FF0000"/>
          <w:sz w:val="24"/>
          <w:szCs w:val="24"/>
        </w:rPr>
        <w:t>(</w:t>
      </w:r>
      <w:r>
        <w:rPr>
          <w:rFonts w:ascii="Times New Roman" w:hAnsi="Times New Roman" w:cs="Times New Roman"/>
          <w:color w:val="FF0000"/>
          <w:sz w:val="24"/>
          <w:szCs w:val="24"/>
        </w:rPr>
        <w:t>$750</w:t>
      </w:r>
      <w:r w:rsidR="00C01F49">
        <w:rPr>
          <w:rFonts w:ascii="Times New Roman" w:hAnsi="Times New Roman" w:cs="Times New Roman"/>
          <w:color w:val="FF0000"/>
          <w:sz w:val="24"/>
          <w:szCs w:val="24"/>
        </w:rPr>
        <w:t>)</w:t>
      </w:r>
    </w:p>
    <w:p w14:paraId="6D6264D8" w14:textId="77777777" w:rsidR="00C01F49" w:rsidRDefault="00C01F49" w:rsidP="004530B3">
      <w:pPr>
        <w:spacing w:after="0" w:afterAutospacing="0"/>
        <w:rPr>
          <w:rFonts w:ascii="Times New Roman" w:hAnsi="Times New Roman" w:cs="Times New Roman"/>
          <w:color w:val="FF0000"/>
          <w:sz w:val="24"/>
          <w:szCs w:val="24"/>
        </w:rPr>
      </w:pPr>
    </w:p>
    <w:p w14:paraId="72C3996B" w14:textId="77777777" w:rsidR="007A7352" w:rsidRPr="007A7352" w:rsidRDefault="007A7352" w:rsidP="007A7352">
      <w:pPr>
        <w:spacing w:after="0" w:afterAutospacing="0"/>
        <w:rPr>
          <w:rFonts w:ascii="Times New Roman" w:hAnsi="Times New Roman" w:cs="Times New Roman"/>
          <w:b/>
          <w:color w:val="FF0000"/>
          <w:sz w:val="24"/>
          <w:szCs w:val="24"/>
          <w:u w:val="single"/>
        </w:rPr>
      </w:pPr>
      <w:r w:rsidRPr="007A7352">
        <w:rPr>
          <w:rFonts w:ascii="Times New Roman" w:hAnsi="Times New Roman" w:cs="Times New Roman"/>
          <w:b/>
          <w:color w:val="FF0000"/>
          <w:sz w:val="24"/>
          <w:szCs w:val="24"/>
          <w:u w:val="single"/>
        </w:rPr>
        <w:t xml:space="preserve">Scenario </w:t>
      </w:r>
      <w:r>
        <w:rPr>
          <w:rFonts w:ascii="Times New Roman" w:hAnsi="Times New Roman" w:cs="Times New Roman"/>
          <w:b/>
          <w:color w:val="FF0000"/>
          <w:sz w:val="24"/>
          <w:szCs w:val="24"/>
          <w:u w:val="single"/>
        </w:rPr>
        <w:t xml:space="preserve">2: Sell B </w:t>
      </w:r>
      <w:r w:rsidRPr="007A7352">
        <w:rPr>
          <w:rFonts w:ascii="Times New Roman" w:hAnsi="Times New Roman" w:cs="Times New Roman"/>
          <w:b/>
          <w:color w:val="FF0000"/>
          <w:sz w:val="24"/>
          <w:szCs w:val="24"/>
          <w:u w:val="single"/>
        </w:rPr>
        <w:t xml:space="preserve">in year 1 and sell </w:t>
      </w:r>
      <w:r>
        <w:rPr>
          <w:rFonts w:ascii="Times New Roman" w:hAnsi="Times New Roman" w:cs="Times New Roman"/>
          <w:b/>
          <w:color w:val="FF0000"/>
          <w:sz w:val="24"/>
          <w:szCs w:val="24"/>
          <w:u w:val="single"/>
        </w:rPr>
        <w:t>A</w:t>
      </w:r>
      <w:r w:rsidRPr="007A7352">
        <w:rPr>
          <w:rFonts w:ascii="Times New Roman" w:hAnsi="Times New Roman" w:cs="Times New Roman"/>
          <w:b/>
          <w:color w:val="FF0000"/>
          <w:sz w:val="24"/>
          <w:szCs w:val="24"/>
          <w:u w:val="single"/>
        </w:rPr>
        <w:t xml:space="preserve"> in year 2</w:t>
      </w:r>
    </w:p>
    <w:p w14:paraId="54E18DE3" w14:textId="77777777" w:rsidR="000B3E68" w:rsidRPr="00A21066" w:rsidRDefault="000B3E68" w:rsidP="004530B3">
      <w:pPr>
        <w:spacing w:after="0" w:afterAutospacing="0"/>
        <w:rPr>
          <w:rFonts w:ascii="Times New Roman" w:hAnsi="Times New Roman" w:cs="Times New Roman"/>
          <w:color w:val="FF0000"/>
          <w:sz w:val="24"/>
          <w:szCs w:val="24"/>
        </w:rPr>
      </w:pPr>
    </w:p>
    <w:p w14:paraId="6C0D2C95" w14:textId="77777777" w:rsidR="00C201EC" w:rsidRPr="00A21066" w:rsidRDefault="00951AFE" w:rsidP="00C201EC">
      <w:pPr>
        <w:spacing w:after="0" w:afterAutospacing="0"/>
        <w:rPr>
          <w:rFonts w:ascii="Times New Roman" w:hAnsi="Times New Roman" w:cs="Times New Roman"/>
          <w:color w:val="FF0000"/>
          <w:sz w:val="24"/>
          <w:szCs w:val="24"/>
        </w:rPr>
      </w:pPr>
      <w:r>
        <w:rPr>
          <w:rFonts w:ascii="Times New Roman" w:hAnsi="Times New Roman" w:cs="Times New Roman"/>
          <w:color w:val="FF0000"/>
          <w:sz w:val="24"/>
          <w:szCs w:val="24"/>
        </w:rPr>
        <w:tab/>
        <w:t>Year 1 (201</w:t>
      </w:r>
      <w:r w:rsidR="00C01F49">
        <w:rPr>
          <w:rFonts w:ascii="Times New Roman" w:hAnsi="Times New Roman" w:cs="Times New Roman"/>
          <w:color w:val="FF0000"/>
          <w:sz w:val="24"/>
          <w:szCs w:val="24"/>
        </w:rPr>
        <w:t>8</w:t>
      </w:r>
      <w:r w:rsidR="00C201EC" w:rsidRPr="00A21066">
        <w:rPr>
          <w:rFonts w:ascii="Times New Roman" w:hAnsi="Times New Roman" w:cs="Times New Roman"/>
          <w:color w:val="FF0000"/>
          <w:sz w:val="24"/>
          <w:szCs w:val="24"/>
        </w:rPr>
        <w:t>)</w:t>
      </w:r>
      <w:r w:rsidR="00C201EC" w:rsidRPr="00A21066">
        <w:rPr>
          <w:rFonts w:ascii="Times New Roman" w:hAnsi="Times New Roman" w:cs="Times New Roman"/>
          <w:color w:val="FF0000"/>
          <w:sz w:val="24"/>
          <w:szCs w:val="24"/>
        </w:rPr>
        <w:tab/>
      </w:r>
      <w:r w:rsidR="00C201EC" w:rsidRPr="00A21066">
        <w:rPr>
          <w:rFonts w:ascii="Times New Roman" w:hAnsi="Times New Roman" w:cs="Times New Roman"/>
          <w:color w:val="FF0000"/>
          <w:sz w:val="24"/>
          <w:szCs w:val="24"/>
        </w:rPr>
        <w:tab/>
      </w:r>
      <w:r w:rsidR="00C201EC" w:rsidRPr="00A21066">
        <w:rPr>
          <w:rFonts w:ascii="Times New Roman" w:hAnsi="Times New Roman" w:cs="Times New Roman"/>
          <w:color w:val="FF0000"/>
          <w:sz w:val="24"/>
          <w:szCs w:val="24"/>
        </w:rPr>
        <w:tab/>
      </w:r>
      <w:r w:rsidR="00C201EC" w:rsidRPr="00A21066">
        <w:rPr>
          <w:rFonts w:ascii="Times New Roman" w:hAnsi="Times New Roman" w:cs="Times New Roman"/>
          <w:color w:val="FF0000"/>
          <w:sz w:val="24"/>
          <w:szCs w:val="24"/>
        </w:rPr>
        <w:tab/>
      </w:r>
      <w:r w:rsidR="00C201EC" w:rsidRPr="00A21066">
        <w:rPr>
          <w:rFonts w:ascii="Times New Roman" w:hAnsi="Times New Roman" w:cs="Times New Roman"/>
          <w:color w:val="FF0000"/>
          <w:sz w:val="24"/>
          <w:szCs w:val="24"/>
        </w:rPr>
        <w:tab/>
      </w:r>
      <w:r w:rsidR="00C201EC" w:rsidRPr="00A21066">
        <w:rPr>
          <w:rFonts w:ascii="Times New Roman" w:hAnsi="Times New Roman" w:cs="Times New Roman"/>
          <w:color w:val="FF0000"/>
          <w:sz w:val="24"/>
          <w:szCs w:val="24"/>
        </w:rPr>
        <w:tab/>
        <w:t>Year 2 (201</w:t>
      </w:r>
      <w:r w:rsidR="00C01F49">
        <w:rPr>
          <w:rFonts w:ascii="Times New Roman" w:hAnsi="Times New Roman" w:cs="Times New Roman"/>
          <w:color w:val="FF0000"/>
          <w:sz w:val="24"/>
          <w:szCs w:val="24"/>
        </w:rPr>
        <w:t>9</w:t>
      </w:r>
      <w:r w:rsidR="00C201EC" w:rsidRPr="00A21066">
        <w:rPr>
          <w:rFonts w:ascii="Times New Roman" w:hAnsi="Times New Roman" w:cs="Times New Roman"/>
          <w:color w:val="FF0000"/>
          <w:sz w:val="24"/>
          <w:szCs w:val="24"/>
        </w:rPr>
        <w:t>)</w:t>
      </w:r>
    </w:p>
    <w:p w14:paraId="50743847" w14:textId="77777777" w:rsidR="00C201EC" w:rsidRPr="00A21066" w:rsidRDefault="00C201EC" w:rsidP="00C201EC">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Short-Term</w:t>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t>Long-Term</w:t>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t>Short-Term</w:t>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t>Long-Term</w:t>
      </w:r>
    </w:p>
    <w:p w14:paraId="159FE838" w14:textId="77777777" w:rsidR="00C201EC" w:rsidRPr="00A21066" w:rsidRDefault="00C201EC" w:rsidP="00C201EC">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$0</w:t>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proofErr w:type="gramStart"/>
      <w:r w:rsidR="00AF69B6" w:rsidRPr="00A21066">
        <w:rPr>
          <w:rFonts w:ascii="Times New Roman" w:hAnsi="Times New Roman" w:cs="Times New Roman"/>
          <w:color w:val="FF0000"/>
          <w:sz w:val="24"/>
          <w:szCs w:val="24"/>
        </w:rPr>
        <w:t>B</w:t>
      </w:r>
      <w:r w:rsidRPr="00A21066">
        <w:rPr>
          <w:rFonts w:ascii="Times New Roman" w:hAnsi="Times New Roman" w:cs="Times New Roman"/>
          <w:color w:val="FF0000"/>
          <w:sz w:val="24"/>
          <w:szCs w:val="24"/>
        </w:rPr>
        <w:t xml:space="preserve">  </w:t>
      </w:r>
      <w:r w:rsidR="00AF69B6" w:rsidRPr="00A21066">
        <w:rPr>
          <w:rFonts w:ascii="Times New Roman" w:hAnsi="Times New Roman" w:cs="Times New Roman"/>
          <w:color w:val="FF0000"/>
          <w:sz w:val="24"/>
          <w:szCs w:val="24"/>
        </w:rPr>
        <w:t>(</w:t>
      </w:r>
      <w:proofErr w:type="gramEnd"/>
      <w:r w:rsidRPr="00A21066">
        <w:rPr>
          <w:rFonts w:ascii="Times New Roman" w:hAnsi="Times New Roman" w:cs="Times New Roman"/>
          <w:color w:val="FF0000"/>
          <w:sz w:val="24"/>
          <w:szCs w:val="24"/>
        </w:rPr>
        <w:t>$3,000</w:t>
      </w:r>
      <w:r w:rsidR="00AF69B6" w:rsidRPr="00A21066">
        <w:rPr>
          <w:rFonts w:ascii="Times New Roman" w:hAnsi="Times New Roman" w:cs="Times New Roman"/>
          <w:color w:val="FF0000"/>
          <w:sz w:val="24"/>
          <w:szCs w:val="24"/>
        </w:rPr>
        <w:t>)</w:t>
      </w:r>
      <w:r w:rsidR="00AF69B6" w:rsidRPr="00A21066">
        <w:rPr>
          <w:rFonts w:ascii="Times New Roman" w:hAnsi="Times New Roman" w:cs="Times New Roman"/>
          <w:color w:val="FF0000"/>
          <w:sz w:val="24"/>
          <w:szCs w:val="24"/>
        </w:rPr>
        <w:tab/>
      </w:r>
      <w:r w:rsidR="00AF69B6" w:rsidRPr="00A21066">
        <w:rPr>
          <w:rFonts w:ascii="Times New Roman" w:hAnsi="Times New Roman" w:cs="Times New Roman"/>
          <w:color w:val="FF0000"/>
          <w:sz w:val="24"/>
          <w:szCs w:val="24"/>
        </w:rPr>
        <w:tab/>
      </w:r>
      <w:r w:rsidR="00AF69B6" w:rsidRPr="00A21066">
        <w:rPr>
          <w:rFonts w:ascii="Times New Roman" w:hAnsi="Times New Roman" w:cs="Times New Roman"/>
          <w:color w:val="FF0000"/>
          <w:sz w:val="24"/>
          <w:szCs w:val="24"/>
        </w:rPr>
        <w:tab/>
        <w:t>$0</w:t>
      </w:r>
      <w:r w:rsidR="00AF69B6" w:rsidRPr="00A21066">
        <w:rPr>
          <w:rFonts w:ascii="Times New Roman" w:hAnsi="Times New Roman" w:cs="Times New Roman"/>
          <w:color w:val="FF0000"/>
          <w:sz w:val="24"/>
          <w:szCs w:val="24"/>
        </w:rPr>
        <w:tab/>
      </w:r>
      <w:r w:rsidR="00AF69B6" w:rsidRPr="00A21066">
        <w:rPr>
          <w:rFonts w:ascii="Times New Roman" w:hAnsi="Times New Roman" w:cs="Times New Roman"/>
          <w:color w:val="FF0000"/>
          <w:sz w:val="24"/>
          <w:szCs w:val="24"/>
        </w:rPr>
        <w:tab/>
        <w:t xml:space="preserve">A  </w:t>
      </w:r>
      <w:r w:rsidRPr="00A21066">
        <w:rPr>
          <w:rFonts w:ascii="Times New Roman" w:hAnsi="Times New Roman" w:cs="Times New Roman"/>
          <w:color w:val="FF0000"/>
          <w:sz w:val="24"/>
          <w:szCs w:val="24"/>
        </w:rPr>
        <w:t>$3,000</w:t>
      </w:r>
    </w:p>
    <w:p w14:paraId="329C5974" w14:textId="77777777" w:rsidR="00C201EC" w:rsidRPr="00A21066" w:rsidRDefault="00C201EC" w:rsidP="00C201EC">
      <w:pPr>
        <w:spacing w:after="0" w:afterAutospacing="0"/>
        <w:rPr>
          <w:rFonts w:ascii="Times New Roman" w:hAnsi="Times New Roman" w:cs="Times New Roman"/>
          <w:color w:val="FF0000"/>
          <w:sz w:val="24"/>
          <w:szCs w:val="24"/>
          <w:u w:val="single"/>
        </w:rPr>
      </w:pP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00AF69B6" w:rsidRPr="00A21066">
        <w:rPr>
          <w:rFonts w:ascii="Times New Roman" w:hAnsi="Times New Roman" w:cs="Times New Roman"/>
          <w:color w:val="FF0000"/>
          <w:sz w:val="24"/>
          <w:szCs w:val="24"/>
          <w:u w:val="single"/>
        </w:rPr>
        <w:t xml:space="preserve">  </w:t>
      </w:r>
      <w:r w:rsidR="00C01F49">
        <w:rPr>
          <w:rFonts w:ascii="Times New Roman" w:hAnsi="Times New Roman" w:cs="Times New Roman"/>
          <w:color w:val="FF0000"/>
          <w:sz w:val="24"/>
          <w:szCs w:val="24"/>
          <w:u w:val="single"/>
        </w:rPr>
        <w:tab/>
      </w:r>
      <w:r w:rsidR="00AF69B6" w:rsidRPr="00A21066">
        <w:rPr>
          <w:rFonts w:ascii="Times New Roman" w:hAnsi="Times New Roman" w:cs="Times New Roman"/>
          <w:color w:val="FF0000"/>
          <w:sz w:val="24"/>
          <w:szCs w:val="24"/>
          <w:u w:val="single"/>
        </w:rPr>
        <w:t>x.2</w:t>
      </w:r>
      <w:r w:rsidR="00C01F49">
        <w:rPr>
          <w:rFonts w:ascii="Times New Roman" w:hAnsi="Times New Roman" w:cs="Times New Roman"/>
          <w:color w:val="FF0000"/>
          <w:sz w:val="24"/>
          <w:szCs w:val="24"/>
          <w:u w:val="single"/>
        </w:rPr>
        <w:t>4</w:t>
      </w:r>
      <w:r w:rsidR="00C01F49">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00C01F49">
        <w:rPr>
          <w:rFonts w:ascii="Times New Roman" w:hAnsi="Times New Roman" w:cs="Times New Roman"/>
          <w:color w:val="FF0000"/>
          <w:sz w:val="24"/>
          <w:szCs w:val="24"/>
        </w:rPr>
        <w:t xml:space="preserve">      </w:t>
      </w:r>
      <w:r w:rsidRPr="00A21066">
        <w:rPr>
          <w:rFonts w:ascii="Times New Roman" w:hAnsi="Times New Roman" w:cs="Times New Roman"/>
          <w:color w:val="FF0000"/>
          <w:sz w:val="24"/>
          <w:szCs w:val="24"/>
          <w:u w:val="single"/>
        </w:rPr>
        <w:t xml:space="preserve">  x.</w:t>
      </w:r>
      <w:r w:rsidR="00362D8F">
        <w:rPr>
          <w:rFonts w:ascii="Times New Roman" w:hAnsi="Times New Roman" w:cs="Times New Roman"/>
          <w:color w:val="FF0000"/>
          <w:sz w:val="24"/>
          <w:szCs w:val="24"/>
          <w:u w:val="single"/>
        </w:rPr>
        <w:t>20</w:t>
      </w:r>
    </w:p>
    <w:p w14:paraId="332077F4" w14:textId="77777777" w:rsidR="00C201EC" w:rsidRPr="00A21066" w:rsidRDefault="00AF69B6" w:rsidP="00C201EC">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00C01F49">
        <w:rPr>
          <w:rFonts w:ascii="Times New Roman" w:hAnsi="Times New Roman" w:cs="Times New Roman"/>
          <w:color w:val="FF0000"/>
          <w:sz w:val="24"/>
          <w:szCs w:val="24"/>
        </w:rPr>
        <w:t>(</w:t>
      </w:r>
      <w:r w:rsidRPr="00A21066">
        <w:rPr>
          <w:rFonts w:ascii="Times New Roman" w:hAnsi="Times New Roman" w:cs="Times New Roman"/>
          <w:color w:val="FF0000"/>
          <w:sz w:val="24"/>
          <w:szCs w:val="24"/>
        </w:rPr>
        <w:t>$7</w:t>
      </w:r>
      <w:r w:rsidR="00C01F49">
        <w:rPr>
          <w:rFonts w:ascii="Times New Roman" w:hAnsi="Times New Roman" w:cs="Times New Roman"/>
          <w:color w:val="FF0000"/>
          <w:sz w:val="24"/>
          <w:szCs w:val="24"/>
        </w:rPr>
        <w:t>2</w:t>
      </w:r>
      <w:r w:rsidRPr="00A21066">
        <w:rPr>
          <w:rFonts w:ascii="Times New Roman" w:hAnsi="Times New Roman" w:cs="Times New Roman"/>
          <w:color w:val="FF0000"/>
          <w:sz w:val="24"/>
          <w:szCs w:val="24"/>
        </w:rPr>
        <w:t>0</w:t>
      </w:r>
      <w:r w:rsidR="00C01F49">
        <w:rPr>
          <w:rFonts w:ascii="Times New Roman" w:hAnsi="Times New Roman" w:cs="Times New Roman"/>
          <w:color w:val="FF0000"/>
          <w:sz w:val="24"/>
          <w:szCs w:val="24"/>
        </w:rPr>
        <w:t>)</w:t>
      </w:r>
      <w:r w:rsidRPr="00A21066">
        <w:rPr>
          <w:rFonts w:ascii="Times New Roman" w:hAnsi="Times New Roman" w:cs="Times New Roman"/>
          <w:color w:val="FF0000"/>
          <w:sz w:val="24"/>
          <w:szCs w:val="24"/>
        </w:rPr>
        <w:t xml:space="preserve"> </w:t>
      </w:r>
      <w:r w:rsidR="00C201EC" w:rsidRPr="00A21066">
        <w:rPr>
          <w:rFonts w:ascii="Times New Roman" w:hAnsi="Times New Roman" w:cs="Times New Roman"/>
          <w:color w:val="FF0000"/>
          <w:sz w:val="24"/>
          <w:szCs w:val="24"/>
        </w:rPr>
        <w:t xml:space="preserve">tax </w:t>
      </w:r>
      <w:r w:rsidRPr="00A21066">
        <w:rPr>
          <w:rFonts w:ascii="Times New Roman" w:hAnsi="Times New Roman" w:cs="Times New Roman"/>
          <w:color w:val="FF0000"/>
          <w:sz w:val="24"/>
          <w:szCs w:val="24"/>
        </w:rPr>
        <w:t>savings Year 1</w:t>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Pr="00A21066">
        <w:rPr>
          <w:rFonts w:ascii="Times New Roman" w:hAnsi="Times New Roman" w:cs="Times New Roman"/>
          <w:color w:val="FF0000"/>
          <w:sz w:val="24"/>
          <w:szCs w:val="24"/>
        </w:rPr>
        <w:tab/>
      </w:r>
      <w:r w:rsidR="00362D8F">
        <w:rPr>
          <w:rFonts w:ascii="Times New Roman" w:hAnsi="Times New Roman" w:cs="Times New Roman"/>
          <w:color w:val="FF0000"/>
          <w:sz w:val="24"/>
          <w:szCs w:val="24"/>
        </w:rPr>
        <w:t xml:space="preserve">       </w:t>
      </w:r>
      <w:r w:rsidRPr="00A21066">
        <w:rPr>
          <w:rFonts w:ascii="Times New Roman" w:hAnsi="Times New Roman" w:cs="Times New Roman"/>
          <w:color w:val="FF0000"/>
          <w:sz w:val="24"/>
          <w:szCs w:val="24"/>
        </w:rPr>
        <w:t>$</w:t>
      </w:r>
      <w:r w:rsidR="00362D8F">
        <w:rPr>
          <w:rFonts w:ascii="Times New Roman" w:hAnsi="Times New Roman" w:cs="Times New Roman"/>
          <w:color w:val="FF0000"/>
          <w:sz w:val="24"/>
          <w:szCs w:val="24"/>
        </w:rPr>
        <w:t>600</w:t>
      </w:r>
      <w:r w:rsidR="00C201EC" w:rsidRPr="00A21066">
        <w:rPr>
          <w:rFonts w:ascii="Times New Roman" w:hAnsi="Times New Roman" w:cs="Times New Roman"/>
          <w:color w:val="FF0000"/>
          <w:sz w:val="24"/>
          <w:szCs w:val="24"/>
        </w:rPr>
        <w:t xml:space="preserve"> tax </w:t>
      </w:r>
      <w:r w:rsidRPr="00A21066">
        <w:rPr>
          <w:rFonts w:ascii="Times New Roman" w:hAnsi="Times New Roman" w:cs="Times New Roman"/>
          <w:color w:val="FF0000"/>
          <w:sz w:val="24"/>
          <w:szCs w:val="24"/>
        </w:rPr>
        <w:t>owed</w:t>
      </w:r>
      <w:r w:rsidR="00C201EC" w:rsidRPr="00A21066">
        <w:rPr>
          <w:rFonts w:ascii="Times New Roman" w:hAnsi="Times New Roman" w:cs="Times New Roman"/>
          <w:color w:val="FF0000"/>
          <w:sz w:val="24"/>
          <w:szCs w:val="24"/>
        </w:rPr>
        <w:t xml:space="preserve"> </w:t>
      </w:r>
      <w:r w:rsidR="00C01F49">
        <w:rPr>
          <w:rFonts w:ascii="Times New Roman" w:hAnsi="Times New Roman" w:cs="Times New Roman"/>
          <w:color w:val="FF0000"/>
          <w:sz w:val="24"/>
          <w:szCs w:val="24"/>
        </w:rPr>
        <w:t>Year 2</w:t>
      </w:r>
    </w:p>
    <w:p w14:paraId="7FA6AA0C" w14:textId="77777777" w:rsidR="00C201EC" w:rsidRPr="00A21066" w:rsidRDefault="00C201EC" w:rsidP="00C201EC">
      <w:pPr>
        <w:spacing w:after="0" w:afterAutospacing="0"/>
        <w:rPr>
          <w:rFonts w:ascii="Times New Roman" w:hAnsi="Times New Roman" w:cs="Times New Roman"/>
          <w:color w:val="FF0000"/>
          <w:sz w:val="24"/>
          <w:szCs w:val="24"/>
        </w:rPr>
      </w:pPr>
    </w:p>
    <w:p w14:paraId="37D68978" w14:textId="77777777" w:rsidR="00C201EC" w:rsidRPr="00A21066" w:rsidRDefault="00C201EC" w:rsidP="00C201EC">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 xml:space="preserve">tax savings: </w:t>
      </w:r>
      <w:r w:rsidR="00C01F49">
        <w:rPr>
          <w:rFonts w:ascii="Times New Roman" w:hAnsi="Times New Roman" w:cs="Times New Roman"/>
          <w:color w:val="FF0000"/>
          <w:sz w:val="24"/>
          <w:szCs w:val="24"/>
        </w:rPr>
        <w:t>(</w:t>
      </w:r>
      <w:r w:rsidRPr="00A21066">
        <w:rPr>
          <w:rFonts w:ascii="Times New Roman" w:hAnsi="Times New Roman" w:cs="Times New Roman"/>
          <w:color w:val="FF0000"/>
          <w:sz w:val="24"/>
          <w:szCs w:val="24"/>
        </w:rPr>
        <w:t>$</w:t>
      </w:r>
      <w:r w:rsidR="00C01F49">
        <w:rPr>
          <w:rFonts w:ascii="Times New Roman" w:hAnsi="Times New Roman" w:cs="Times New Roman"/>
          <w:color w:val="FF0000"/>
          <w:sz w:val="24"/>
          <w:szCs w:val="24"/>
        </w:rPr>
        <w:t>72</w:t>
      </w:r>
      <w:r w:rsidR="00AF69B6" w:rsidRPr="00A21066">
        <w:rPr>
          <w:rFonts w:ascii="Times New Roman" w:hAnsi="Times New Roman" w:cs="Times New Roman"/>
          <w:color w:val="FF0000"/>
          <w:sz w:val="24"/>
          <w:szCs w:val="24"/>
        </w:rPr>
        <w:t>0</w:t>
      </w:r>
      <w:r w:rsidR="00C01F49">
        <w:rPr>
          <w:rFonts w:ascii="Times New Roman" w:hAnsi="Times New Roman" w:cs="Times New Roman"/>
          <w:color w:val="FF0000"/>
          <w:sz w:val="24"/>
          <w:szCs w:val="24"/>
        </w:rPr>
        <w:t>)</w:t>
      </w:r>
      <w:r w:rsidRPr="00A21066">
        <w:rPr>
          <w:rFonts w:ascii="Times New Roman" w:hAnsi="Times New Roman" w:cs="Times New Roman"/>
          <w:color w:val="FF0000"/>
          <w:sz w:val="24"/>
          <w:szCs w:val="24"/>
        </w:rPr>
        <w:t xml:space="preserve"> </w:t>
      </w:r>
      <w:r w:rsidR="00DC5130">
        <w:rPr>
          <w:rFonts w:ascii="Times New Roman" w:hAnsi="Times New Roman" w:cs="Times New Roman"/>
          <w:color w:val="FF0000"/>
          <w:sz w:val="24"/>
          <w:szCs w:val="24"/>
        </w:rPr>
        <w:t>+</w:t>
      </w:r>
      <w:r w:rsidRPr="00A21066">
        <w:rPr>
          <w:rFonts w:ascii="Times New Roman" w:hAnsi="Times New Roman" w:cs="Times New Roman"/>
          <w:color w:val="FF0000"/>
          <w:sz w:val="24"/>
          <w:szCs w:val="24"/>
        </w:rPr>
        <w:t xml:space="preserve"> $</w:t>
      </w:r>
      <w:r w:rsidR="00DC5130">
        <w:rPr>
          <w:rFonts w:ascii="Times New Roman" w:hAnsi="Times New Roman" w:cs="Times New Roman"/>
          <w:color w:val="FF0000"/>
          <w:sz w:val="24"/>
          <w:szCs w:val="24"/>
        </w:rPr>
        <w:t>60</w:t>
      </w:r>
      <w:r w:rsidR="00A35FF0">
        <w:rPr>
          <w:rFonts w:ascii="Times New Roman" w:hAnsi="Times New Roman" w:cs="Times New Roman"/>
          <w:color w:val="FF0000"/>
          <w:sz w:val="24"/>
          <w:szCs w:val="24"/>
        </w:rPr>
        <w:t>0</w:t>
      </w:r>
      <w:r w:rsidRPr="00A21066">
        <w:rPr>
          <w:rFonts w:ascii="Times New Roman" w:hAnsi="Times New Roman" w:cs="Times New Roman"/>
          <w:color w:val="FF0000"/>
          <w:sz w:val="24"/>
          <w:szCs w:val="24"/>
        </w:rPr>
        <w:t xml:space="preserve"> = </w:t>
      </w:r>
      <w:r w:rsidR="00C01F49">
        <w:rPr>
          <w:rFonts w:ascii="Times New Roman" w:hAnsi="Times New Roman" w:cs="Times New Roman"/>
          <w:color w:val="FF0000"/>
          <w:sz w:val="24"/>
          <w:szCs w:val="24"/>
        </w:rPr>
        <w:t>(</w:t>
      </w:r>
      <w:r w:rsidRPr="00A21066">
        <w:rPr>
          <w:rFonts w:ascii="Times New Roman" w:hAnsi="Times New Roman" w:cs="Times New Roman"/>
          <w:color w:val="FF0000"/>
          <w:sz w:val="24"/>
          <w:szCs w:val="24"/>
        </w:rPr>
        <w:t>$</w:t>
      </w:r>
      <w:r w:rsidR="00DC5130">
        <w:rPr>
          <w:rFonts w:ascii="Times New Roman" w:hAnsi="Times New Roman" w:cs="Times New Roman"/>
          <w:color w:val="FF0000"/>
          <w:sz w:val="24"/>
          <w:szCs w:val="24"/>
        </w:rPr>
        <w:t>120</w:t>
      </w:r>
      <w:r w:rsidR="00C01F49">
        <w:rPr>
          <w:rFonts w:ascii="Times New Roman" w:hAnsi="Times New Roman" w:cs="Times New Roman"/>
          <w:color w:val="FF0000"/>
          <w:sz w:val="24"/>
          <w:szCs w:val="24"/>
        </w:rPr>
        <w:t>)</w:t>
      </w:r>
      <w:r w:rsidRPr="00A21066">
        <w:rPr>
          <w:rFonts w:ascii="Times New Roman" w:hAnsi="Times New Roman" w:cs="Times New Roman"/>
          <w:color w:val="FF0000"/>
          <w:sz w:val="24"/>
          <w:szCs w:val="24"/>
        </w:rPr>
        <w:t xml:space="preserve"> tax savings</w:t>
      </w:r>
    </w:p>
    <w:p w14:paraId="3C6484DB" w14:textId="77777777" w:rsidR="007A7352" w:rsidRDefault="00C201EC" w:rsidP="00C201EC">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ab/>
      </w:r>
    </w:p>
    <w:p w14:paraId="77498B3D" w14:textId="77777777" w:rsidR="007A7352" w:rsidRPr="00A21066" w:rsidRDefault="007A7352" w:rsidP="00C201EC">
      <w:pPr>
        <w:spacing w:after="0" w:afterAutospacing="0"/>
        <w:rPr>
          <w:rFonts w:ascii="Times New Roman" w:hAnsi="Times New Roman" w:cs="Times New Roman"/>
          <w:color w:val="FF0000"/>
          <w:sz w:val="24"/>
          <w:szCs w:val="24"/>
        </w:rPr>
      </w:pPr>
      <w:r w:rsidRPr="00A21066">
        <w:rPr>
          <w:rFonts w:ascii="Times New Roman" w:hAnsi="Times New Roman" w:cs="Times New Roman"/>
          <w:b/>
          <w:color w:val="FF0000"/>
          <w:sz w:val="24"/>
          <w:szCs w:val="24"/>
        </w:rPr>
        <w:t>Sell A now and sell B in Year 2.</w:t>
      </w:r>
    </w:p>
    <w:p w14:paraId="5B6FA084" w14:textId="77777777" w:rsidR="00E12290" w:rsidRDefault="00E12290" w:rsidP="00C201EC">
      <w:pPr>
        <w:spacing w:after="0" w:afterAutospacing="0"/>
        <w:rPr>
          <w:rFonts w:ascii="Times New Roman" w:hAnsi="Times New Roman" w:cs="Times New Roman"/>
          <w:color w:val="FF0000"/>
          <w:sz w:val="24"/>
          <w:szCs w:val="24"/>
        </w:rPr>
      </w:pPr>
    </w:p>
    <w:p w14:paraId="646DBD72" w14:textId="77777777" w:rsidR="007A7352" w:rsidRPr="00A21066" w:rsidRDefault="007A7352" w:rsidP="00C201EC">
      <w:pPr>
        <w:spacing w:after="0" w:afterAutospacing="0"/>
        <w:rPr>
          <w:rFonts w:ascii="Times New Roman" w:hAnsi="Times New Roman" w:cs="Times New Roman"/>
          <w:color w:val="FF0000"/>
          <w:sz w:val="24"/>
          <w:szCs w:val="24"/>
        </w:rPr>
        <w:sectPr w:rsidR="007A7352" w:rsidRPr="00A21066" w:rsidSect="000B3E68">
          <w:footerReference w:type="default" r:id="rId7"/>
          <w:pgSz w:w="12240" w:h="15840"/>
          <w:pgMar w:top="1440" w:right="1440" w:bottom="1440" w:left="1440" w:header="720" w:footer="0" w:gutter="0"/>
          <w:cols w:space="720"/>
          <w:docGrid w:linePitch="360"/>
        </w:sectPr>
      </w:pPr>
    </w:p>
    <w:p w14:paraId="6109A1EB" w14:textId="77777777" w:rsidR="00E12290" w:rsidRDefault="00E12290" w:rsidP="00017B50">
      <w:pPr>
        <w:spacing w:after="0" w:afterAutospacing="0"/>
        <w:rPr>
          <w:rFonts w:ascii="Times New Roman" w:hAnsi="Times New Roman" w:cs="Times New Roman"/>
          <w:sz w:val="24"/>
          <w:szCs w:val="24"/>
        </w:rPr>
      </w:pPr>
      <w:r w:rsidRPr="00A21066">
        <w:rPr>
          <w:rFonts w:ascii="Times New Roman" w:hAnsi="Times New Roman" w:cs="Times New Roman"/>
          <w:b/>
          <w:sz w:val="24"/>
          <w:szCs w:val="24"/>
        </w:rPr>
        <w:lastRenderedPageBreak/>
        <w:t>Situation 2:</w:t>
      </w:r>
      <w:r w:rsidRPr="00A21066">
        <w:rPr>
          <w:rFonts w:ascii="Times New Roman" w:hAnsi="Times New Roman" w:cs="Times New Roman"/>
          <w:sz w:val="24"/>
          <w:szCs w:val="24"/>
        </w:rPr>
        <w:t xml:space="preserve"> Taxpayer sells a wide variety of long-term capital property that is taxed at various rates.  This process is designed to maximize losses and carryforwards in the different </w:t>
      </w:r>
      <w:r w:rsidR="008B5D1B">
        <w:rPr>
          <w:rFonts w:ascii="Times New Roman" w:hAnsi="Times New Roman" w:cs="Times New Roman"/>
          <w:sz w:val="24"/>
          <w:szCs w:val="24"/>
        </w:rPr>
        <w:t>tax rate buckets [(0/15/20, 25%</w:t>
      </w:r>
      <w:r w:rsidRPr="00A21066">
        <w:rPr>
          <w:rFonts w:ascii="Times New Roman" w:hAnsi="Times New Roman" w:cs="Times New Roman"/>
          <w:sz w:val="24"/>
          <w:szCs w:val="24"/>
        </w:rPr>
        <w:t xml:space="preserve"> and 28%</w:t>
      </w:r>
      <w:r w:rsidR="008B5D1B">
        <w:rPr>
          <w:rFonts w:ascii="Times New Roman" w:hAnsi="Times New Roman" w:cs="Times New Roman"/>
          <w:sz w:val="24"/>
          <w:szCs w:val="24"/>
        </w:rPr>
        <w:t>]</w:t>
      </w:r>
      <w:r w:rsidRPr="00A21066">
        <w:rPr>
          <w:rFonts w:ascii="Times New Roman" w:hAnsi="Times New Roman" w:cs="Times New Roman"/>
          <w:sz w:val="24"/>
          <w:szCs w:val="24"/>
        </w:rPr>
        <w:t>.</w:t>
      </w:r>
    </w:p>
    <w:p w14:paraId="4995969A" w14:textId="77777777" w:rsidR="002549AD" w:rsidRDefault="002549AD" w:rsidP="00017B50">
      <w:pPr>
        <w:spacing w:after="0" w:afterAutospacing="0"/>
        <w:rPr>
          <w:rFonts w:ascii="Times New Roman" w:hAnsi="Times New Roman" w:cs="Times New Roman"/>
          <w:sz w:val="24"/>
          <w:szCs w:val="24"/>
        </w:rPr>
      </w:pPr>
    </w:p>
    <w:p w14:paraId="0ABF70CF" w14:textId="77777777" w:rsidR="002549AD" w:rsidRPr="00A21066" w:rsidRDefault="002549AD" w:rsidP="002549A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Before you do any of this, you need to do the Section 1231 netting process.</w:t>
      </w:r>
    </w:p>
    <w:p w14:paraId="6D576706" w14:textId="77777777" w:rsidR="002549AD" w:rsidRDefault="002549AD" w:rsidP="002549A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If you have a net Section 1231 loss, it reduces ordinary income and does not go into the capital gain netting process.</w:t>
      </w:r>
    </w:p>
    <w:p w14:paraId="4D18495D" w14:textId="77777777" w:rsidR="002549AD" w:rsidRPr="00A21066" w:rsidRDefault="002549AD" w:rsidP="002549AD">
      <w:pPr>
        <w:spacing w:after="0" w:afterAutospacing="0"/>
        <w:rPr>
          <w:rFonts w:ascii="Times New Roman" w:hAnsi="Times New Roman" w:cs="Times New Roman"/>
          <w:sz w:val="24"/>
          <w:szCs w:val="24"/>
        </w:rPr>
      </w:pPr>
    </w:p>
    <w:p w14:paraId="37C35C1D" w14:textId="77777777" w:rsidR="00E12205" w:rsidRPr="00A21066" w:rsidRDefault="00E12205" w:rsidP="00C201EC">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r>
      <w:r w:rsidRPr="00A21066">
        <w:rPr>
          <w:rFonts w:ascii="Times New Roman" w:hAnsi="Times New Roman" w:cs="Times New Roman"/>
          <w:sz w:val="24"/>
          <w:szCs w:val="24"/>
        </w:rPr>
        <w:tab/>
        <w:t>1. Determine net long-term and net short-term gains and losses separately.</w:t>
      </w:r>
    </w:p>
    <w:p w14:paraId="5CB18A84" w14:textId="77777777" w:rsidR="00E12205" w:rsidRDefault="00E12205" w:rsidP="00C201EC">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r>
      <w:r w:rsidRPr="00A21066">
        <w:rPr>
          <w:rFonts w:ascii="Times New Roman" w:hAnsi="Times New Roman" w:cs="Times New Roman"/>
          <w:sz w:val="24"/>
          <w:szCs w:val="24"/>
        </w:rPr>
        <w:tab/>
      </w:r>
      <w:r w:rsidRPr="00A21066">
        <w:rPr>
          <w:rFonts w:ascii="Times New Roman" w:hAnsi="Times New Roman" w:cs="Times New Roman"/>
          <w:sz w:val="24"/>
          <w:szCs w:val="24"/>
        </w:rPr>
        <w:tab/>
        <w:t>Note: long-term includes collectibles, Section 1231, etc.</w:t>
      </w:r>
    </w:p>
    <w:p w14:paraId="221BDCD2" w14:textId="77777777" w:rsidR="00017B50" w:rsidRPr="00A21066" w:rsidRDefault="00017B50" w:rsidP="00C201EC">
      <w:pPr>
        <w:spacing w:after="0" w:afterAutospacing="0"/>
        <w:rPr>
          <w:rFonts w:ascii="Times New Roman" w:hAnsi="Times New Roman" w:cs="Times New Roman"/>
          <w:sz w:val="24"/>
          <w:szCs w:val="24"/>
        </w:rPr>
      </w:pPr>
    </w:p>
    <w:p w14:paraId="21F3293A" w14:textId="77777777" w:rsidR="00E12205" w:rsidRPr="00A21066" w:rsidRDefault="00E12205" w:rsidP="00017B50">
      <w:pPr>
        <w:spacing w:after="0" w:afterAutospacing="0"/>
        <w:ind w:left="1440"/>
        <w:rPr>
          <w:rFonts w:ascii="Times New Roman" w:hAnsi="Times New Roman" w:cs="Times New Roman"/>
          <w:sz w:val="24"/>
          <w:szCs w:val="24"/>
        </w:rPr>
      </w:pPr>
      <w:r w:rsidRPr="00A21066">
        <w:rPr>
          <w:rFonts w:ascii="Times New Roman" w:hAnsi="Times New Roman" w:cs="Times New Roman"/>
          <w:sz w:val="24"/>
          <w:szCs w:val="24"/>
        </w:rPr>
        <w:t xml:space="preserve">2. If result is a net long-term capital gain (REGARDLESS of whether or not there is a short-term capital gain or loss), follow the process below. </w:t>
      </w:r>
    </w:p>
    <w:p w14:paraId="08814DBF" w14:textId="77777777" w:rsidR="00E12205" w:rsidRDefault="00E12205" w:rsidP="00017B50">
      <w:pPr>
        <w:spacing w:after="0" w:afterAutospacing="0"/>
        <w:ind w:left="2160"/>
        <w:rPr>
          <w:rFonts w:ascii="Times New Roman" w:hAnsi="Times New Roman" w:cs="Times New Roman"/>
          <w:sz w:val="24"/>
          <w:szCs w:val="24"/>
        </w:rPr>
      </w:pPr>
      <w:r w:rsidRPr="00A21066">
        <w:rPr>
          <w:rFonts w:ascii="Times New Roman" w:hAnsi="Times New Roman" w:cs="Times New Roman"/>
          <w:sz w:val="24"/>
          <w:szCs w:val="24"/>
        </w:rPr>
        <w:t>If the result is a net long-term capital loss, see the remainder of the steps outlined in Situation 1.</w:t>
      </w:r>
    </w:p>
    <w:p w14:paraId="63904A4A" w14:textId="77777777" w:rsidR="00017B50" w:rsidRPr="00A21066" w:rsidRDefault="00017B50" w:rsidP="00017B50">
      <w:pPr>
        <w:spacing w:after="0" w:afterAutospacing="0"/>
        <w:ind w:left="2160"/>
        <w:rPr>
          <w:rFonts w:ascii="Times New Roman" w:hAnsi="Times New Roman" w:cs="Times New Roman"/>
          <w:sz w:val="24"/>
          <w:szCs w:val="24"/>
        </w:rPr>
      </w:pPr>
    </w:p>
    <w:p w14:paraId="317ED1AD" w14:textId="77777777" w:rsidR="00E12205" w:rsidRPr="00A21066" w:rsidRDefault="00E12205" w:rsidP="00017B50">
      <w:pPr>
        <w:spacing w:after="0" w:afterAutospacing="0"/>
        <w:ind w:left="1440"/>
        <w:rPr>
          <w:rFonts w:ascii="Times New Roman" w:hAnsi="Times New Roman" w:cs="Times New Roman"/>
          <w:sz w:val="24"/>
          <w:szCs w:val="24"/>
        </w:rPr>
      </w:pPr>
      <w:r w:rsidRPr="00A21066">
        <w:rPr>
          <w:rFonts w:ascii="Times New Roman" w:hAnsi="Times New Roman" w:cs="Times New Roman"/>
          <w:sz w:val="24"/>
          <w:szCs w:val="24"/>
        </w:rPr>
        <w:t>3. Separate long-term capital gains and losses into groups by tax rate (i.e., 28%, 25%, and</w:t>
      </w:r>
      <w:r w:rsidR="00017B50">
        <w:rPr>
          <w:rFonts w:ascii="Times New Roman" w:hAnsi="Times New Roman" w:cs="Times New Roman"/>
          <w:sz w:val="24"/>
          <w:szCs w:val="24"/>
        </w:rPr>
        <w:t xml:space="preserve"> </w:t>
      </w:r>
      <w:r w:rsidRPr="00A21066">
        <w:rPr>
          <w:rFonts w:ascii="Times New Roman" w:hAnsi="Times New Roman" w:cs="Times New Roman"/>
          <w:sz w:val="24"/>
          <w:szCs w:val="24"/>
        </w:rPr>
        <w:t xml:space="preserve">15%). </w:t>
      </w:r>
    </w:p>
    <w:p w14:paraId="693E96B0" w14:textId="77777777" w:rsidR="00E12205" w:rsidRDefault="00E12205" w:rsidP="00017B50">
      <w:pPr>
        <w:spacing w:after="0" w:afterAutospacing="0"/>
        <w:ind w:left="2070"/>
        <w:rPr>
          <w:rFonts w:ascii="Times New Roman" w:hAnsi="Times New Roman" w:cs="Times New Roman"/>
          <w:sz w:val="24"/>
          <w:szCs w:val="24"/>
        </w:rPr>
      </w:pPr>
      <w:r w:rsidRPr="00A21066">
        <w:rPr>
          <w:rFonts w:ascii="Times New Roman" w:hAnsi="Times New Roman" w:cs="Times New Roman"/>
          <w:sz w:val="24"/>
          <w:szCs w:val="24"/>
        </w:rPr>
        <w:t>Initially, the 25% group will only have gains because of Unrecaptured Section 1250.</w:t>
      </w:r>
    </w:p>
    <w:p w14:paraId="2127CAA9" w14:textId="77777777" w:rsidR="00017B50" w:rsidRPr="00A21066" w:rsidRDefault="00017B50" w:rsidP="00017B50">
      <w:pPr>
        <w:spacing w:after="0" w:afterAutospacing="0"/>
        <w:ind w:left="2070"/>
        <w:rPr>
          <w:rFonts w:ascii="Times New Roman" w:hAnsi="Times New Roman" w:cs="Times New Roman"/>
          <w:sz w:val="24"/>
          <w:szCs w:val="24"/>
        </w:rPr>
      </w:pPr>
    </w:p>
    <w:p w14:paraId="0E967E61" w14:textId="77777777" w:rsidR="00E12205" w:rsidRDefault="00E12205" w:rsidP="00017B50">
      <w:pPr>
        <w:spacing w:after="0" w:afterAutospacing="0"/>
        <w:ind w:left="1440"/>
        <w:rPr>
          <w:rFonts w:ascii="Times New Roman" w:hAnsi="Times New Roman" w:cs="Times New Roman"/>
          <w:sz w:val="24"/>
          <w:szCs w:val="24"/>
        </w:rPr>
      </w:pPr>
      <w:r w:rsidRPr="00A21066">
        <w:rPr>
          <w:rFonts w:ascii="Times New Roman" w:hAnsi="Times New Roman" w:cs="Times New Roman"/>
          <w:sz w:val="24"/>
          <w:szCs w:val="24"/>
        </w:rPr>
        <w:t xml:space="preserve">4. Place all long-term capital losses carried forward from prior years into the 28% group </w:t>
      </w:r>
      <w:r w:rsidRPr="00A21066">
        <w:rPr>
          <w:rFonts w:ascii="Times New Roman" w:hAnsi="Times New Roman" w:cs="Times New Roman"/>
          <w:color w:val="FF0000"/>
          <w:sz w:val="24"/>
          <w:szCs w:val="24"/>
        </w:rPr>
        <w:t>(works in the taxpayer</w:t>
      </w:r>
      <w:r w:rsidR="0031532A" w:rsidRPr="00A21066">
        <w:rPr>
          <w:rFonts w:ascii="Times New Roman" w:hAnsi="Times New Roman" w:cs="Times New Roman"/>
          <w:color w:val="FF0000"/>
          <w:sz w:val="24"/>
          <w:szCs w:val="24"/>
        </w:rPr>
        <w:t>’</w:t>
      </w:r>
      <w:r w:rsidRPr="00A21066">
        <w:rPr>
          <w:rFonts w:ascii="Times New Roman" w:hAnsi="Times New Roman" w:cs="Times New Roman"/>
          <w:color w:val="FF0000"/>
          <w:sz w:val="24"/>
          <w:szCs w:val="24"/>
        </w:rPr>
        <w:t>s favor)</w:t>
      </w:r>
      <w:r w:rsidRPr="00A21066">
        <w:rPr>
          <w:rFonts w:ascii="Times New Roman" w:hAnsi="Times New Roman" w:cs="Times New Roman"/>
          <w:sz w:val="24"/>
          <w:szCs w:val="24"/>
        </w:rPr>
        <w:t>.</w:t>
      </w:r>
    </w:p>
    <w:p w14:paraId="3E7AFF91" w14:textId="77777777" w:rsidR="00017B50" w:rsidRPr="00A21066" w:rsidRDefault="00017B50" w:rsidP="00017B50">
      <w:pPr>
        <w:spacing w:after="0" w:afterAutospacing="0"/>
        <w:ind w:left="1440"/>
        <w:rPr>
          <w:rFonts w:ascii="Times New Roman" w:hAnsi="Times New Roman" w:cs="Times New Roman"/>
          <w:sz w:val="24"/>
          <w:szCs w:val="24"/>
        </w:rPr>
      </w:pPr>
    </w:p>
    <w:p w14:paraId="0FAB3D96" w14:textId="77777777" w:rsidR="008D6541" w:rsidRPr="00A21066" w:rsidRDefault="008D6541" w:rsidP="00C201EC">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r>
      <w:r w:rsidRPr="00A21066">
        <w:rPr>
          <w:rFonts w:ascii="Times New Roman" w:hAnsi="Times New Roman" w:cs="Times New Roman"/>
          <w:sz w:val="24"/>
          <w:szCs w:val="24"/>
        </w:rPr>
        <w:tab/>
        <w:t>5. Net the gains and losses in the 15% group.</w:t>
      </w:r>
    </w:p>
    <w:p w14:paraId="37666A27" w14:textId="77777777" w:rsidR="008D6541" w:rsidRPr="00A21066" w:rsidRDefault="008D6541" w:rsidP="00C201EC">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r>
      <w:r w:rsidRPr="00A21066">
        <w:rPr>
          <w:rFonts w:ascii="Times New Roman" w:hAnsi="Times New Roman" w:cs="Times New Roman"/>
          <w:sz w:val="24"/>
          <w:szCs w:val="24"/>
        </w:rPr>
        <w:tab/>
      </w:r>
      <w:r w:rsidRPr="00A21066">
        <w:rPr>
          <w:rFonts w:ascii="Times New Roman" w:hAnsi="Times New Roman" w:cs="Times New Roman"/>
          <w:sz w:val="24"/>
          <w:szCs w:val="24"/>
        </w:rPr>
        <w:tab/>
        <w:t>If the result is a loss, move the loss to the 28% group.</w:t>
      </w:r>
    </w:p>
    <w:p w14:paraId="6F0318A8" w14:textId="77777777" w:rsidR="008D6541" w:rsidRDefault="008D6541" w:rsidP="00C201EC">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r>
      <w:r w:rsidRPr="00A21066">
        <w:rPr>
          <w:rFonts w:ascii="Times New Roman" w:hAnsi="Times New Roman" w:cs="Times New Roman"/>
          <w:sz w:val="24"/>
          <w:szCs w:val="24"/>
        </w:rPr>
        <w:tab/>
      </w:r>
      <w:r w:rsidRPr="00A21066">
        <w:rPr>
          <w:rFonts w:ascii="Times New Roman" w:hAnsi="Times New Roman" w:cs="Times New Roman"/>
          <w:sz w:val="24"/>
          <w:szCs w:val="24"/>
        </w:rPr>
        <w:tab/>
        <w:t>If the result is a gain, leave it in the 15% group.</w:t>
      </w:r>
    </w:p>
    <w:p w14:paraId="64D5D19A" w14:textId="77777777" w:rsidR="00017B50" w:rsidRPr="00A21066" w:rsidRDefault="00017B50" w:rsidP="00C201EC">
      <w:pPr>
        <w:spacing w:after="0" w:afterAutospacing="0"/>
        <w:rPr>
          <w:rFonts w:ascii="Times New Roman" w:hAnsi="Times New Roman" w:cs="Times New Roman"/>
          <w:sz w:val="24"/>
          <w:szCs w:val="24"/>
        </w:rPr>
      </w:pPr>
    </w:p>
    <w:p w14:paraId="79D6E26C" w14:textId="77777777" w:rsidR="008D6541" w:rsidRDefault="008D6541" w:rsidP="00C201EC">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r>
      <w:r w:rsidRPr="00A21066">
        <w:rPr>
          <w:rFonts w:ascii="Times New Roman" w:hAnsi="Times New Roman" w:cs="Times New Roman"/>
          <w:sz w:val="24"/>
          <w:szCs w:val="24"/>
        </w:rPr>
        <w:tab/>
        <w:t>6. If there is a net short-term loss from Step 1, place it in the 28% group.</w:t>
      </w:r>
    </w:p>
    <w:p w14:paraId="43B95580" w14:textId="77777777" w:rsidR="00017B50" w:rsidRPr="00A21066" w:rsidRDefault="00017B50" w:rsidP="00C201EC">
      <w:pPr>
        <w:spacing w:after="0" w:afterAutospacing="0"/>
        <w:rPr>
          <w:rFonts w:ascii="Times New Roman" w:hAnsi="Times New Roman" w:cs="Times New Roman"/>
          <w:sz w:val="24"/>
          <w:szCs w:val="24"/>
        </w:rPr>
      </w:pPr>
    </w:p>
    <w:p w14:paraId="3811EA8A" w14:textId="77777777" w:rsidR="008D6541" w:rsidRPr="00A21066" w:rsidRDefault="008D6541" w:rsidP="00C201EC">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r>
      <w:r w:rsidRPr="00A21066">
        <w:rPr>
          <w:rFonts w:ascii="Times New Roman" w:hAnsi="Times New Roman" w:cs="Times New Roman"/>
          <w:sz w:val="24"/>
          <w:szCs w:val="24"/>
        </w:rPr>
        <w:tab/>
        <w:t>7. Net the gains and losses in the 28% group.</w:t>
      </w:r>
    </w:p>
    <w:p w14:paraId="225F7E36" w14:textId="77777777" w:rsidR="008D6541" w:rsidRPr="00A21066" w:rsidRDefault="008D6541" w:rsidP="00C201EC">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r>
      <w:r w:rsidRPr="00A21066">
        <w:rPr>
          <w:rFonts w:ascii="Times New Roman" w:hAnsi="Times New Roman" w:cs="Times New Roman"/>
          <w:sz w:val="24"/>
          <w:szCs w:val="24"/>
        </w:rPr>
        <w:tab/>
      </w:r>
      <w:r w:rsidRPr="00A21066">
        <w:rPr>
          <w:rFonts w:ascii="Times New Roman" w:hAnsi="Times New Roman" w:cs="Times New Roman"/>
          <w:sz w:val="24"/>
          <w:szCs w:val="24"/>
        </w:rPr>
        <w:tab/>
        <w:t>If the result is a net gain, tax at 28%.</w:t>
      </w:r>
    </w:p>
    <w:p w14:paraId="44799B6F" w14:textId="77777777" w:rsidR="008D6541" w:rsidRDefault="008D6541" w:rsidP="00C201EC">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r>
      <w:r w:rsidRPr="00A21066">
        <w:rPr>
          <w:rFonts w:ascii="Times New Roman" w:hAnsi="Times New Roman" w:cs="Times New Roman"/>
          <w:sz w:val="24"/>
          <w:szCs w:val="24"/>
        </w:rPr>
        <w:tab/>
      </w:r>
      <w:r w:rsidRPr="00A21066">
        <w:rPr>
          <w:rFonts w:ascii="Times New Roman" w:hAnsi="Times New Roman" w:cs="Times New Roman"/>
          <w:sz w:val="24"/>
          <w:szCs w:val="24"/>
        </w:rPr>
        <w:tab/>
        <w:t xml:space="preserve">If the result is a </w:t>
      </w:r>
      <w:r w:rsidR="009B4E45" w:rsidRPr="00A21066">
        <w:rPr>
          <w:rFonts w:ascii="Times New Roman" w:hAnsi="Times New Roman" w:cs="Times New Roman"/>
          <w:sz w:val="24"/>
          <w:szCs w:val="24"/>
        </w:rPr>
        <w:t xml:space="preserve">net </w:t>
      </w:r>
      <w:r w:rsidRPr="00A21066">
        <w:rPr>
          <w:rFonts w:ascii="Times New Roman" w:hAnsi="Times New Roman" w:cs="Times New Roman"/>
          <w:sz w:val="24"/>
          <w:szCs w:val="24"/>
        </w:rPr>
        <w:t>loss, then transfer it to the 25% group.</w:t>
      </w:r>
    </w:p>
    <w:p w14:paraId="084CC58C" w14:textId="77777777" w:rsidR="00017B50" w:rsidRPr="00A21066" w:rsidRDefault="00017B50" w:rsidP="00C201EC">
      <w:pPr>
        <w:spacing w:after="0" w:afterAutospacing="0"/>
        <w:rPr>
          <w:rFonts w:ascii="Times New Roman" w:hAnsi="Times New Roman" w:cs="Times New Roman"/>
          <w:sz w:val="24"/>
          <w:szCs w:val="24"/>
        </w:rPr>
      </w:pPr>
    </w:p>
    <w:p w14:paraId="044345A2" w14:textId="77777777" w:rsidR="008D6541" w:rsidRPr="00A21066" w:rsidRDefault="008D6541" w:rsidP="00C201EC">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r>
      <w:r w:rsidRPr="00A21066">
        <w:rPr>
          <w:rFonts w:ascii="Times New Roman" w:hAnsi="Times New Roman" w:cs="Times New Roman"/>
          <w:sz w:val="24"/>
          <w:szCs w:val="24"/>
        </w:rPr>
        <w:tab/>
        <w:t xml:space="preserve">8. </w:t>
      </w:r>
      <w:r w:rsidR="009B4E45" w:rsidRPr="00A21066">
        <w:rPr>
          <w:rFonts w:ascii="Times New Roman" w:hAnsi="Times New Roman" w:cs="Times New Roman"/>
          <w:sz w:val="24"/>
          <w:szCs w:val="24"/>
        </w:rPr>
        <w:t>Net 25% gains with losses (if any) from the 28% group.</w:t>
      </w:r>
    </w:p>
    <w:p w14:paraId="23D30D0D" w14:textId="77777777" w:rsidR="009B4E45" w:rsidRPr="00A21066" w:rsidRDefault="009B4E45" w:rsidP="00C201EC">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r>
      <w:r w:rsidRPr="00A21066">
        <w:rPr>
          <w:rFonts w:ascii="Times New Roman" w:hAnsi="Times New Roman" w:cs="Times New Roman"/>
          <w:sz w:val="24"/>
          <w:szCs w:val="24"/>
        </w:rPr>
        <w:tab/>
      </w:r>
      <w:r w:rsidRPr="00A21066">
        <w:rPr>
          <w:rFonts w:ascii="Times New Roman" w:hAnsi="Times New Roman" w:cs="Times New Roman"/>
          <w:sz w:val="24"/>
          <w:szCs w:val="24"/>
        </w:rPr>
        <w:tab/>
        <w:t>If the result is a net gain, tax at 25%.</w:t>
      </w:r>
    </w:p>
    <w:p w14:paraId="72A88436" w14:textId="77777777" w:rsidR="009B4E45" w:rsidRDefault="009B4E45" w:rsidP="00C201EC">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r>
      <w:r w:rsidRPr="00A21066">
        <w:rPr>
          <w:rFonts w:ascii="Times New Roman" w:hAnsi="Times New Roman" w:cs="Times New Roman"/>
          <w:sz w:val="24"/>
          <w:szCs w:val="24"/>
        </w:rPr>
        <w:tab/>
      </w:r>
      <w:r w:rsidRPr="00A21066">
        <w:rPr>
          <w:rFonts w:ascii="Times New Roman" w:hAnsi="Times New Roman" w:cs="Times New Roman"/>
          <w:sz w:val="24"/>
          <w:szCs w:val="24"/>
        </w:rPr>
        <w:tab/>
        <w:t>If the result is a net loss, transfer to the 15% group.</w:t>
      </w:r>
    </w:p>
    <w:p w14:paraId="45E4F950" w14:textId="77777777" w:rsidR="00017B50" w:rsidRPr="00A21066" w:rsidRDefault="00017B50" w:rsidP="00C201EC">
      <w:pPr>
        <w:spacing w:after="0" w:afterAutospacing="0"/>
        <w:rPr>
          <w:rFonts w:ascii="Times New Roman" w:hAnsi="Times New Roman" w:cs="Times New Roman"/>
          <w:sz w:val="24"/>
          <w:szCs w:val="24"/>
        </w:rPr>
      </w:pPr>
    </w:p>
    <w:p w14:paraId="7C3D48E7" w14:textId="77777777" w:rsidR="009B4E45" w:rsidRPr="00A21066" w:rsidRDefault="009B4E45" w:rsidP="00C201EC">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r>
      <w:r w:rsidRPr="00A21066">
        <w:rPr>
          <w:rFonts w:ascii="Times New Roman" w:hAnsi="Times New Roman" w:cs="Times New Roman"/>
          <w:sz w:val="24"/>
          <w:szCs w:val="24"/>
        </w:rPr>
        <w:tab/>
        <w:t>9. Net 15% gains with losses from the 25% group.</w:t>
      </w:r>
    </w:p>
    <w:p w14:paraId="5622B3C3" w14:textId="77777777" w:rsidR="009B4E45" w:rsidRPr="00A21066" w:rsidRDefault="009B4E45" w:rsidP="00C201EC">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r>
      <w:r w:rsidRPr="00A21066">
        <w:rPr>
          <w:rFonts w:ascii="Times New Roman" w:hAnsi="Times New Roman" w:cs="Times New Roman"/>
          <w:sz w:val="24"/>
          <w:szCs w:val="24"/>
        </w:rPr>
        <w:tab/>
      </w:r>
      <w:r w:rsidRPr="00A21066">
        <w:rPr>
          <w:rFonts w:ascii="Times New Roman" w:hAnsi="Times New Roman" w:cs="Times New Roman"/>
          <w:sz w:val="24"/>
          <w:szCs w:val="24"/>
        </w:rPr>
        <w:tab/>
        <w:t xml:space="preserve">This amount is taxed at 15%.   </w:t>
      </w:r>
    </w:p>
    <w:p w14:paraId="0C5724C6" w14:textId="77777777" w:rsidR="004530B3" w:rsidRPr="00A21066" w:rsidRDefault="004530B3" w:rsidP="004530B3">
      <w:pPr>
        <w:spacing w:after="0" w:afterAutospacing="0"/>
        <w:rPr>
          <w:rFonts w:ascii="Times New Roman" w:hAnsi="Times New Roman" w:cs="Times New Roman"/>
          <w:sz w:val="24"/>
          <w:szCs w:val="24"/>
        </w:rPr>
      </w:pPr>
    </w:p>
    <w:p w14:paraId="062A66BF" w14:textId="77777777" w:rsidR="00605736" w:rsidRPr="00A21066" w:rsidRDefault="00605736" w:rsidP="0096342D">
      <w:pPr>
        <w:spacing w:after="0" w:afterAutospacing="0"/>
        <w:rPr>
          <w:rFonts w:ascii="Times New Roman" w:hAnsi="Times New Roman" w:cs="Times New Roman"/>
          <w:sz w:val="24"/>
          <w:szCs w:val="24"/>
        </w:rPr>
        <w:sectPr w:rsidR="00605736" w:rsidRPr="00A21066" w:rsidSect="00A21066">
          <w:pgSz w:w="12240" w:h="15840"/>
          <w:pgMar w:top="1440" w:right="1440" w:bottom="1440" w:left="1440" w:header="720" w:footer="0" w:gutter="0"/>
          <w:cols w:space="720"/>
          <w:docGrid w:linePitch="360"/>
        </w:sectPr>
      </w:pPr>
    </w:p>
    <w:p w14:paraId="23B46450" w14:textId="77777777" w:rsidR="00BC68FA" w:rsidRPr="00A21066" w:rsidRDefault="00605736"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lastRenderedPageBreak/>
        <w:t>Example</w:t>
      </w:r>
      <w:r w:rsidR="000D21B5">
        <w:rPr>
          <w:rFonts w:ascii="Times New Roman" w:hAnsi="Times New Roman" w:cs="Times New Roman"/>
          <w:sz w:val="24"/>
          <w:szCs w:val="24"/>
        </w:rPr>
        <w:t xml:space="preserve"> 6</w:t>
      </w:r>
      <w:r w:rsidRPr="00A21066">
        <w:rPr>
          <w:rFonts w:ascii="Times New Roman" w:hAnsi="Times New Roman" w:cs="Times New Roman"/>
          <w:sz w:val="24"/>
          <w:szCs w:val="24"/>
        </w:rPr>
        <w:t>: On December 15, 201</w:t>
      </w:r>
      <w:r w:rsidR="008B5D1B">
        <w:rPr>
          <w:rFonts w:ascii="Times New Roman" w:hAnsi="Times New Roman" w:cs="Times New Roman"/>
          <w:sz w:val="24"/>
          <w:szCs w:val="24"/>
        </w:rPr>
        <w:t>8</w:t>
      </w:r>
      <w:r w:rsidRPr="00A21066">
        <w:rPr>
          <w:rFonts w:ascii="Times New Roman" w:hAnsi="Times New Roman" w:cs="Times New Roman"/>
          <w:sz w:val="24"/>
          <w:szCs w:val="24"/>
        </w:rPr>
        <w:t>, you sell the following assets (assume that these are all collectibles, stocks, or used in trade or business).  How much tax will you pay on the sale of these assets?</w:t>
      </w:r>
    </w:p>
    <w:p w14:paraId="5A790A02" w14:textId="77777777" w:rsidR="008C0E9B" w:rsidRPr="00A21066" w:rsidRDefault="008C0E9B" w:rsidP="0096342D">
      <w:pPr>
        <w:spacing w:after="0" w:afterAutospacing="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350"/>
        <w:gridCol w:w="1336"/>
        <w:gridCol w:w="2268"/>
        <w:gridCol w:w="1940"/>
        <w:gridCol w:w="2456"/>
      </w:tblGrid>
      <w:tr w:rsidR="008C0E9B" w:rsidRPr="00A21066" w14:paraId="488A0567" w14:textId="77777777" w:rsidTr="008B5D1B">
        <w:tc>
          <w:tcPr>
            <w:tcW w:w="1350" w:type="dxa"/>
          </w:tcPr>
          <w:p w14:paraId="7081CA5C" w14:textId="77777777" w:rsidR="008C0E9B" w:rsidRPr="00A21066" w:rsidRDefault="008C0E9B" w:rsidP="008C0E9B">
            <w:pPr>
              <w:spacing w:afterAutospacing="0"/>
              <w:jc w:val="center"/>
              <w:rPr>
                <w:rFonts w:ascii="Times New Roman" w:hAnsi="Times New Roman" w:cs="Times New Roman"/>
                <w:b/>
                <w:sz w:val="24"/>
                <w:szCs w:val="24"/>
              </w:rPr>
            </w:pPr>
            <w:r w:rsidRPr="00A21066">
              <w:rPr>
                <w:rFonts w:ascii="Times New Roman" w:hAnsi="Times New Roman" w:cs="Times New Roman"/>
                <w:b/>
                <w:sz w:val="24"/>
                <w:szCs w:val="24"/>
              </w:rPr>
              <w:t>Asset</w:t>
            </w:r>
          </w:p>
        </w:tc>
        <w:tc>
          <w:tcPr>
            <w:tcW w:w="1336" w:type="dxa"/>
          </w:tcPr>
          <w:p w14:paraId="3E3D313F" w14:textId="77777777" w:rsidR="008C0E9B" w:rsidRPr="00A21066" w:rsidRDefault="008C0E9B" w:rsidP="008C0E9B">
            <w:pPr>
              <w:spacing w:afterAutospacing="0"/>
              <w:jc w:val="center"/>
              <w:rPr>
                <w:rFonts w:ascii="Times New Roman" w:hAnsi="Times New Roman" w:cs="Times New Roman"/>
                <w:b/>
                <w:sz w:val="24"/>
                <w:szCs w:val="24"/>
              </w:rPr>
            </w:pPr>
            <w:r w:rsidRPr="00A21066">
              <w:rPr>
                <w:rFonts w:ascii="Times New Roman" w:hAnsi="Times New Roman" w:cs="Times New Roman"/>
                <w:b/>
                <w:sz w:val="24"/>
                <w:szCs w:val="24"/>
              </w:rPr>
              <w:t>FMV</w:t>
            </w:r>
          </w:p>
        </w:tc>
        <w:tc>
          <w:tcPr>
            <w:tcW w:w="2268" w:type="dxa"/>
          </w:tcPr>
          <w:p w14:paraId="4C97013F" w14:textId="77777777" w:rsidR="008C0E9B" w:rsidRPr="00A21066" w:rsidRDefault="008C0E9B" w:rsidP="008C0E9B">
            <w:pPr>
              <w:spacing w:afterAutospacing="0"/>
              <w:jc w:val="center"/>
              <w:rPr>
                <w:rFonts w:ascii="Times New Roman" w:hAnsi="Times New Roman" w:cs="Times New Roman"/>
                <w:b/>
                <w:sz w:val="24"/>
                <w:szCs w:val="24"/>
              </w:rPr>
            </w:pPr>
            <w:r w:rsidRPr="00A21066">
              <w:rPr>
                <w:rFonts w:ascii="Times New Roman" w:hAnsi="Times New Roman" w:cs="Times New Roman"/>
                <w:b/>
                <w:sz w:val="24"/>
                <w:szCs w:val="24"/>
              </w:rPr>
              <w:t>Basis</w:t>
            </w:r>
          </w:p>
        </w:tc>
        <w:tc>
          <w:tcPr>
            <w:tcW w:w="1940" w:type="dxa"/>
          </w:tcPr>
          <w:p w14:paraId="5817B30A" w14:textId="77777777" w:rsidR="008C0E9B" w:rsidRPr="00A21066" w:rsidRDefault="008C0E9B" w:rsidP="008C0E9B">
            <w:pPr>
              <w:spacing w:afterAutospacing="0"/>
              <w:jc w:val="center"/>
              <w:rPr>
                <w:rFonts w:ascii="Times New Roman" w:hAnsi="Times New Roman" w:cs="Times New Roman"/>
                <w:b/>
                <w:sz w:val="24"/>
                <w:szCs w:val="24"/>
              </w:rPr>
            </w:pPr>
            <w:r w:rsidRPr="00A21066">
              <w:rPr>
                <w:rFonts w:ascii="Times New Roman" w:hAnsi="Times New Roman" w:cs="Times New Roman"/>
                <w:b/>
                <w:sz w:val="24"/>
                <w:szCs w:val="24"/>
              </w:rPr>
              <w:t>Purchase Date</w:t>
            </w:r>
          </w:p>
        </w:tc>
        <w:tc>
          <w:tcPr>
            <w:tcW w:w="2456" w:type="dxa"/>
          </w:tcPr>
          <w:p w14:paraId="203C68B7" w14:textId="77777777" w:rsidR="008C0E9B" w:rsidRPr="00A21066" w:rsidRDefault="008C0E9B" w:rsidP="008C0E9B">
            <w:pPr>
              <w:spacing w:afterAutospacing="0"/>
              <w:jc w:val="center"/>
              <w:rPr>
                <w:rFonts w:ascii="Times New Roman" w:hAnsi="Times New Roman" w:cs="Times New Roman"/>
                <w:b/>
                <w:sz w:val="24"/>
                <w:szCs w:val="24"/>
              </w:rPr>
            </w:pPr>
            <w:r w:rsidRPr="00A21066">
              <w:rPr>
                <w:rFonts w:ascii="Times New Roman" w:hAnsi="Times New Roman" w:cs="Times New Roman"/>
                <w:b/>
                <w:sz w:val="24"/>
                <w:szCs w:val="24"/>
              </w:rPr>
              <w:t>Gain (Loss)</w:t>
            </w:r>
          </w:p>
        </w:tc>
      </w:tr>
      <w:tr w:rsidR="008B5D1B" w:rsidRPr="00A21066" w14:paraId="057E5C5B" w14:textId="77777777" w:rsidTr="008B5D1B">
        <w:tc>
          <w:tcPr>
            <w:tcW w:w="1350" w:type="dxa"/>
          </w:tcPr>
          <w:p w14:paraId="71FE20D9" w14:textId="77777777" w:rsidR="008B5D1B" w:rsidRPr="00A21066" w:rsidRDefault="008B5D1B" w:rsidP="008B5D1B">
            <w:pPr>
              <w:spacing w:afterAutospacing="0"/>
              <w:rPr>
                <w:rFonts w:ascii="Times New Roman" w:hAnsi="Times New Roman" w:cs="Times New Roman"/>
                <w:sz w:val="24"/>
                <w:szCs w:val="24"/>
              </w:rPr>
            </w:pPr>
            <w:r w:rsidRPr="00A21066">
              <w:rPr>
                <w:rFonts w:ascii="Times New Roman" w:hAnsi="Times New Roman" w:cs="Times New Roman"/>
                <w:sz w:val="24"/>
                <w:szCs w:val="24"/>
              </w:rPr>
              <w:t>Stock</w:t>
            </w:r>
          </w:p>
        </w:tc>
        <w:tc>
          <w:tcPr>
            <w:tcW w:w="1336" w:type="dxa"/>
          </w:tcPr>
          <w:p w14:paraId="3D3F1C45" w14:textId="77777777" w:rsidR="008B5D1B" w:rsidRPr="00A21066" w:rsidRDefault="008B5D1B" w:rsidP="008B5D1B">
            <w:pPr>
              <w:spacing w:afterAutospacing="0"/>
              <w:rPr>
                <w:rFonts w:ascii="Times New Roman" w:hAnsi="Times New Roman" w:cs="Times New Roman"/>
                <w:sz w:val="24"/>
                <w:szCs w:val="24"/>
              </w:rPr>
            </w:pPr>
            <w:r w:rsidRPr="00A21066">
              <w:rPr>
                <w:rFonts w:ascii="Times New Roman" w:hAnsi="Times New Roman" w:cs="Times New Roman"/>
                <w:sz w:val="24"/>
                <w:szCs w:val="24"/>
              </w:rPr>
              <w:t>$15,000</w:t>
            </w:r>
          </w:p>
        </w:tc>
        <w:tc>
          <w:tcPr>
            <w:tcW w:w="2268" w:type="dxa"/>
          </w:tcPr>
          <w:p w14:paraId="392C4B39" w14:textId="77777777" w:rsidR="008B5D1B" w:rsidRPr="00A21066" w:rsidRDefault="008B5D1B" w:rsidP="008B5D1B">
            <w:pPr>
              <w:spacing w:afterAutospacing="0"/>
              <w:rPr>
                <w:rFonts w:ascii="Times New Roman" w:hAnsi="Times New Roman" w:cs="Times New Roman"/>
                <w:sz w:val="24"/>
                <w:szCs w:val="24"/>
              </w:rPr>
            </w:pPr>
            <w:r w:rsidRPr="00A21066">
              <w:rPr>
                <w:rFonts w:ascii="Times New Roman" w:hAnsi="Times New Roman" w:cs="Times New Roman"/>
                <w:sz w:val="24"/>
                <w:szCs w:val="24"/>
              </w:rPr>
              <w:t>$10,000</w:t>
            </w:r>
          </w:p>
        </w:tc>
        <w:tc>
          <w:tcPr>
            <w:tcW w:w="1940" w:type="dxa"/>
          </w:tcPr>
          <w:p w14:paraId="734EA079" w14:textId="77777777" w:rsidR="008B5D1B" w:rsidRDefault="008B5D1B" w:rsidP="008B5D1B">
            <w:pPr>
              <w:spacing w:afterAutospacing="0"/>
              <w:rPr>
                <w:rFonts w:ascii="Times New Roman" w:hAnsi="Times New Roman" w:cs="Times New Roman"/>
              </w:rPr>
            </w:pPr>
            <w:r>
              <w:rPr>
                <w:rFonts w:ascii="Times New Roman" w:hAnsi="Times New Roman" w:cs="Times New Roman"/>
              </w:rPr>
              <w:t>1/1/2018</w:t>
            </w:r>
          </w:p>
        </w:tc>
        <w:tc>
          <w:tcPr>
            <w:tcW w:w="2456" w:type="dxa"/>
          </w:tcPr>
          <w:p w14:paraId="2A6F28D6" w14:textId="77777777" w:rsidR="008B5D1B" w:rsidRPr="00A21066" w:rsidRDefault="008B5D1B" w:rsidP="008B5D1B">
            <w:pPr>
              <w:spacing w:afterAutospacing="0"/>
              <w:rPr>
                <w:rFonts w:ascii="Times New Roman" w:hAnsi="Times New Roman" w:cs="Times New Roman"/>
                <w:sz w:val="24"/>
                <w:szCs w:val="24"/>
              </w:rPr>
            </w:pPr>
            <w:r w:rsidRPr="00A21066">
              <w:rPr>
                <w:rFonts w:ascii="Times New Roman" w:hAnsi="Times New Roman" w:cs="Times New Roman"/>
                <w:sz w:val="24"/>
                <w:szCs w:val="24"/>
              </w:rPr>
              <w:t>$5,000 STCG</w:t>
            </w:r>
          </w:p>
        </w:tc>
      </w:tr>
      <w:tr w:rsidR="008B5D1B" w:rsidRPr="00A21066" w14:paraId="306091C9" w14:textId="77777777" w:rsidTr="008B5D1B">
        <w:tc>
          <w:tcPr>
            <w:tcW w:w="1350" w:type="dxa"/>
          </w:tcPr>
          <w:p w14:paraId="5BA9D4E4" w14:textId="77777777" w:rsidR="008B5D1B" w:rsidRPr="00A21066" w:rsidRDefault="008B5D1B" w:rsidP="008B5D1B">
            <w:pPr>
              <w:spacing w:afterAutospacing="0"/>
              <w:rPr>
                <w:rFonts w:ascii="Times New Roman" w:hAnsi="Times New Roman" w:cs="Times New Roman"/>
                <w:sz w:val="24"/>
                <w:szCs w:val="24"/>
              </w:rPr>
            </w:pPr>
            <w:r w:rsidRPr="00A21066">
              <w:rPr>
                <w:rFonts w:ascii="Times New Roman" w:hAnsi="Times New Roman" w:cs="Times New Roman"/>
                <w:sz w:val="24"/>
                <w:szCs w:val="24"/>
              </w:rPr>
              <w:t>Stock</w:t>
            </w:r>
          </w:p>
        </w:tc>
        <w:tc>
          <w:tcPr>
            <w:tcW w:w="1336" w:type="dxa"/>
          </w:tcPr>
          <w:p w14:paraId="1D5913C2" w14:textId="77777777" w:rsidR="008B5D1B" w:rsidRPr="00A21066" w:rsidRDefault="008B5D1B" w:rsidP="008B5D1B">
            <w:pPr>
              <w:spacing w:afterAutospacing="0"/>
              <w:rPr>
                <w:rFonts w:ascii="Times New Roman" w:hAnsi="Times New Roman" w:cs="Times New Roman"/>
                <w:sz w:val="24"/>
                <w:szCs w:val="24"/>
              </w:rPr>
            </w:pPr>
            <w:r w:rsidRPr="00A21066">
              <w:rPr>
                <w:rFonts w:ascii="Times New Roman" w:hAnsi="Times New Roman" w:cs="Times New Roman"/>
                <w:sz w:val="24"/>
                <w:szCs w:val="24"/>
              </w:rPr>
              <w:t>$30,000</w:t>
            </w:r>
          </w:p>
        </w:tc>
        <w:tc>
          <w:tcPr>
            <w:tcW w:w="2268" w:type="dxa"/>
          </w:tcPr>
          <w:p w14:paraId="7D57C6A6" w14:textId="77777777" w:rsidR="008B5D1B" w:rsidRPr="00A21066" w:rsidRDefault="008B5D1B" w:rsidP="008B5D1B">
            <w:pPr>
              <w:spacing w:afterAutospacing="0"/>
              <w:rPr>
                <w:rFonts w:ascii="Times New Roman" w:hAnsi="Times New Roman" w:cs="Times New Roman"/>
                <w:sz w:val="24"/>
                <w:szCs w:val="24"/>
              </w:rPr>
            </w:pPr>
            <w:r w:rsidRPr="00A21066">
              <w:rPr>
                <w:rFonts w:ascii="Times New Roman" w:hAnsi="Times New Roman" w:cs="Times New Roman"/>
                <w:sz w:val="24"/>
                <w:szCs w:val="24"/>
              </w:rPr>
              <w:t>$41,000</w:t>
            </w:r>
          </w:p>
        </w:tc>
        <w:tc>
          <w:tcPr>
            <w:tcW w:w="1940" w:type="dxa"/>
          </w:tcPr>
          <w:p w14:paraId="2B6CD1F5" w14:textId="77777777" w:rsidR="008B5D1B" w:rsidRDefault="008B5D1B" w:rsidP="008B5D1B">
            <w:pPr>
              <w:spacing w:afterAutospacing="0"/>
              <w:rPr>
                <w:rFonts w:ascii="Times New Roman" w:hAnsi="Times New Roman" w:cs="Times New Roman"/>
              </w:rPr>
            </w:pPr>
            <w:r>
              <w:rPr>
                <w:rFonts w:ascii="Times New Roman" w:hAnsi="Times New Roman" w:cs="Times New Roman"/>
              </w:rPr>
              <w:t>5/15/2018</w:t>
            </w:r>
          </w:p>
        </w:tc>
        <w:tc>
          <w:tcPr>
            <w:tcW w:w="2456" w:type="dxa"/>
          </w:tcPr>
          <w:p w14:paraId="08BF5D07" w14:textId="77777777" w:rsidR="008B5D1B" w:rsidRPr="00A21066" w:rsidRDefault="008B5D1B" w:rsidP="008B5D1B">
            <w:pPr>
              <w:spacing w:afterAutospacing="0"/>
              <w:rPr>
                <w:rFonts w:ascii="Times New Roman" w:hAnsi="Times New Roman" w:cs="Times New Roman"/>
                <w:sz w:val="24"/>
                <w:szCs w:val="24"/>
              </w:rPr>
            </w:pPr>
            <w:r w:rsidRPr="00A21066">
              <w:rPr>
                <w:rFonts w:ascii="Times New Roman" w:hAnsi="Times New Roman" w:cs="Times New Roman"/>
                <w:sz w:val="24"/>
                <w:szCs w:val="24"/>
              </w:rPr>
              <w:t>($11,000) STCL</w:t>
            </w:r>
          </w:p>
        </w:tc>
      </w:tr>
      <w:tr w:rsidR="008B5D1B" w:rsidRPr="00A21066" w14:paraId="40A94BCE" w14:textId="77777777" w:rsidTr="008B5D1B">
        <w:tc>
          <w:tcPr>
            <w:tcW w:w="1350" w:type="dxa"/>
          </w:tcPr>
          <w:p w14:paraId="03C5A75C" w14:textId="77777777" w:rsidR="008B5D1B" w:rsidRPr="00A21066" w:rsidRDefault="008B5D1B" w:rsidP="008B5D1B">
            <w:pPr>
              <w:spacing w:afterAutospacing="0"/>
              <w:rPr>
                <w:rFonts w:ascii="Times New Roman" w:hAnsi="Times New Roman" w:cs="Times New Roman"/>
                <w:sz w:val="24"/>
                <w:szCs w:val="24"/>
              </w:rPr>
            </w:pPr>
            <w:r w:rsidRPr="00A21066">
              <w:rPr>
                <w:rFonts w:ascii="Times New Roman" w:hAnsi="Times New Roman" w:cs="Times New Roman"/>
                <w:sz w:val="24"/>
                <w:szCs w:val="24"/>
              </w:rPr>
              <w:t>Stock</w:t>
            </w:r>
          </w:p>
        </w:tc>
        <w:tc>
          <w:tcPr>
            <w:tcW w:w="1336" w:type="dxa"/>
          </w:tcPr>
          <w:p w14:paraId="50B23802" w14:textId="77777777" w:rsidR="008B5D1B" w:rsidRPr="00A21066" w:rsidRDefault="008B5D1B" w:rsidP="008B5D1B">
            <w:pPr>
              <w:spacing w:afterAutospacing="0"/>
              <w:rPr>
                <w:rFonts w:ascii="Times New Roman" w:hAnsi="Times New Roman" w:cs="Times New Roman"/>
                <w:sz w:val="24"/>
                <w:szCs w:val="24"/>
              </w:rPr>
            </w:pPr>
            <w:r w:rsidRPr="00A21066">
              <w:rPr>
                <w:rFonts w:ascii="Times New Roman" w:hAnsi="Times New Roman" w:cs="Times New Roman"/>
                <w:sz w:val="24"/>
                <w:szCs w:val="24"/>
              </w:rPr>
              <w:t>$35,000</w:t>
            </w:r>
          </w:p>
        </w:tc>
        <w:tc>
          <w:tcPr>
            <w:tcW w:w="2268" w:type="dxa"/>
          </w:tcPr>
          <w:p w14:paraId="601B786B" w14:textId="77777777" w:rsidR="008B5D1B" w:rsidRPr="00A21066" w:rsidRDefault="008B5D1B" w:rsidP="008B5D1B">
            <w:pPr>
              <w:spacing w:afterAutospacing="0"/>
              <w:rPr>
                <w:rFonts w:ascii="Times New Roman" w:hAnsi="Times New Roman" w:cs="Times New Roman"/>
                <w:sz w:val="24"/>
                <w:szCs w:val="24"/>
              </w:rPr>
            </w:pPr>
            <w:r w:rsidRPr="00A21066">
              <w:rPr>
                <w:rFonts w:ascii="Times New Roman" w:hAnsi="Times New Roman" w:cs="Times New Roman"/>
                <w:sz w:val="24"/>
                <w:szCs w:val="24"/>
              </w:rPr>
              <w:t>$20,000</w:t>
            </w:r>
          </w:p>
        </w:tc>
        <w:tc>
          <w:tcPr>
            <w:tcW w:w="1940" w:type="dxa"/>
          </w:tcPr>
          <w:p w14:paraId="18E79CF4" w14:textId="77777777" w:rsidR="008B5D1B" w:rsidRDefault="008B5D1B" w:rsidP="008B5D1B">
            <w:pPr>
              <w:spacing w:afterAutospacing="0"/>
              <w:rPr>
                <w:rFonts w:ascii="Times New Roman" w:hAnsi="Times New Roman" w:cs="Times New Roman"/>
              </w:rPr>
            </w:pPr>
            <w:r>
              <w:rPr>
                <w:rFonts w:ascii="Times New Roman" w:hAnsi="Times New Roman" w:cs="Times New Roman"/>
              </w:rPr>
              <w:t>11/05/2016</w:t>
            </w:r>
          </w:p>
        </w:tc>
        <w:tc>
          <w:tcPr>
            <w:tcW w:w="2456" w:type="dxa"/>
          </w:tcPr>
          <w:p w14:paraId="087D0EB1" w14:textId="77777777" w:rsidR="008B5D1B" w:rsidRPr="00A21066" w:rsidRDefault="008B5D1B" w:rsidP="008B5D1B">
            <w:pPr>
              <w:spacing w:afterAutospacing="0"/>
              <w:rPr>
                <w:rFonts w:ascii="Times New Roman" w:hAnsi="Times New Roman" w:cs="Times New Roman"/>
                <w:sz w:val="24"/>
                <w:szCs w:val="24"/>
              </w:rPr>
            </w:pPr>
            <w:r w:rsidRPr="00A21066">
              <w:rPr>
                <w:rFonts w:ascii="Times New Roman" w:hAnsi="Times New Roman" w:cs="Times New Roman"/>
                <w:sz w:val="24"/>
                <w:szCs w:val="24"/>
              </w:rPr>
              <w:t>$15,000 LTCG</w:t>
            </w:r>
          </w:p>
        </w:tc>
      </w:tr>
      <w:tr w:rsidR="008B5D1B" w:rsidRPr="00A21066" w14:paraId="1844BA7F" w14:textId="77777777" w:rsidTr="008B5D1B">
        <w:tc>
          <w:tcPr>
            <w:tcW w:w="1350" w:type="dxa"/>
          </w:tcPr>
          <w:p w14:paraId="39CDFDD2" w14:textId="77777777" w:rsidR="008B5D1B" w:rsidRPr="00A21066" w:rsidRDefault="008B5D1B" w:rsidP="008B5D1B">
            <w:pPr>
              <w:spacing w:afterAutospacing="0"/>
              <w:rPr>
                <w:rFonts w:ascii="Times New Roman" w:hAnsi="Times New Roman" w:cs="Times New Roman"/>
                <w:sz w:val="24"/>
                <w:szCs w:val="24"/>
              </w:rPr>
            </w:pPr>
            <w:r w:rsidRPr="00A21066">
              <w:rPr>
                <w:rFonts w:ascii="Times New Roman" w:hAnsi="Times New Roman" w:cs="Times New Roman"/>
                <w:sz w:val="24"/>
                <w:szCs w:val="24"/>
              </w:rPr>
              <w:t>Rug</w:t>
            </w:r>
          </w:p>
        </w:tc>
        <w:tc>
          <w:tcPr>
            <w:tcW w:w="1336" w:type="dxa"/>
          </w:tcPr>
          <w:p w14:paraId="2E8F2EEB" w14:textId="77777777" w:rsidR="008B5D1B" w:rsidRPr="00A21066" w:rsidRDefault="008B5D1B" w:rsidP="008B5D1B">
            <w:pPr>
              <w:spacing w:afterAutospacing="0"/>
              <w:rPr>
                <w:rFonts w:ascii="Times New Roman" w:hAnsi="Times New Roman" w:cs="Times New Roman"/>
                <w:sz w:val="24"/>
                <w:szCs w:val="24"/>
              </w:rPr>
            </w:pPr>
            <w:r w:rsidRPr="00A21066">
              <w:rPr>
                <w:rFonts w:ascii="Times New Roman" w:hAnsi="Times New Roman" w:cs="Times New Roman"/>
                <w:sz w:val="24"/>
                <w:szCs w:val="24"/>
              </w:rPr>
              <w:t>$50,000</w:t>
            </w:r>
          </w:p>
        </w:tc>
        <w:tc>
          <w:tcPr>
            <w:tcW w:w="2268" w:type="dxa"/>
          </w:tcPr>
          <w:p w14:paraId="4607A7BD" w14:textId="77777777" w:rsidR="008B5D1B" w:rsidRPr="00A21066" w:rsidRDefault="008B5D1B" w:rsidP="008B5D1B">
            <w:pPr>
              <w:spacing w:afterAutospacing="0"/>
              <w:rPr>
                <w:rFonts w:ascii="Times New Roman" w:hAnsi="Times New Roman" w:cs="Times New Roman"/>
                <w:sz w:val="24"/>
                <w:szCs w:val="24"/>
              </w:rPr>
            </w:pPr>
            <w:r w:rsidRPr="00A21066">
              <w:rPr>
                <w:rFonts w:ascii="Times New Roman" w:hAnsi="Times New Roman" w:cs="Times New Roman"/>
                <w:sz w:val="24"/>
                <w:szCs w:val="24"/>
              </w:rPr>
              <w:t>$80,000</w:t>
            </w:r>
          </w:p>
        </w:tc>
        <w:tc>
          <w:tcPr>
            <w:tcW w:w="1940" w:type="dxa"/>
          </w:tcPr>
          <w:p w14:paraId="2EBAEA9B" w14:textId="77777777" w:rsidR="008B5D1B" w:rsidRDefault="008B5D1B" w:rsidP="008B5D1B">
            <w:pPr>
              <w:spacing w:afterAutospacing="0"/>
              <w:rPr>
                <w:rFonts w:ascii="Times New Roman" w:hAnsi="Times New Roman" w:cs="Times New Roman"/>
              </w:rPr>
            </w:pPr>
            <w:r>
              <w:rPr>
                <w:rFonts w:ascii="Times New Roman" w:hAnsi="Times New Roman" w:cs="Times New Roman"/>
              </w:rPr>
              <w:t>3/15/2012</w:t>
            </w:r>
          </w:p>
        </w:tc>
        <w:tc>
          <w:tcPr>
            <w:tcW w:w="2456" w:type="dxa"/>
          </w:tcPr>
          <w:p w14:paraId="53C71A31" w14:textId="77777777" w:rsidR="008B5D1B" w:rsidRPr="00A21066" w:rsidRDefault="008B5D1B" w:rsidP="008B5D1B">
            <w:pPr>
              <w:spacing w:afterAutospacing="0"/>
              <w:rPr>
                <w:rFonts w:ascii="Times New Roman" w:hAnsi="Times New Roman" w:cs="Times New Roman"/>
                <w:sz w:val="24"/>
                <w:szCs w:val="24"/>
              </w:rPr>
            </w:pPr>
            <w:r w:rsidRPr="00A21066">
              <w:rPr>
                <w:rFonts w:ascii="Times New Roman" w:hAnsi="Times New Roman" w:cs="Times New Roman"/>
                <w:sz w:val="24"/>
                <w:szCs w:val="24"/>
              </w:rPr>
              <w:t>($30,000) LTCL</w:t>
            </w:r>
          </w:p>
        </w:tc>
      </w:tr>
      <w:tr w:rsidR="008B5D1B" w:rsidRPr="00A21066" w14:paraId="2769325F" w14:textId="77777777" w:rsidTr="008B5D1B">
        <w:tc>
          <w:tcPr>
            <w:tcW w:w="1350" w:type="dxa"/>
          </w:tcPr>
          <w:p w14:paraId="1FB354CF" w14:textId="77777777" w:rsidR="008B5D1B" w:rsidRPr="00A21066" w:rsidRDefault="008B5D1B" w:rsidP="008B5D1B">
            <w:pPr>
              <w:spacing w:afterAutospacing="0"/>
              <w:rPr>
                <w:rFonts w:ascii="Times New Roman" w:hAnsi="Times New Roman" w:cs="Times New Roman"/>
                <w:sz w:val="24"/>
                <w:szCs w:val="24"/>
              </w:rPr>
            </w:pPr>
            <w:r w:rsidRPr="00A21066">
              <w:rPr>
                <w:rFonts w:ascii="Times New Roman" w:hAnsi="Times New Roman" w:cs="Times New Roman"/>
                <w:sz w:val="24"/>
                <w:szCs w:val="24"/>
              </w:rPr>
              <w:t>Painting</w:t>
            </w:r>
          </w:p>
        </w:tc>
        <w:tc>
          <w:tcPr>
            <w:tcW w:w="1336" w:type="dxa"/>
          </w:tcPr>
          <w:p w14:paraId="3DC9454B" w14:textId="77777777" w:rsidR="008B5D1B" w:rsidRPr="00A21066" w:rsidRDefault="008B5D1B" w:rsidP="008B5D1B">
            <w:pPr>
              <w:spacing w:afterAutospacing="0"/>
              <w:rPr>
                <w:rFonts w:ascii="Times New Roman" w:hAnsi="Times New Roman" w:cs="Times New Roman"/>
                <w:sz w:val="24"/>
                <w:szCs w:val="24"/>
              </w:rPr>
            </w:pPr>
            <w:r w:rsidRPr="00A21066">
              <w:rPr>
                <w:rFonts w:ascii="Times New Roman" w:hAnsi="Times New Roman" w:cs="Times New Roman"/>
                <w:sz w:val="24"/>
                <w:szCs w:val="24"/>
              </w:rPr>
              <w:t>$18,000</w:t>
            </w:r>
          </w:p>
        </w:tc>
        <w:tc>
          <w:tcPr>
            <w:tcW w:w="2268" w:type="dxa"/>
          </w:tcPr>
          <w:p w14:paraId="6D741BA5" w14:textId="77777777" w:rsidR="008B5D1B" w:rsidRPr="00A21066" w:rsidRDefault="008B5D1B" w:rsidP="008B5D1B">
            <w:pPr>
              <w:spacing w:afterAutospacing="0"/>
              <w:rPr>
                <w:rFonts w:ascii="Times New Roman" w:hAnsi="Times New Roman" w:cs="Times New Roman"/>
                <w:sz w:val="24"/>
                <w:szCs w:val="24"/>
              </w:rPr>
            </w:pPr>
            <w:r w:rsidRPr="00A21066">
              <w:rPr>
                <w:rFonts w:ascii="Times New Roman" w:hAnsi="Times New Roman" w:cs="Times New Roman"/>
                <w:sz w:val="24"/>
                <w:szCs w:val="24"/>
              </w:rPr>
              <w:t>$11,000</w:t>
            </w:r>
          </w:p>
        </w:tc>
        <w:tc>
          <w:tcPr>
            <w:tcW w:w="1940" w:type="dxa"/>
          </w:tcPr>
          <w:p w14:paraId="1A557B22" w14:textId="77777777" w:rsidR="008B5D1B" w:rsidRDefault="008B5D1B" w:rsidP="008B5D1B">
            <w:pPr>
              <w:spacing w:afterAutospacing="0"/>
              <w:rPr>
                <w:rFonts w:ascii="Times New Roman" w:hAnsi="Times New Roman" w:cs="Times New Roman"/>
              </w:rPr>
            </w:pPr>
            <w:r>
              <w:rPr>
                <w:rFonts w:ascii="Times New Roman" w:hAnsi="Times New Roman" w:cs="Times New Roman"/>
              </w:rPr>
              <w:t>4/15/2008</w:t>
            </w:r>
          </w:p>
        </w:tc>
        <w:tc>
          <w:tcPr>
            <w:tcW w:w="2456" w:type="dxa"/>
          </w:tcPr>
          <w:p w14:paraId="5C619A4C" w14:textId="77777777" w:rsidR="008B5D1B" w:rsidRPr="00A21066" w:rsidRDefault="008B5D1B" w:rsidP="008B5D1B">
            <w:pPr>
              <w:spacing w:afterAutospacing="0"/>
              <w:rPr>
                <w:rFonts w:ascii="Times New Roman" w:hAnsi="Times New Roman" w:cs="Times New Roman"/>
                <w:sz w:val="24"/>
                <w:szCs w:val="24"/>
              </w:rPr>
            </w:pPr>
            <w:r w:rsidRPr="00A21066">
              <w:rPr>
                <w:rFonts w:ascii="Times New Roman" w:hAnsi="Times New Roman" w:cs="Times New Roman"/>
                <w:sz w:val="24"/>
                <w:szCs w:val="24"/>
              </w:rPr>
              <w:t>$7,000 LTCG</w:t>
            </w:r>
          </w:p>
        </w:tc>
      </w:tr>
      <w:tr w:rsidR="008B5D1B" w:rsidRPr="00A21066" w14:paraId="068E6081" w14:textId="77777777" w:rsidTr="008B5D1B">
        <w:tc>
          <w:tcPr>
            <w:tcW w:w="1350" w:type="dxa"/>
          </w:tcPr>
          <w:p w14:paraId="09BE3B69" w14:textId="77777777" w:rsidR="008B5D1B" w:rsidRPr="00A21066" w:rsidRDefault="008B5D1B" w:rsidP="008B5D1B">
            <w:pPr>
              <w:spacing w:afterAutospacing="0"/>
              <w:rPr>
                <w:rFonts w:ascii="Times New Roman" w:hAnsi="Times New Roman" w:cs="Times New Roman"/>
                <w:sz w:val="24"/>
                <w:szCs w:val="24"/>
              </w:rPr>
            </w:pPr>
            <w:r w:rsidRPr="00A21066">
              <w:rPr>
                <w:rFonts w:ascii="Times New Roman" w:hAnsi="Times New Roman" w:cs="Times New Roman"/>
                <w:sz w:val="24"/>
                <w:szCs w:val="24"/>
              </w:rPr>
              <w:t>Machine</w:t>
            </w:r>
          </w:p>
        </w:tc>
        <w:tc>
          <w:tcPr>
            <w:tcW w:w="1336" w:type="dxa"/>
          </w:tcPr>
          <w:p w14:paraId="61F9D6E7" w14:textId="77777777" w:rsidR="008B5D1B" w:rsidRPr="00A21066" w:rsidRDefault="008B5D1B" w:rsidP="008B5D1B">
            <w:pPr>
              <w:spacing w:afterAutospacing="0"/>
              <w:rPr>
                <w:rFonts w:ascii="Times New Roman" w:hAnsi="Times New Roman" w:cs="Times New Roman"/>
                <w:sz w:val="24"/>
                <w:szCs w:val="24"/>
              </w:rPr>
            </w:pPr>
            <w:r w:rsidRPr="00A21066">
              <w:rPr>
                <w:rFonts w:ascii="Times New Roman" w:hAnsi="Times New Roman" w:cs="Times New Roman"/>
                <w:sz w:val="24"/>
                <w:szCs w:val="24"/>
              </w:rPr>
              <w:t>$10,000</w:t>
            </w:r>
          </w:p>
        </w:tc>
        <w:tc>
          <w:tcPr>
            <w:tcW w:w="2268" w:type="dxa"/>
          </w:tcPr>
          <w:p w14:paraId="48B638C1" w14:textId="77777777" w:rsidR="008B5D1B" w:rsidRPr="00A21066" w:rsidRDefault="008B5D1B" w:rsidP="008B5D1B">
            <w:pPr>
              <w:spacing w:afterAutospacing="0"/>
              <w:rPr>
                <w:rFonts w:ascii="Times New Roman" w:hAnsi="Times New Roman" w:cs="Times New Roman"/>
                <w:sz w:val="24"/>
                <w:szCs w:val="24"/>
              </w:rPr>
            </w:pPr>
            <w:r w:rsidRPr="00A21066">
              <w:rPr>
                <w:rFonts w:ascii="Times New Roman" w:hAnsi="Times New Roman" w:cs="Times New Roman"/>
                <w:sz w:val="24"/>
                <w:szCs w:val="24"/>
              </w:rPr>
              <w:t>$26,000</w:t>
            </w:r>
          </w:p>
        </w:tc>
        <w:tc>
          <w:tcPr>
            <w:tcW w:w="1940" w:type="dxa"/>
          </w:tcPr>
          <w:p w14:paraId="11AC1FFB" w14:textId="77777777" w:rsidR="008B5D1B" w:rsidRDefault="008B5D1B" w:rsidP="008B5D1B">
            <w:pPr>
              <w:spacing w:afterAutospacing="0"/>
              <w:rPr>
                <w:rFonts w:ascii="Times New Roman" w:hAnsi="Times New Roman" w:cs="Times New Roman"/>
              </w:rPr>
            </w:pPr>
            <w:r>
              <w:rPr>
                <w:rFonts w:ascii="Times New Roman" w:hAnsi="Times New Roman" w:cs="Times New Roman"/>
              </w:rPr>
              <w:t>3/20/2007</w:t>
            </w:r>
          </w:p>
        </w:tc>
        <w:tc>
          <w:tcPr>
            <w:tcW w:w="2456" w:type="dxa"/>
          </w:tcPr>
          <w:p w14:paraId="135387D3" w14:textId="77777777" w:rsidR="008B5D1B" w:rsidRPr="00A21066" w:rsidRDefault="008B5D1B" w:rsidP="008B5D1B">
            <w:pPr>
              <w:spacing w:afterAutospacing="0"/>
              <w:rPr>
                <w:rFonts w:ascii="Times New Roman" w:hAnsi="Times New Roman" w:cs="Times New Roman"/>
                <w:sz w:val="24"/>
                <w:szCs w:val="24"/>
              </w:rPr>
            </w:pPr>
            <w:r w:rsidRPr="00A21066">
              <w:rPr>
                <w:rFonts w:ascii="Times New Roman" w:hAnsi="Times New Roman" w:cs="Times New Roman"/>
                <w:sz w:val="24"/>
                <w:szCs w:val="24"/>
              </w:rPr>
              <w:t>($16,000) 1231 Loss</w:t>
            </w:r>
          </w:p>
        </w:tc>
      </w:tr>
      <w:tr w:rsidR="008B5D1B" w:rsidRPr="00A21066" w14:paraId="5D9C65A7" w14:textId="77777777" w:rsidTr="008B5D1B">
        <w:tc>
          <w:tcPr>
            <w:tcW w:w="1350" w:type="dxa"/>
          </w:tcPr>
          <w:p w14:paraId="1F18E6D8" w14:textId="77777777" w:rsidR="008B5D1B" w:rsidRPr="00A21066" w:rsidRDefault="008B5D1B" w:rsidP="008B5D1B">
            <w:pPr>
              <w:spacing w:afterAutospacing="0"/>
              <w:rPr>
                <w:rFonts w:ascii="Times New Roman" w:hAnsi="Times New Roman" w:cs="Times New Roman"/>
                <w:sz w:val="24"/>
                <w:szCs w:val="24"/>
              </w:rPr>
            </w:pPr>
            <w:r w:rsidRPr="00A21066">
              <w:rPr>
                <w:rFonts w:ascii="Times New Roman" w:hAnsi="Times New Roman" w:cs="Times New Roman"/>
                <w:sz w:val="24"/>
                <w:szCs w:val="24"/>
              </w:rPr>
              <w:t>Building</w:t>
            </w:r>
          </w:p>
        </w:tc>
        <w:tc>
          <w:tcPr>
            <w:tcW w:w="1336" w:type="dxa"/>
          </w:tcPr>
          <w:p w14:paraId="195CA5DE" w14:textId="77777777" w:rsidR="008B5D1B" w:rsidRPr="00A21066" w:rsidRDefault="008B5D1B" w:rsidP="008B5D1B">
            <w:pPr>
              <w:spacing w:afterAutospacing="0"/>
              <w:rPr>
                <w:rFonts w:ascii="Times New Roman" w:hAnsi="Times New Roman" w:cs="Times New Roman"/>
                <w:sz w:val="24"/>
                <w:szCs w:val="24"/>
              </w:rPr>
            </w:pPr>
            <w:r w:rsidRPr="00A21066">
              <w:rPr>
                <w:rFonts w:ascii="Times New Roman" w:hAnsi="Times New Roman" w:cs="Times New Roman"/>
                <w:sz w:val="24"/>
                <w:szCs w:val="24"/>
              </w:rPr>
              <w:t>$150,000</w:t>
            </w:r>
          </w:p>
        </w:tc>
        <w:tc>
          <w:tcPr>
            <w:tcW w:w="2268" w:type="dxa"/>
          </w:tcPr>
          <w:p w14:paraId="1253EE5F" w14:textId="77777777" w:rsidR="008B5D1B" w:rsidRPr="00A21066" w:rsidRDefault="008B5D1B" w:rsidP="008B5D1B">
            <w:pPr>
              <w:spacing w:afterAutospacing="0"/>
              <w:rPr>
                <w:rFonts w:ascii="Times New Roman" w:hAnsi="Times New Roman" w:cs="Times New Roman"/>
                <w:sz w:val="24"/>
                <w:szCs w:val="24"/>
              </w:rPr>
            </w:pPr>
            <w:r w:rsidRPr="00A21066">
              <w:rPr>
                <w:rFonts w:ascii="Times New Roman" w:hAnsi="Times New Roman" w:cs="Times New Roman"/>
                <w:sz w:val="24"/>
                <w:szCs w:val="24"/>
              </w:rPr>
              <w:t xml:space="preserve">$100,000 (include $25,000 of </w:t>
            </w:r>
            <w:proofErr w:type="spellStart"/>
            <w:r w:rsidRPr="00A21066">
              <w:rPr>
                <w:rFonts w:ascii="Times New Roman" w:hAnsi="Times New Roman" w:cs="Times New Roman"/>
                <w:sz w:val="24"/>
                <w:szCs w:val="24"/>
              </w:rPr>
              <w:t>depr</w:t>
            </w:r>
            <w:proofErr w:type="spellEnd"/>
            <w:r w:rsidRPr="00A21066">
              <w:rPr>
                <w:rFonts w:ascii="Times New Roman" w:hAnsi="Times New Roman" w:cs="Times New Roman"/>
                <w:sz w:val="24"/>
                <w:szCs w:val="24"/>
              </w:rPr>
              <w:t>.)</w:t>
            </w:r>
          </w:p>
        </w:tc>
        <w:tc>
          <w:tcPr>
            <w:tcW w:w="1940" w:type="dxa"/>
          </w:tcPr>
          <w:p w14:paraId="38EC793F" w14:textId="77777777" w:rsidR="008B5D1B" w:rsidRDefault="008B5D1B" w:rsidP="008B5D1B">
            <w:pPr>
              <w:spacing w:afterAutospacing="0"/>
              <w:rPr>
                <w:rFonts w:ascii="Times New Roman" w:hAnsi="Times New Roman" w:cs="Times New Roman"/>
              </w:rPr>
            </w:pPr>
            <w:r>
              <w:rPr>
                <w:rFonts w:ascii="Times New Roman" w:hAnsi="Times New Roman" w:cs="Times New Roman"/>
              </w:rPr>
              <w:t>2/22/2003</w:t>
            </w:r>
          </w:p>
        </w:tc>
        <w:tc>
          <w:tcPr>
            <w:tcW w:w="2456" w:type="dxa"/>
          </w:tcPr>
          <w:p w14:paraId="62F42B58" w14:textId="77777777" w:rsidR="008B5D1B" w:rsidRPr="00A21066" w:rsidRDefault="008B5D1B" w:rsidP="008B5D1B">
            <w:pPr>
              <w:spacing w:afterAutospacing="0"/>
              <w:rPr>
                <w:rFonts w:ascii="Times New Roman" w:hAnsi="Times New Roman" w:cs="Times New Roman"/>
                <w:sz w:val="24"/>
                <w:szCs w:val="24"/>
              </w:rPr>
            </w:pPr>
            <w:r w:rsidRPr="00A21066">
              <w:rPr>
                <w:rFonts w:ascii="Times New Roman" w:hAnsi="Times New Roman" w:cs="Times New Roman"/>
                <w:sz w:val="24"/>
                <w:szCs w:val="24"/>
              </w:rPr>
              <w:t>$50,000 1231 Gain</w:t>
            </w:r>
          </w:p>
          <w:p w14:paraId="4C2FB76B" w14:textId="77777777" w:rsidR="008B5D1B" w:rsidRPr="00A21066" w:rsidRDefault="008B5D1B" w:rsidP="008B5D1B">
            <w:pPr>
              <w:spacing w:afterAutospacing="0"/>
              <w:rPr>
                <w:rFonts w:ascii="Times New Roman" w:hAnsi="Times New Roman" w:cs="Times New Roman"/>
                <w:sz w:val="24"/>
                <w:szCs w:val="24"/>
              </w:rPr>
            </w:pPr>
            <w:r w:rsidRPr="00A21066">
              <w:rPr>
                <w:rFonts w:ascii="Times New Roman" w:hAnsi="Times New Roman" w:cs="Times New Roman"/>
                <w:sz w:val="24"/>
                <w:szCs w:val="24"/>
              </w:rPr>
              <w:t>($25,000 U/R 1250)</w:t>
            </w:r>
          </w:p>
        </w:tc>
      </w:tr>
      <w:tr w:rsidR="008B5D1B" w:rsidRPr="00A21066" w14:paraId="0A647F44" w14:textId="77777777" w:rsidTr="008B5D1B">
        <w:tc>
          <w:tcPr>
            <w:tcW w:w="1350" w:type="dxa"/>
          </w:tcPr>
          <w:p w14:paraId="53F49314" w14:textId="77777777" w:rsidR="008B5D1B" w:rsidRPr="00A21066" w:rsidRDefault="008B5D1B" w:rsidP="008B5D1B">
            <w:pPr>
              <w:spacing w:afterAutospacing="0"/>
              <w:rPr>
                <w:rFonts w:ascii="Times New Roman" w:hAnsi="Times New Roman" w:cs="Times New Roman"/>
                <w:sz w:val="24"/>
                <w:szCs w:val="24"/>
              </w:rPr>
            </w:pPr>
            <w:r w:rsidRPr="00A21066">
              <w:rPr>
                <w:rFonts w:ascii="Times New Roman" w:hAnsi="Times New Roman" w:cs="Times New Roman"/>
                <w:sz w:val="24"/>
                <w:szCs w:val="24"/>
              </w:rPr>
              <w:t>Stock</w:t>
            </w:r>
          </w:p>
        </w:tc>
        <w:tc>
          <w:tcPr>
            <w:tcW w:w="1336" w:type="dxa"/>
          </w:tcPr>
          <w:p w14:paraId="68BB572E" w14:textId="77777777" w:rsidR="008B5D1B" w:rsidRPr="00A21066" w:rsidRDefault="008B5D1B" w:rsidP="008B5D1B">
            <w:pPr>
              <w:spacing w:afterAutospacing="0"/>
              <w:rPr>
                <w:rFonts w:ascii="Times New Roman" w:hAnsi="Times New Roman" w:cs="Times New Roman"/>
                <w:sz w:val="24"/>
                <w:szCs w:val="24"/>
              </w:rPr>
            </w:pPr>
            <w:r w:rsidRPr="00A21066">
              <w:rPr>
                <w:rFonts w:ascii="Times New Roman" w:hAnsi="Times New Roman" w:cs="Times New Roman"/>
                <w:sz w:val="24"/>
                <w:szCs w:val="24"/>
              </w:rPr>
              <w:t>$22,000</w:t>
            </w:r>
          </w:p>
        </w:tc>
        <w:tc>
          <w:tcPr>
            <w:tcW w:w="2268" w:type="dxa"/>
          </w:tcPr>
          <w:p w14:paraId="760C75A5" w14:textId="77777777" w:rsidR="008B5D1B" w:rsidRPr="00A21066" w:rsidRDefault="008B5D1B" w:rsidP="008B5D1B">
            <w:pPr>
              <w:spacing w:afterAutospacing="0"/>
              <w:rPr>
                <w:rFonts w:ascii="Times New Roman" w:hAnsi="Times New Roman" w:cs="Times New Roman"/>
                <w:sz w:val="24"/>
                <w:szCs w:val="24"/>
              </w:rPr>
            </w:pPr>
            <w:r w:rsidRPr="00A21066">
              <w:rPr>
                <w:rFonts w:ascii="Times New Roman" w:hAnsi="Times New Roman" w:cs="Times New Roman"/>
                <w:sz w:val="24"/>
                <w:szCs w:val="24"/>
              </w:rPr>
              <w:t>$24,000</w:t>
            </w:r>
          </w:p>
        </w:tc>
        <w:tc>
          <w:tcPr>
            <w:tcW w:w="1940" w:type="dxa"/>
          </w:tcPr>
          <w:p w14:paraId="570A3765" w14:textId="77777777" w:rsidR="008B5D1B" w:rsidRDefault="008B5D1B" w:rsidP="008B5D1B">
            <w:pPr>
              <w:spacing w:afterAutospacing="0"/>
              <w:rPr>
                <w:rFonts w:ascii="Times New Roman" w:hAnsi="Times New Roman" w:cs="Times New Roman"/>
              </w:rPr>
            </w:pPr>
            <w:r>
              <w:rPr>
                <w:rFonts w:ascii="Times New Roman" w:hAnsi="Times New Roman" w:cs="Times New Roman"/>
              </w:rPr>
              <w:t>2/22/2014</w:t>
            </w:r>
          </w:p>
        </w:tc>
        <w:tc>
          <w:tcPr>
            <w:tcW w:w="2456" w:type="dxa"/>
          </w:tcPr>
          <w:p w14:paraId="3DFC12A8" w14:textId="77777777" w:rsidR="008B5D1B" w:rsidRPr="00A21066" w:rsidRDefault="008B5D1B" w:rsidP="008B5D1B">
            <w:pPr>
              <w:spacing w:afterAutospacing="0"/>
              <w:rPr>
                <w:rFonts w:ascii="Times New Roman" w:hAnsi="Times New Roman" w:cs="Times New Roman"/>
                <w:sz w:val="24"/>
                <w:szCs w:val="24"/>
              </w:rPr>
            </w:pPr>
            <w:r w:rsidRPr="00A21066">
              <w:rPr>
                <w:rFonts w:ascii="Times New Roman" w:hAnsi="Times New Roman" w:cs="Times New Roman"/>
                <w:sz w:val="24"/>
                <w:szCs w:val="24"/>
              </w:rPr>
              <w:t>($2,000) LTCL</w:t>
            </w:r>
          </w:p>
        </w:tc>
      </w:tr>
    </w:tbl>
    <w:p w14:paraId="4C730B13" w14:textId="77777777" w:rsidR="008C0E9B" w:rsidRPr="00A21066" w:rsidRDefault="008C0E9B" w:rsidP="0096342D">
      <w:pPr>
        <w:spacing w:after="0" w:afterAutospacing="0"/>
        <w:rPr>
          <w:rFonts w:ascii="Times New Roman" w:hAnsi="Times New Roman" w:cs="Times New Roman"/>
          <w:sz w:val="24"/>
          <w:szCs w:val="24"/>
        </w:rPr>
      </w:pPr>
    </w:p>
    <w:p w14:paraId="747CBAA8" w14:textId="77777777" w:rsidR="00BC68FA" w:rsidRPr="00A21066" w:rsidRDefault="00407056"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(1) Section 1231 Netting Process</w:t>
      </w:r>
    </w:p>
    <w:p w14:paraId="7011A84E" w14:textId="77777777" w:rsidR="00407056" w:rsidRPr="00A21066" w:rsidRDefault="00407056" w:rsidP="0096342D">
      <w:pPr>
        <w:spacing w:after="0" w:afterAutospacing="0"/>
        <w:rPr>
          <w:rFonts w:ascii="Times New Roman" w:hAnsi="Times New Roman" w:cs="Times New Roman"/>
          <w:color w:val="FF0000"/>
          <w:sz w:val="24"/>
          <w:szCs w:val="24"/>
        </w:rPr>
      </w:pPr>
    </w:p>
    <w:tbl>
      <w:tblPr>
        <w:tblStyle w:val="TableGrid"/>
        <w:tblW w:w="0" w:type="auto"/>
        <w:tblLook w:val="04A0" w:firstRow="1" w:lastRow="0" w:firstColumn="1" w:lastColumn="0" w:noHBand="0" w:noVBand="1"/>
      </w:tblPr>
      <w:tblGrid>
        <w:gridCol w:w="2358"/>
        <w:gridCol w:w="720"/>
        <w:gridCol w:w="2880"/>
      </w:tblGrid>
      <w:tr w:rsidR="00407056" w:rsidRPr="00A21066" w14:paraId="6D96BDCE" w14:textId="77777777" w:rsidTr="00407056">
        <w:tc>
          <w:tcPr>
            <w:tcW w:w="2358" w:type="dxa"/>
          </w:tcPr>
          <w:p w14:paraId="70729A1D" w14:textId="77777777" w:rsidR="00407056" w:rsidRPr="00A21066" w:rsidRDefault="00407056" w:rsidP="00407056">
            <w:pPr>
              <w:spacing w:afterAutospacing="0"/>
              <w:jc w:val="center"/>
              <w:rPr>
                <w:rFonts w:ascii="Times New Roman" w:hAnsi="Times New Roman" w:cs="Times New Roman"/>
                <w:b/>
                <w:color w:val="FF0000"/>
                <w:sz w:val="24"/>
                <w:szCs w:val="24"/>
              </w:rPr>
            </w:pPr>
            <w:r w:rsidRPr="00A21066">
              <w:rPr>
                <w:rFonts w:ascii="Times New Roman" w:hAnsi="Times New Roman" w:cs="Times New Roman"/>
                <w:b/>
                <w:color w:val="FF0000"/>
                <w:sz w:val="24"/>
                <w:szCs w:val="24"/>
              </w:rPr>
              <w:t>25%</w:t>
            </w:r>
          </w:p>
        </w:tc>
        <w:tc>
          <w:tcPr>
            <w:tcW w:w="720" w:type="dxa"/>
          </w:tcPr>
          <w:p w14:paraId="778F4C62" w14:textId="77777777" w:rsidR="00407056" w:rsidRPr="00A21066" w:rsidRDefault="00407056" w:rsidP="00407056">
            <w:pPr>
              <w:spacing w:afterAutospacing="0"/>
              <w:jc w:val="center"/>
              <w:rPr>
                <w:rFonts w:ascii="Times New Roman" w:hAnsi="Times New Roman" w:cs="Times New Roman"/>
                <w:b/>
                <w:color w:val="FF0000"/>
                <w:sz w:val="24"/>
                <w:szCs w:val="24"/>
              </w:rPr>
            </w:pPr>
          </w:p>
        </w:tc>
        <w:tc>
          <w:tcPr>
            <w:tcW w:w="2880" w:type="dxa"/>
          </w:tcPr>
          <w:p w14:paraId="4F724390" w14:textId="77777777" w:rsidR="00407056" w:rsidRPr="00A21066" w:rsidRDefault="00407056" w:rsidP="00407056">
            <w:pPr>
              <w:spacing w:afterAutospacing="0"/>
              <w:jc w:val="center"/>
              <w:rPr>
                <w:rFonts w:ascii="Times New Roman" w:hAnsi="Times New Roman" w:cs="Times New Roman"/>
                <w:b/>
                <w:color w:val="FF0000"/>
                <w:sz w:val="24"/>
                <w:szCs w:val="24"/>
              </w:rPr>
            </w:pPr>
            <w:r w:rsidRPr="00A21066">
              <w:rPr>
                <w:rFonts w:ascii="Times New Roman" w:hAnsi="Times New Roman" w:cs="Times New Roman"/>
                <w:b/>
                <w:color w:val="FF0000"/>
                <w:sz w:val="24"/>
                <w:szCs w:val="24"/>
              </w:rPr>
              <w:t>15%</w:t>
            </w:r>
          </w:p>
        </w:tc>
      </w:tr>
      <w:tr w:rsidR="00407056" w:rsidRPr="00A21066" w14:paraId="188B8261" w14:textId="77777777" w:rsidTr="00407056">
        <w:tc>
          <w:tcPr>
            <w:tcW w:w="2358" w:type="dxa"/>
          </w:tcPr>
          <w:p w14:paraId="4AFC8783" w14:textId="77777777" w:rsidR="00407056" w:rsidRPr="00A21066" w:rsidRDefault="00407056" w:rsidP="0096342D">
            <w:pPr>
              <w:spacing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$25,000 U/R 1250</w:t>
            </w:r>
          </w:p>
        </w:tc>
        <w:tc>
          <w:tcPr>
            <w:tcW w:w="720" w:type="dxa"/>
          </w:tcPr>
          <w:p w14:paraId="54E79A35" w14:textId="77777777" w:rsidR="00407056" w:rsidRPr="00A21066" w:rsidRDefault="00407056" w:rsidP="0096342D">
            <w:pPr>
              <w:spacing w:afterAutospacing="0"/>
              <w:rPr>
                <w:rFonts w:ascii="Times New Roman" w:hAnsi="Times New Roman" w:cs="Times New Roman"/>
                <w:color w:val="FF0000"/>
                <w:sz w:val="24"/>
                <w:szCs w:val="24"/>
              </w:rPr>
            </w:pPr>
          </w:p>
        </w:tc>
        <w:tc>
          <w:tcPr>
            <w:tcW w:w="2880" w:type="dxa"/>
          </w:tcPr>
          <w:p w14:paraId="5413D97D" w14:textId="77777777" w:rsidR="00407056" w:rsidRPr="00A21066" w:rsidRDefault="00407056" w:rsidP="0096342D">
            <w:pPr>
              <w:spacing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($16,000) 1231 loss</w:t>
            </w:r>
          </w:p>
        </w:tc>
      </w:tr>
      <w:tr w:rsidR="00407056" w:rsidRPr="00A21066" w14:paraId="0034B1C5" w14:textId="77777777" w:rsidTr="00407056">
        <w:tc>
          <w:tcPr>
            <w:tcW w:w="2358" w:type="dxa"/>
          </w:tcPr>
          <w:p w14:paraId="3B158148" w14:textId="77777777" w:rsidR="00407056" w:rsidRPr="00A21066" w:rsidRDefault="00407056" w:rsidP="0096342D">
            <w:pPr>
              <w:spacing w:afterAutospacing="0"/>
              <w:rPr>
                <w:rFonts w:ascii="Times New Roman" w:hAnsi="Times New Roman" w:cs="Times New Roman"/>
                <w:color w:val="FF0000"/>
                <w:sz w:val="24"/>
                <w:szCs w:val="24"/>
              </w:rPr>
            </w:pPr>
          </w:p>
        </w:tc>
        <w:tc>
          <w:tcPr>
            <w:tcW w:w="720" w:type="dxa"/>
          </w:tcPr>
          <w:p w14:paraId="430D69EB" w14:textId="77777777" w:rsidR="00407056" w:rsidRPr="00A21066" w:rsidRDefault="00407056" w:rsidP="0096342D">
            <w:pPr>
              <w:spacing w:afterAutospacing="0"/>
              <w:rPr>
                <w:rFonts w:ascii="Times New Roman" w:hAnsi="Times New Roman" w:cs="Times New Roman"/>
                <w:color w:val="FF0000"/>
                <w:sz w:val="24"/>
                <w:szCs w:val="24"/>
              </w:rPr>
            </w:pPr>
          </w:p>
        </w:tc>
        <w:tc>
          <w:tcPr>
            <w:tcW w:w="2880" w:type="dxa"/>
          </w:tcPr>
          <w:p w14:paraId="74A53023" w14:textId="77777777" w:rsidR="00407056" w:rsidRPr="00A21066" w:rsidRDefault="00407056" w:rsidP="0096342D">
            <w:pPr>
              <w:spacing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$25,000 1231 gain</w:t>
            </w:r>
          </w:p>
        </w:tc>
      </w:tr>
      <w:tr w:rsidR="00407056" w:rsidRPr="00A21066" w14:paraId="59EB5A78" w14:textId="77777777" w:rsidTr="00407056">
        <w:tc>
          <w:tcPr>
            <w:tcW w:w="2358" w:type="dxa"/>
          </w:tcPr>
          <w:p w14:paraId="00947A35" w14:textId="77777777" w:rsidR="00407056" w:rsidRPr="00A21066" w:rsidRDefault="00407056" w:rsidP="0096342D">
            <w:pPr>
              <w:spacing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$25,000</w:t>
            </w:r>
          </w:p>
        </w:tc>
        <w:tc>
          <w:tcPr>
            <w:tcW w:w="720" w:type="dxa"/>
          </w:tcPr>
          <w:p w14:paraId="5B20FA1A" w14:textId="77777777" w:rsidR="00407056" w:rsidRPr="00A21066" w:rsidRDefault="00407056" w:rsidP="0096342D">
            <w:pPr>
              <w:spacing w:afterAutospacing="0"/>
              <w:rPr>
                <w:rFonts w:ascii="Times New Roman" w:hAnsi="Times New Roman" w:cs="Times New Roman"/>
                <w:color w:val="FF0000"/>
                <w:sz w:val="24"/>
                <w:szCs w:val="24"/>
              </w:rPr>
            </w:pPr>
          </w:p>
        </w:tc>
        <w:tc>
          <w:tcPr>
            <w:tcW w:w="2880" w:type="dxa"/>
          </w:tcPr>
          <w:p w14:paraId="1B279E29" w14:textId="77777777" w:rsidR="00407056" w:rsidRPr="00A21066" w:rsidRDefault="00407056" w:rsidP="0096342D">
            <w:pPr>
              <w:spacing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$9,000</w:t>
            </w:r>
          </w:p>
        </w:tc>
      </w:tr>
    </w:tbl>
    <w:p w14:paraId="34FA83B0" w14:textId="77777777" w:rsidR="00407056" w:rsidRPr="00A21066" w:rsidRDefault="00407056" w:rsidP="0096342D">
      <w:pPr>
        <w:spacing w:after="0" w:afterAutospacing="0"/>
        <w:rPr>
          <w:rFonts w:ascii="Times New Roman" w:hAnsi="Times New Roman" w:cs="Times New Roman"/>
          <w:color w:val="FF0000"/>
          <w:sz w:val="24"/>
          <w:szCs w:val="24"/>
        </w:rPr>
      </w:pPr>
    </w:p>
    <w:p w14:paraId="099AC577" w14:textId="77777777" w:rsidR="00407056" w:rsidRPr="00A21066" w:rsidRDefault="00407056"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$34,000 in total</w:t>
      </w:r>
    </w:p>
    <w:p w14:paraId="1196277F" w14:textId="77777777" w:rsidR="00407056" w:rsidRPr="00A21066" w:rsidRDefault="00407056" w:rsidP="0096342D">
      <w:pPr>
        <w:spacing w:after="0" w:afterAutospacing="0"/>
        <w:rPr>
          <w:rFonts w:ascii="Times New Roman" w:hAnsi="Times New Roman" w:cs="Times New Roman"/>
          <w:color w:val="FF0000"/>
          <w:sz w:val="24"/>
          <w:szCs w:val="24"/>
        </w:rPr>
      </w:pPr>
    </w:p>
    <w:p w14:paraId="4875EEA1" w14:textId="77777777" w:rsidR="00407056" w:rsidRPr="00A21066" w:rsidRDefault="00407056"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 xml:space="preserve">(2) Separate out into short-term and long-term. </w:t>
      </w:r>
    </w:p>
    <w:p w14:paraId="6F5078DE" w14:textId="77777777" w:rsidR="00407056" w:rsidRPr="00A21066" w:rsidRDefault="00407056" w:rsidP="0096342D">
      <w:pPr>
        <w:spacing w:after="0" w:afterAutospacing="0"/>
        <w:rPr>
          <w:rFonts w:ascii="Times New Roman" w:hAnsi="Times New Roman" w:cs="Times New Roman"/>
          <w:color w:val="FF0000"/>
          <w:sz w:val="24"/>
          <w:szCs w:val="24"/>
        </w:rPr>
      </w:pPr>
    </w:p>
    <w:tbl>
      <w:tblPr>
        <w:tblStyle w:val="TableGrid"/>
        <w:tblW w:w="0" w:type="auto"/>
        <w:tblLook w:val="04A0" w:firstRow="1" w:lastRow="0" w:firstColumn="1" w:lastColumn="0" w:noHBand="0" w:noVBand="1"/>
      </w:tblPr>
      <w:tblGrid>
        <w:gridCol w:w="2358"/>
        <w:gridCol w:w="540"/>
        <w:gridCol w:w="3060"/>
      </w:tblGrid>
      <w:tr w:rsidR="00407056" w:rsidRPr="00A21066" w14:paraId="66549736" w14:textId="77777777" w:rsidTr="00664941">
        <w:tc>
          <w:tcPr>
            <w:tcW w:w="2358" w:type="dxa"/>
          </w:tcPr>
          <w:p w14:paraId="7D39C971" w14:textId="77777777" w:rsidR="00407056" w:rsidRPr="00A21066" w:rsidRDefault="00407056" w:rsidP="00407056">
            <w:pPr>
              <w:spacing w:afterAutospacing="0"/>
              <w:jc w:val="center"/>
              <w:rPr>
                <w:rFonts w:ascii="Times New Roman" w:hAnsi="Times New Roman" w:cs="Times New Roman"/>
                <w:b/>
                <w:color w:val="FF0000"/>
                <w:sz w:val="24"/>
                <w:szCs w:val="24"/>
              </w:rPr>
            </w:pPr>
            <w:r w:rsidRPr="00A21066">
              <w:rPr>
                <w:rFonts w:ascii="Times New Roman" w:hAnsi="Times New Roman" w:cs="Times New Roman"/>
                <w:b/>
                <w:color w:val="FF0000"/>
                <w:sz w:val="24"/>
                <w:szCs w:val="24"/>
              </w:rPr>
              <w:t>Short-term</w:t>
            </w:r>
          </w:p>
        </w:tc>
        <w:tc>
          <w:tcPr>
            <w:tcW w:w="540" w:type="dxa"/>
          </w:tcPr>
          <w:p w14:paraId="2CF1EA5D" w14:textId="77777777" w:rsidR="00407056" w:rsidRPr="00A21066" w:rsidRDefault="00407056" w:rsidP="00407056">
            <w:pPr>
              <w:spacing w:afterAutospacing="0"/>
              <w:jc w:val="center"/>
              <w:rPr>
                <w:rFonts w:ascii="Times New Roman" w:hAnsi="Times New Roman" w:cs="Times New Roman"/>
                <w:b/>
                <w:color w:val="FF0000"/>
                <w:sz w:val="24"/>
                <w:szCs w:val="24"/>
              </w:rPr>
            </w:pPr>
          </w:p>
        </w:tc>
        <w:tc>
          <w:tcPr>
            <w:tcW w:w="3060" w:type="dxa"/>
          </w:tcPr>
          <w:p w14:paraId="57B8C46E" w14:textId="77777777" w:rsidR="00407056" w:rsidRPr="00A21066" w:rsidRDefault="00407056" w:rsidP="00407056">
            <w:pPr>
              <w:spacing w:afterAutospacing="0"/>
              <w:jc w:val="center"/>
              <w:rPr>
                <w:rFonts w:ascii="Times New Roman" w:hAnsi="Times New Roman" w:cs="Times New Roman"/>
                <w:b/>
                <w:color w:val="FF0000"/>
                <w:sz w:val="24"/>
                <w:szCs w:val="24"/>
              </w:rPr>
            </w:pPr>
            <w:r w:rsidRPr="00A21066">
              <w:rPr>
                <w:rFonts w:ascii="Times New Roman" w:hAnsi="Times New Roman" w:cs="Times New Roman"/>
                <w:b/>
                <w:color w:val="FF0000"/>
                <w:sz w:val="24"/>
                <w:szCs w:val="24"/>
              </w:rPr>
              <w:t>Long-term</w:t>
            </w:r>
          </w:p>
        </w:tc>
      </w:tr>
      <w:tr w:rsidR="00407056" w:rsidRPr="00A21066" w14:paraId="2960E11D" w14:textId="77777777" w:rsidTr="00664941">
        <w:tc>
          <w:tcPr>
            <w:tcW w:w="2358" w:type="dxa"/>
          </w:tcPr>
          <w:p w14:paraId="5639D7FE" w14:textId="77777777" w:rsidR="00407056" w:rsidRPr="00A21066" w:rsidRDefault="00407056" w:rsidP="0096342D">
            <w:pPr>
              <w:spacing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$5,000</w:t>
            </w:r>
          </w:p>
        </w:tc>
        <w:tc>
          <w:tcPr>
            <w:tcW w:w="540" w:type="dxa"/>
          </w:tcPr>
          <w:p w14:paraId="04202243" w14:textId="77777777" w:rsidR="00407056" w:rsidRPr="00A21066" w:rsidRDefault="00407056" w:rsidP="0096342D">
            <w:pPr>
              <w:spacing w:afterAutospacing="0"/>
              <w:rPr>
                <w:rFonts w:ascii="Times New Roman" w:hAnsi="Times New Roman" w:cs="Times New Roman"/>
                <w:color w:val="FF0000"/>
                <w:sz w:val="24"/>
                <w:szCs w:val="24"/>
              </w:rPr>
            </w:pPr>
          </w:p>
        </w:tc>
        <w:tc>
          <w:tcPr>
            <w:tcW w:w="3060" w:type="dxa"/>
          </w:tcPr>
          <w:p w14:paraId="5FCF28E6" w14:textId="77777777" w:rsidR="00407056" w:rsidRPr="00A21066" w:rsidRDefault="00664941" w:rsidP="0096342D">
            <w:pPr>
              <w:spacing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$15,000</w:t>
            </w:r>
          </w:p>
        </w:tc>
      </w:tr>
      <w:tr w:rsidR="00407056" w:rsidRPr="00A21066" w14:paraId="61B41429" w14:textId="77777777" w:rsidTr="00664941">
        <w:tc>
          <w:tcPr>
            <w:tcW w:w="2358" w:type="dxa"/>
          </w:tcPr>
          <w:p w14:paraId="04A8DC0C" w14:textId="77777777" w:rsidR="00407056" w:rsidRPr="00A21066" w:rsidRDefault="00407056" w:rsidP="0096342D">
            <w:pPr>
              <w:spacing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($11,000)</w:t>
            </w:r>
          </w:p>
        </w:tc>
        <w:tc>
          <w:tcPr>
            <w:tcW w:w="540" w:type="dxa"/>
          </w:tcPr>
          <w:p w14:paraId="5D0E68E9" w14:textId="77777777" w:rsidR="00407056" w:rsidRPr="00A21066" w:rsidRDefault="00407056" w:rsidP="0096342D">
            <w:pPr>
              <w:spacing w:afterAutospacing="0"/>
              <w:rPr>
                <w:rFonts w:ascii="Times New Roman" w:hAnsi="Times New Roman" w:cs="Times New Roman"/>
                <w:color w:val="FF0000"/>
                <w:sz w:val="24"/>
                <w:szCs w:val="24"/>
              </w:rPr>
            </w:pPr>
          </w:p>
        </w:tc>
        <w:tc>
          <w:tcPr>
            <w:tcW w:w="3060" w:type="dxa"/>
          </w:tcPr>
          <w:p w14:paraId="0CDBA776" w14:textId="77777777" w:rsidR="00407056" w:rsidRPr="00A21066" w:rsidRDefault="00664941" w:rsidP="0096342D">
            <w:pPr>
              <w:spacing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($30,000)</w:t>
            </w:r>
          </w:p>
        </w:tc>
      </w:tr>
      <w:tr w:rsidR="00407056" w:rsidRPr="00A21066" w14:paraId="47DE2A1F" w14:textId="77777777" w:rsidTr="00664941">
        <w:tc>
          <w:tcPr>
            <w:tcW w:w="2358" w:type="dxa"/>
          </w:tcPr>
          <w:p w14:paraId="54764EDF" w14:textId="77777777" w:rsidR="00407056" w:rsidRPr="00A21066" w:rsidRDefault="00407056" w:rsidP="0096342D">
            <w:pPr>
              <w:spacing w:afterAutospacing="0"/>
              <w:rPr>
                <w:rFonts w:ascii="Times New Roman" w:hAnsi="Times New Roman" w:cs="Times New Roman"/>
                <w:color w:val="FF0000"/>
                <w:sz w:val="24"/>
                <w:szCs w:val="24"/>
              </w:rPr>
            </w:pPr>
          </w:p>
        </w:tc>
        <w:tc>
          <w:tcPr>
            <w:tcW w:w="540" w:type="dxa"/>
          </w:tcPr>
          <w:p w14:paraId="59BCA304" w14:textId="77777777" w:rsidR="00407056" w:rsidRPr="00A21066" w:rsidRDefault="00407056" w:rsidP="0096342D">
            <w:pPr>
              <w:spacing w:afterAutospacing="0"/>
              <w:rPr>
                <w:rFonts w:ascii="Times New Roman" w:hAnsi="Times New Roman" w:cs="Times New Roman"/>
                <w:color w:val="FF0000"/>
                <w:sz w:val="24"/>
                <w:szCs w:val="24"/>
              </w:rPr>
            </w:pPr>
          </w:p>
        </w:tc>
        <w:tc>
          <w:tcPr>
            <w:tcW w:w="3060" w:type="dxa"/>
          </w:tcPr>
          <w:p w14:paraId="34C6C0C6" w14:textId="77777777" w:rsidR="00407056" w:rsidRPr="00A21066" w:rsidRDefault="00664941" w:rsidP="0096342D">
            <w:pPr>
              <w:spacing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$7,000</w:t>
            </w:r>
          </w:p>
        </w:tc>
      </w:tr>
      <w:tr w:rsidR="00407056" w:rsidRPr="00A21066" w14:paraId="4027185F" w14:textId="77777777" w:rsidTr="00664941">
        <w:tc>
          <w:tcPr>
            <w:tcW w:w="2358" w:type="dxa"/>
          </w:tcPr>
          <w:p w14:paraId="3102B7F6" w14:textId="77777777" w:rsidR="00407056" w:rsidRPr="00A21066" w:rsidRDefault="00407056" w:rsidP="0096342D">
            <w:pPr>
              <w:spacing w:afterAutospacing="0"/>
              <w:rPr>
                <w:rFonts w:ascii="Times New Roman" w:hAnsi="Times New Roman" w:cs="Times New Roman"/>
                <w:color w:val="FF0000"/>
                <w:sz w:val="24"/>
                <w:szCs w:val="24"/>
              </w:rPr>
            </w:pPr>
          </w:p>
        </w:tc>
        <w:tc>
          <w:tcPr>
            <w:tcW w:w="540" w:type="dxa"/>
          </w:tcPr>
          <w:p w14:paraId="505823E5" w14:textId="77777777" w:rsidR="00407056" w:rsidRPr="00A21066" w:rsidRDefault="00407056" w:rsidP="0096342D">
            <w:pPr>
              <w:spacing w:afterAutospacing="0"/>
              <w:rPr>
                <w:rFonts w:ascii="Times New Roman" w:hAnsi="Times New Roman" w:cs="Times New Roman"/>
                <w:color w:val="FF0000"/>
                <w:sz w:val="24"/>
                <w:szCs w:val="24"/>
              </w:rPr>
            </w:pPr>
          </w:p>
        </w:tc>
        <w:tc>
          <w:tcPr>
            <w:tcW w:w="3060" w:type="dxa"/>
          </w:tcPr>
          <w:p w14:paraId="6065E5A0" w14:textId="77777777" w:rsidR="00407056" w:rsidRPr="00A21066" w:rsidRDefault="00664941" w:rsidP="00664941">
            <w:pPr>
              <w:spacing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$9,000 1231 gain (15%)</w:t>
            </w:r>
          </w:p>
        </w:tc>
      </w:tr>
      <w:tr w:rsidR="00407056" w:rsidRPr="00A21066" w14:paraId="2A48A1EC" w14:textId="77777777" w:rsidTr="00664941">
        <w:tc>
          <w:tcPr>
            <w:tcW w:w="2358" w:type="dxa"/>
          </w:tcPr>
          <w:p w14:paraId="36DEC7E8" w14:textId="77777777" w:rsidR="00407056" w:rsidRPr="00A21066" w:rsidRDefault="00407056" w:rsidP="0096342D">
            <w:pPr>
              <w:spacing w:afterAutospacing="0"/>
              <w:rPr>
                <w:rFonts w:ascii="Times New Roman" w:hAnsi="Times New Roman" w:cs="Times New Roman"/>
                <w:color w:val="FF0000"/>
                <w:sz w:val="24"/>
                <w:szCs w:val="24"/>
              </w:rPr>
            </w:pPr>
          </w:p>
        </w:tc>
        <w:tc>
          <w:tcPr>
            <w:tcW w:w="540" w:type="dxa"/>
          </w:tcPr>
          <w:p w14:paraId="1BA7EF7E" w14:textId="77777777" w:rsidR="00407056" w:rsidRPr="00A21066" w:rsidRDefault="00407056" w:rsidP="0096342D">
            <w:pPr>
              <w:spacing w:afterAutospacing="0"/>
              <w:rPr>
                <w:rFonts w:ascii="Times New Roman" w:hAnsi="Times New Roman" w:cs="Times New Roman"/>
                <w:color w:val="FF0000"/>
                <w:sz w:val="24"/>
                <w:szCs w:val="24"/>
              </w:rPr>
            </w:pPr>
          </w:p>
        </w:tc>
        <w:tc>
          <w:tcPr>
            <w:tcW w:w="3060" w:type="dxa"/>
          </w:tcPr>
          <w:p w14:paraId="149B70F2" w14:textId="77777777" w:rsidR="00407056" w:rsidRPr="00A21066" w:rsidRDefault="00664941" w:rsidP="0096342D">
            <w:pPr>
              <w:spacing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$25,000 U/R 1250 (25%)</w:t>
            </w:r>
          </w:p>
        </w:tc>
      </w:tr>
      <w:tr w:rsidR="00407056" w:rsidRPr="00A21066" w14:paraId="7BA0C966" w14:textId="77777777" w:rsidTr="00664941">
        <w:tc>
          <w:tcPr>
            <w:tcW w:w="2358" w:type="dxa"/>
          </w:tcPr>
          <w:p w14:paraId="3F78A271" w14:textId="77777777" w:rsidR="00407056" w:rsidRPr="00A21066" w:rsidRDefault="00407056" w:rsidP="0096342D">
            <w:pPr>
              <w:spacing w:afterAutospacing="0"/>
              <w:rPr>
                <w:rFonts w:ascii="Times New Roman" w:hAnsi="Times New Roman" w:cs="Times New Roman"/>
                <w:color w:val="FF0000"/>
                <w:sz w:val="24"/>
                <w:szCs w:val="24"/>
              </w:rPr>
            </w:pPr>
          </w:p>
        </w:tc>
        <w:tc>
          <w:tcPr>
            <w:tcW w:w="540" w:type="dxa"/>
          </w:tcPr>
          <w:p w14:paraId="11FC9C60" w14:textId="77777777" w:rsidR="00407056" w:rsidRPr="00A21066" w:rsidRDefault="00407056" w:rsidP="0096342D">
            <w:pPr>
              <w:spacing w:afterAutospacing="0"/>
              <w:rPr>
                <w:rFonts w:ascii="Times New Roman" w:hAnsi="Times New Roman" w:cs="Times New Roman"/>
                <w:color w:val="FF0000"/>
                <w:sz w:val="24"/>
                <w:szCs w:val="24"/>
              </w:rPr>
            </w:pPr>
          </w:p>
        </w:tc>
        <w:tc>
          <w:tcPr>
            <w:tcW w:w="3060" w:type="dxa"/>
          </w:tcPr>
          <w:p w14:paraId="2307C1C1" w14:textId="77777777" w:rsidR="00407056" w:rsidRPr="00A21066" w:rsidRDefault="00664941" w:rsidP="0096342D">
            <w:pPr>
              <w:spacing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($2,000)</w:t>
            </w:r>
          </w:p>
        </w:tc>
      </w:tr>
      <w:tr w:rsidR="00407056" w:rsidRPr="00A21066" w14:paraId="1C854CF7" w14:textId="77777777" w:rsidTr="00664941">
        <w:tc>
          <w:tcPr>
            <w:tcW w:w="2358" w:type="dxa"/>
          </w:tcPr>
          <w:p w14:paraId="625B4869" w14:textId="77777777" w:rsidR="00407056" w:rsidRPr="00A21066" w:rsidRDefault="00664941" w:rsidP="0096342D">
            <w:pPr>
              <w:spacing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($6,000)</w:t>
            </w:r>
          </w:p>
        </w:tc>
        <w:tc>
          <w:tcPr>
            <w:tcW w:w="540" w:type="dxa"/>
          </w:tcPr>
          <w:p w14:paraId="62F5D5CF" w14:textId="77777777" w:rsidR="00407056" w:rsidRPr="00A21066" w:rsidRDefault="00407056" w:rsidP="0096342D">
            <w:pPr>
              <w:spacing w:afterAutospacing="0"/>
              <w:rPr>
                <w:rFonts w:ascii="Times New Roman" w:hAnsi="Times New Roman" w:cs="Times New Roman"/>
                <w:color w:val="FF0000"/>
                <w:sz w:val="24"/>
                <w:szCs w:val="24"/>
              </w:rPr>
            </w:pPr>
          </w:p>
        </w:tc>
        <w:tc>
          <w:tcPr>
            <w:tcW w:w="3060" w:type="dxa"/>
          </w:tcPr>
          <w:p w14:paraId="0C185519" w14:textId="77777777" w:rsidR="00407056" w:rsidRPr="00A21066" w:rsidRDefault="00664941" w:rsidP="0096342D">
            <w:pPr>
              <w:spacing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$24,000</w:t>
            </w:r>
          </w:p>
        </w:tc>
      </w:tr>
    </w:tbl>
    <w:p w14:paraId="40E67201" w14:textId="77777777" w:rsidR="00407056" w:rsidRPr="00A21066" w:rsidRDefault="00407056" w:rsidP="0096342D">
      <w:pPr>
        <w:spacing w:after="0" w:afterAutospacing="0"/>
        <w:rPr>
          <w:rFonts w:ascii="Times New Roman" w:hAnsi="Times New Roman" w:cs="Times New Roman"/>
          <w:color w:val="FF0000"/>
          <w:sz w:val="24"/>
          <w:szCs w:val="24"/>
        </w:rPr>
      </w:pPr>
    </w:p>
    <w:p w14:paraId="63B054C5" w14:textId="77777777" w:rsidR="00A21066" w:rsidRDefault="00A21066" w:rsidP="0096342D">
      <w:pPr>
        <w:spacing w:after="0" w:afterAutospacing="0"/>
        <w:rPr>
          <w:rFonts w:ascii="Times New Roman" w:hAnsi="Times New Roman" w:cs="Times New Roman"/>
          <w:color w:val="FF0000"/>
          <w:sz w:val="24"/>
          <w:szCs w:val="24"/>
        </w:rPr>
      </w:pPr>
    </w:p>
    <w:p w14:paraId="7EB1038C" w14:textId="77777777" w:rsidR="00A21066" w:rsidRDefault="00A21066" w:rsidP="0096342D">
      <w:pPr>
        <w:spacing w:after="0" w:afterAutospacing="0"/>
        <w:rPr>
          <w:rFonts w:ascii="Times New Roman" w:hAnsi="Times New Roman" w:cs="Times New Roman"/>
          <w:color w:val="FF0000"/>
          <w:sz w:val="24"/>
          <w:szCs w:val="24"/>
        </w:rPr>
      </w:pPr>
    </w:p>
    <w:p w14:paraId="67E206F8" w14:textId="77777777" w:rsidR="00A21066" w:rsidRDefault="00A21066" w:rsidP="0096342D">
      <w:pPr>
        <w:spacing w:after="0" w:afterAutospacing="0"/>
        <w:rPr>
          <w:rFonts w:ascii="Times New Roman" w:hAnsi="Times New Roman" w:cs="Times New Roman"/>
          <w:color w:val="FF0000"/>
          <w:sz w:val="24"/>
          <w:szCs w:val="24"/>
        </w:rPr>
      </w:pPr>
    </w:p>
    <w:p w14:paraId="653254B3" w14:textId="77777777" w:rsidR="00A21066" w:rsidRDefault="00A21066" w:rsidP="0096342D">
      <w:pPr>
        <w:spacing w:after="0" w:afterAutospacing="0"/>
        <w:rPr>
          <w:rFonts w:ascii="Times New Roman" w:hAnsi="Times New Roman" w:cs="Times New Roman"/>
          <w:color w:val="FF0000"/>
          <w:sz w:val="24"/>
          <w:szCs w:val="24"/>
        </w:rPr>
      </w:pPr>
    </w:p>
    <w:p w14:paraId="56E8337D" w14:textId="77777777" w:rsidR="00A21066" w:rsidRDefault="00A21066" w:rsidP="0096342D">
      <w:pPr>
        <w:spacing w:after="0" w:afterAutospacing="0"/>
        <w:rPr>
          <w:rFonts w:ascii="Times New Roman" w:hAnsi="Times New Roman" w:cs="Times New Roman"/>
          <w:color w:val="FF0000"/>
          <w:sz w:val="24"/>
          <w:szCs w:val="24"/>
        </w:rPr>
      </w:pPr>
    </w:p>
    <w:p w14:paraId="250C21CC" w14:textId="77777777" w:rsidR="00A21066" w:rsidRDefault="00A21066" w:rsidP="0096342D">
      <w:pPr>
        <w:spacing w:after="0" w:afterAutospacing="0"/>
        <w:rPr>
          <w:rFonts w:ascii="Times New Roman" w:hAnsi="Times New Roman" w:cs="Times New Roman"/>
          <w:color w:val="FF0000"/>
          <w:sz w:val="24"/>
          <w:szCs w:val="24"/>
        </w:rPr>
      </w:pPr>
    </w:p>
    <w:p w14:paraId="5D794B5A" w14:textId="77777777" w:rsidR="00A21066" w:rsidRDefault="00A21066" w:rsidP="0096342D">
      <w:pPr>
        <w:spacing w:after="0" w:afterAutospacing="0"/>
        <w:rPr>
          <w:rFonts w:ascii="Times New Roman" w:hAnsi="Times New Roman" w:cs="Times New Roman"/>
          <w:color w:val="FF0000"/>
          <w:sz w:val="24"/>
          <w:szCs w:val="24"/>
        </w:rPr>
      </w:pPr>
    </w:p>
    <w:p w14:paraId="114C9709" w14:textId="77777777" w:rsidR="00A21066" w:rsidRDefault="00A21066" w:rsidP="0096342D">
      <w:pPr>
        <w:spacing w:after="0" w:afterAutospacing="0"/>
        <w:rPr>
          <w:rFonts w:ascii="Times New Roman" w:hAnsi="Times New Roman" w:cs="Times New Roman"/>
          <w:color w:val="FF0000"/>
          <w:sz w:val="24"/>
          <w:szCs w:val="24"/>
        </w:rPr>
      </w:pPr>
    </w:p>
    <w:p w14:paraId="424AF7DB" w14:textId="77777777" w:rsidR="00A21066" w:rsidRDefault="00A21066" w:rsidP="0096342D">
      <w:pPr>
        <w:spacing w:after="0" w:afterAutospacing="0"/>
        <w:rPr>
          <w:rFonts w:ascii="Times New Roman" w:hAnsi="Times New Roman" w:cs="Times New Roman"/>
          <w:color w:val="FF0000"/>
          <w:sz w:val="24"/>
          <w:szCs w:val="24"/>
        </w:rPr>
      </w:pPr>
    </w:p>
    <w:p w14:paraId="51136041" w14:textId="77777777" w:rsidR="00A21066" w:rsidRDefault="00A21066" w:rsidP="0096342D">
      <w:pPr>
        <w:spacing w:after="0" w:afterAutospacing="0"/>
        <w:rPr>
          <w:rFonts w:ascii="Times New Roman" w:hAnsi="Times New Roman" w:cs="Times New Roman"/>
          <w:color w:val="FF0000"/>
          <w:sz w:val="24"/>
          <w:szCs w:val="24"/>
        </w:rPr>
      </w:pPr>
    </w:p>
    <w:p w14:paraId="6F607354" w14:textId="77777777" w:rsidR="00A21066" w:rsidRDefault="00A21066" w:rsidP="0096342D">
      <w:pPr>
        <w:spacing w:after="0" w:afterAutospacing="0"/>
        <w:rPr>
          <w:rFonts w:ascii="Times New Roman" w:hAnsi="Times New Roman" w:cs="Times New Roman"/>
          <w:color w:val="FF0000"/>
          <w:sz w:val="24"/>
          <w:szCs w:val="24"/>
        </w:rPr>
      </w:pPr>
    </w:p>
    <w:p w14:paraId="623555EC" w14:textId="77777777" w:rsidR="00664941" w:rsidRPr="00A21066" w:rsidRDefault="00664941"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lastRenderedPageBreak/>
        <w:t xml:space="preserve">(3) Separate the LTCGs into tax rate buckets. </w:t>
      </w:r>
    </w:p>
    <w:p w14:paraId="332E3B0B" w14:textId="77777777" w:rsidR="00664941" w:rsidRPr="00A21066" w:rsidRDefault="00664941" w:rsidP="0096342D">
      <w:pPr>
        <w:spacing w:after="0" w:afterAutospacing="0"/>
        <w:rPr>
          <w:rFonts w:ascii="Times New Roman" w:hAnsi="Times New Roman" w:cs="Times New Roman"/>
          <w:color w:val="FF0000"/>
          <w:sz w:val="24"/>
          <w:szCs w:val="24"/>
        </w:rPr>
      </w:pPr>
    </w:p>
    <w:tbl>
      <w:tblPr>
        <w:tblStyle w:val="TableGrid"/>
        <w:tblW w:w="0" w:type="auto"/>
        <w:tblLook w:val="04A0" w:firstRow="1" w:lastRow="0" w:firstColumn="1" w:lastColumn="0" w:noHBand="0" w:noVBand="1"/>
      </w:tblPr>
      <w:tblGrid>
        <w:gridCol w:w="2930"/>
        <w:gridCol w:w="3310"/>
        <w:gridCol w:w="3110"/>
      </w:tblGrid>
      <w:tr w:rsidR="00664941" w:rsidRPr="00A21066" w14:paraId="01BC8174" w14:textId="77777777" w:rsidTr="00664941">
        <w:tc>
          <w:tcPr>
            <w:tcW w:w="2988" w:type="dxa"/>
          </w:tcPr>
          <w:p w14:paraId="0F9BD596" w14:textId="77777777" w:rsidR="00664941" w:rsidRPr="00A21066" w:rsidRDefault="00664941" w:rsidP="00664941">
            <w:pPr>
              <w:spacing w:afterAutospacing="0"/>
              <w:jc w:val="center"/>
              <w:rPr>
                <w:rFonts w:ascii="Times New Roman" w:hAnsi="Times New Roman" w:cs="Times New Roman"/>
                <w:b/>
                <w:color w:val="FF0000"/>
                <w:sz w:val="24"/>
                <w:szCs w:val="24"/>
              </w:rPr>
            </w:pPr>
            <w:r w:rsidRPr="00A21066">
              <w:rPr>
                <w:rFonts w:ascii="Times New Roman" w:hAnsi="Times New Roman" w:cs="Times New Roman"/>
                <w:b/>
                <w:color w:val="FF0000"/>
                <w:sz w:val="24"/>
                <w:szCs w:val="24"/>
              </w:rPr>
              <w:t>28%</w:t>
            </w:r>
          </w:p>
        </w:tc>
        <w:tc>
          <w:tcPr>
            <w:tcW w:w="3396" w:type="dxa"/>
          </w:tcPr>
          <w:p w14:paraId="685DA4FF" w14:textId="77777777" w:rsidR="00664941" w:rsidRPr="00A21066" w:rsidRDefault="00664941" w:rsidP="00664941">
            <w:pPr>
              <w:spacing w:afterAutospacing="0"/>
              <w:jc w:val="center"/>
              <w:rPr>
                <w:rFonts w:ascii="Times New Roman" w:hAnsi="Times New Roman" w:cs="Times New Roman"/>
                <w:b/>
                <w:color w:val="FF0000"/>
                <w:sz w:val="24"/>
                <w:szCs w:val="24"/>
              </w:rPr>
            </w:pPr>
            <w:r w:rsidRPr="00A21066">
              <w:rPr>
                <w:rFonts w:ascii="Times New Roman" w:hAnsi="Times New Roman" w:cs="Times New Roman"/>
                <w:b/>
                <w:color w:val="FF0000"/>
                <w:sz w:val="24"/>
                <w:szCs w:val="24"/>
              </w:rPr>
              <w:t>25%</w:t>
            </w:r>
          </w:p>
        </w:tc>
        <w:tc>
          <w:tcPr>
            <w:tcW w:w="3192" w:type="dxa"/>
          </w:tcPr>
          <w:p w14:paraId="6B8FABBE" w14:textId="77777777" w:rsidR="00664941" w:rsidRPr="00A21066" w:rsidRDefault="00664941" w:rsidP="00664941">
            <w:pPr>
              <w:spacing w:afterAutospacing="0"/>
              <w:jc w:val="center"/>
              <w:rPr>
                <w:rFonts w:ascii="Times New Roman" w:hAnsi="Times New Roman" w:cs="Times New Roman"/>
                <w:b/>
                <w:color w:val="FF0000"/>
                <w:sz w:val="24"/>
                <w:szCs w:val="24"/>
              </w:rPr>
            </w:pPr>
            <w:r w:rsidRPr="00A21066">
              <w:rPr>
                <w:rFonts w:ascii="Times New Roman" w:hAnsi="Times New Roman" w:cs="Times New Roman"/>
                <w:b/>
                <w:color w:val="FF0000"/>
                <w:sz w:val="24"/>
                <w:szCs w:val="24"/>
              </w:rPr>
              <w:t>15%</w:t>
            </w:r>
          </w:p>
        </w:tc>
      </w:tr>
      <w:tr w:rsidR="00664941" w:rsidRPr="00A21066" w14:paraId="288AF460" w14:textId="77777777" w:rsidTr="00664941">
        <w:tc>
          <w:tcPr>
            <w:tcW w:w="2988" w:type="dxa"/>
          </w:tcPr>
          <w:p w14:paraId="37BEE222" w14:textId="77777777" w:rsidR="00664941" w:rsidRPr="00A21066" w:rsidRDefault="00664941" w:rsidP="0096342D">
            <w:pPr>
              <w:spacing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($30,000)</w:t>
            </w:r>
          </w:p>
        </w:tc>
        <w:tc>
          <w:tcPr>
            <w:tcW w:w="3396" w:type="dxa"/>
          </w:tcPr>
          <w:p w14:paraId="30F60587" w14:textId="77777777" w:rsidR="00664941" w:rsidRPr="00A21066" w:rsidRDefault="00664941" w:rsidP="0096342D">
            <w:pPr>
              <w:spacing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$25,000</w:t>
            </w:r>
          </w:p>
        </w:tc>
        <w:tc>
          <w:tcPr>
            <w:tcW w:w="3192" w:type="dxa"/>
          </w:tcPr>
          <w:p w14:paraId="693EC7FC" w14:textId="77777777" w:rsidR="00664941" w:rsidRPr="00A21066" w:rsidRDefault="00664941" w:rsidP="0096342D">
            <w:pPr>
              <w:spacing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$15,000</w:t>
            </w:r>
          </w:p>
        </w:tc>
      </w:tr>
      <w:tr w:rsidR="00664941" w:rsidRPr="00A21066" w14:paraId="47A55782" w14:textId="77777777" w:rsidTr="00664941">
        <w:tc>
          <w:tcPr>
            <w:tcW w:w="2988" w:type="dxa"/>
          </w:tcPr>
          <w:p w14:paraId="75CDDAF1" w14:textId="77777777" w:rsidR="00664941" w:rsidRPr="00A21066" w:rsidRDefault="00664941" w:rsidP="0096342D">
            <w:pPr>
              <w:spacing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$7,000</w:t>
            </w:r>
          </w:p>
        </w:tc>
        <w:tc>
          <w:tcPr>
            <w:tcW w:w="3396" w:type="dxa"/>
          </w:tcPr>
          <w:p w14:paraId="7555481C" w14:textId="77777777" w:rsidR="00664941" w:rsidRPr="00A21066" w:rsidRDefault="00664941" w:rsidP="0096342D">
            <w:pPr>
              <w:spacing w:afterAutospacing="0"/>
              <w:rPr>
                <w:rFonts w:ascii="Times New Roman" w:hAnsi="Times New Roman" w:cs="Times New Roman"/>
                <w:color w:val="FF0000"/>
                <w:sz w:val="24"/>
                <w:szCs w:val="24"/>
                <w:u w:val="single"/>
              </w:rPr>
            </w:pPr>
            <w:r w:rsidRPr="00A21066">
              <w:rPr>
                <w:rFonts w:ascii="Times New Roman" w:hAnsi="Times New Roman" w:cs="Times New Roman"/>
                <w:color w:val="FF0000"/>
                <w:sz w:val="24"/>
                <w:szCs w:val="24"/>
                <w:u w:val="single"/>
              </w:rPr>
              <w:t>($29,000) (8) net 28% loss w/ 25%</w:t>
            </w:r>
          </w:p>
        </w:tc>
        <w:tc>
          <w:tcPr>
            <w:tcW w:w="3192" w:type="dxa"/>
          </w:tcPr>
          <w:p w14:paraId="63BC3E0D" w14:textId="77777777" w:rsidR="00664941" w:rsidRPr="00A21066" w:rsidRDefault="00664941" w:rsidP="0096342D">
            <w:pPr>
              <w:spacing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$9,000</w:t>
            </w:r>
          </w:p>
        </w:tc>
      </w:tr>
      <w:tr w:rsidR="00664941" w:rsidRPr="00A21066" w14:paraId="71FC2CC3" w14:textId="77777777" w:rsidTr="00664941">
        <w:tc>
          <w:tcPr>
            <w:tcW w:w="2988" w:type="dxa"/>
          </w:tcPr>
          <w:p w14:paraId="2D1AE773" w14:textId="77777777" w:rsidR="00664941" w:rsidRPr="00A21066" w:rsidRDefault="00664941" w:rsidP="0096342D">
            <w:pPr>
              <w:spacing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(4) $0 carryforward losses</w:t>
            </w:r>
          </w:p>
        </w:tc>
        <w:tc>
          <w:tcPr>
            <w:tcW w:w="3396" w:type="dxa"/>
          </w:tcPr>
          <w:p w14:paraId="7C2DFCB7" w14:textId="77777777" w:rsidR="00664941" w:rsidRPr="00A21066" w:rsidRDefault="00664941" w:rsidP="0096342D">
            <w:pPr>
              <w:spacing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($4,000)</w:t>
            </w:r>
          </w:p>
        </w:tc>
        <w:tc>
          <w:tcPr>
            <w:tcW w:w="3192" w:type="dxa"/>
          </w:tcPr>
          <w:p w14:paraId="0B4505CC" w14:textId="77777777" w:rsidR="00664941" w:rsidRPr="00A21066" w:rsidRDefault="00664941" w:rsidP="0096342D">
            <w:pPr>
              <w:spacing w:afterAutospacing="0"/>
              <w:rPr>
                <w:rFonts w:ascii="Times New Roman" w:hAnsi="Times New Roman" w:cs="Times New Roman"/>
                <w:color w:val="FF0000"/>
                <w:sz w:val="24"/>
                <w:szCs w:val="24"/>
                <w:u w:val="single"/>
              </w:rPr>
            </w:pPr>
            <w:r w:rsidRPr="00A21066">
              <w:rPr>
                <w:rFonts w:ascii="Times New Roman" w:hAnsi="Times New Roman" w:cs="Times New Roman"/>
                <w:color w:val="FF0000"/>
                <w:sz w:val="24"/>
                <w:szCs w:val="24"/>
                <w:u w:val="single"/>
              </w:rPr>
              <w:t>($2,000)</w:t>
            </w:r>
          </w:p>
        </w:tc>
      </w:tr>
      <w:tr w:rsidR="00664941" w:rsidRPr="00A21066" w14:paraId="5081D208" w14:textId="77777777" w:rsidTr="00664941">
        <w:tc>
          <w:tcPr>
            <w:tcW w:w="2988" w:type="dxa"/>
          </w:tcPr>
          <w:p w14:paraId="724E23E1" w14:textId="77777777" w:rsidR="00664941" w:rsidRPr="00A21066" w:rsidRDefault="00664941" w:rsidP="0096342D">
            <w:pPr>
              <w:spacing w:afterAutospacing="0"/>
              <w:rPr>
                <w:rFonts w:ascii="Times New Roman" w:hAnsi="Times New Roman" w:cs="Times New Roman"/>
                <w:color w:val="FF0000"/>
                <w:sz w:val="24"/>
                <w:szCs w:val="24"/>
                <w:u w:val="single"/>
              </w:rPr>
            </w:pPr>
            <w:r w:rsidRPr="00A21066">
              <w:rPr>
                <w:rFonts w:ascii="Times New Roman" w:hAnsi="Times New Roman" w:cs="Times New Roman"/>
                <w:color w:val="FF0000"/>
                <w:sz w:val="24"/>
                <w:szCs w:val="24"/>
                <w:u w:val="single"/>
              </w:rPr>
              <w:t>(6) ($6,000) STCL</w:t>
            </w:r>
          </w:p>
        </w:tc>
        <w:tc>
          <w:tcPr>
            <w:tcW w:w="3396" w:type="dxa"/>
          </w:tcPr>
          <w:p w14:paraId="3AC3766F" w14:textId="77777777" w:rsidR="00664941" w:rsidRPr="00A21066" w:rsidRDefault="00664941" w:rsidP="0096342D">
            <w:pPr>
              <w:spacing w:afterAutospacing="0"/>
              <w:rPr>
                <w:rFonts w:ascii="Times New Roman" w:hAnsi="Times New Roman" w:cs="Times New Roman"/>
                <w:color w:val="FF0000"/>
                <w:sz w:val="24"/>
                <w:szCs w:val="24"/>
              </w:rPr>
            </w:pPr>
          </w:p>
        </w:tc>
        <w:tc>
          <w:tcPr>
            <w:tcW w:w="3192" w:type="dxa"/>
          </w:tcPr>
          <w:p w14:paraId="77A3585D" w14:textId="77777777" w:rsidR="00664941" w:rsidRPr="00A21066" w:rsidRDefault="00664941" w:rsidP="0096342D">
            <w:pPr>
              <w:spacing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$22,000 (5) net g/l in 15%</w:t>
            </w:r>
          </w:p>
        </w:tc>
      </w:tr>
      <w:tr w:rsidR="00664941" w:rsidRPr="00A21066" w14:paraId="455BA08A" w14:textId="77777777" w:rsidTr="00664941">
        <w:tc>
          <w:tcPr>
            <w:tcW w:w="2988" w:type="dxa"/>
          </w:tcPr>
          <w:p w14:paraId="1F636CA0" w14:textId="77777777" w:rsidR="00664941" w:rsidRPr="00A21066" w:rsidRDefault="00664941" w:rsidP="0096342D">
            <w:pPr>
              <w:spacing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($29,000) (7) net g/l in 28%</w:t>
            </w:r>
          </w:p>
        </w:tc>
        <w:tc>
          <w:tcPr>
            <w:tcW w:w="3396" w:type="dxa"/>
          </w:tcPr>
          <w:p w14:paraId="444B094C" w14:textId="77777777" w:rsidR="00664941" w:rsidRPr="00A21066" w:rsidRDefault="00664941" w:rsidP="0096342D">
            <w:pPr>
              <w:spacing w:afterAutospacing="0"/>
              <w:rPr>
                <w:rFonts w:ascii="Times New Roman" w:hAnsi="Times New Roman" w:cs="Times New Roman"/>
                <w:color w:val="FF0000"/>
                <w:sz w:val="24"/>
                <w:szCs w:val="24"/>
              </w:rPr>
            </w:pPr>
          </w:p>
        </w:tc>
        <w:tc>
          <w:tcPr>
            <w:tcW w:w="3192" w:type="dxa"/>
          </w:tcPr>
          <w:p w14:paraId="0DB073EA" w14:textId="77777777" w:rsidR="00664941" w:rsidRPr="00A21066" w:rsidRDefault="00664941" w:rsidP="0096342D">
            <w:pPr>
              <w:spacing w:afterAutospacing="0"/>
              <w:rPr>
                <w:rFonts w:ascii="Times New Roman" w:hAnsi="Times New Roman" w:cs="Times New Roman"/>
                <w:color w:val="FF0000"/>
                <w:sz w:val="24"/>
                <w:szCs w:val="24"/>
                <w:u w:val="single"/>
              </w:rPr>
            </w:pPr>
            <w:r w:rsidRPr="00A21066">
              <w:rPr>
                <w:rFonts w:ascii="Times New Roman" w:hAnsi="Times New Roman" w:cs="Times New Roman"/>
                <w:color w:val="FF0000"/>
                <w:sz w:val="24"/>
                <w:szCs w:val="24"/>
                <w:u w:val="single"/>
              </w:rPr>
              <w:t>($4,000) (9) net 25% loss w/ 15%</w:t>
            </w:r>
          </w:p>
        </w:tc>
      </w:tr>
      <w:tr w:rsidR="00664941" w:rsidRPr="00A21066" w14:paraId="293C799F" w14:textId="77777777" w:rsidTr="00664941">
        <w:tc>
          <w:tcPr>
            <w:tcW w:w="2988" w:type="dxa"/>
          </w:tcPr>
          <w:p w14:paraId="672AA160" w14:textId="77777777" w:rsidR="00664941" w:rsidRPr="00A21066" w:rsidRDefault="00664941" w:rsidP="0096342D">
            <w:pPr>
              <w:spacing w:afterAutospacing="0"/>
              <w:rPr>
                <w:rFonts w:ascii="Times New Roman" w:hAnsi="Times New Roman" w:cs="Times New Roman"/>
                <w:color w:val="FF0000"/>
                <w:sz w:val="24"/>
                <w:szCs w:val="24"/>
              </w:rPr>
            </w:pPr>
          </w:p>
        </w:tc>
        <w:tc>
          <w:tcPr>
            <w:tcW w:w="3396" w:type="dxa"/>
          </w:tcPr>
          <w:p w14:paraId="697DD882" w14:textId="77777777" w:rsidR="00664941" w:rsidRPr="00A21066" w:rsidRDefault="00664941" w:rsidP="0096342D">
            <w:pPr>
              <w:spacing w:afterAutospacing="0"/>
              <w:rPr>
                <w:rFonts w:ascii="Times New Roman" w:hAnsi="Times New Roman" w:cs="Times New Roman"/>
                <w:color w:val="FF0000"/>
                <w:sz w:val="24"/>
                <w:szCs w:val="24"/>
              </w:rPr>
            </w:pPr>
          </w:p>
        </w:tc>
        <w:tc>
          <w:tcPr>
            <w:tcW w:w="3192" w:type="dxa"/>
          </w:tcPr>
          <w:p w14:paraId="1BE7DE00" w14:textId="77777777" w:rsidR="00664941" w:rsidRPr="00A21066" w:rsidRDefault="00664941" w:rsidP="0096342D">
            <w:pPr>
              <w:spacing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$18,000</w:t>
            </w:r>
          </w:p>
        </w:tc>
      </w:tr>
      <w:tr w:rsidR="00664941" w:rsidRPr="00A21066" w14:paraId="0A625A9A" w14:textId="77777777" w:rsidTr="00664941">
        <w:tc>
          <w:tcPr>
            <w:tcW w:w="2988" w:type="dxa"/>
          </w:tcPr>
          <w:p w14:paraId="10129784" w14:textId="77777777" w:rsidR="00664941" w:rsidRPr="00A21066" w:rsidRDefault="00664941" w:rsidP="0096342D">
            <w:pPr>
              <w:spacing w:afterAutospacing="0"/>
              <w:rPr>
                <w:rFonts w:ascii="Times New Roman" w:hAnsi="Times New Roman" w:cs="Times New Roman"/>
                <w:color w:val="FF0000"/>
                <w:sz w:val="24"/>
                <w:szCs w:val="24"/>
              </w:rPr>
            </w:pPr>
          </w:p>
        </w:tc>
        <w:tc>
          <w:tcPr>
            <w:tcW w:w="3396" w:type="dxa"/>
          </w:tcPr>
          <w:p w14:paraId="344B52C2" w14:textId="77777777" w:rsidR="00664941" w:rsidRPr="00A21066" w:rsidRDefault="00664941" w:rsidP="0096342D">
            <w:pPr>
              <w:spacing w:afterAutospacing="0"/>
              <w:rPr>
                <w:rFonts w:ascii="Times New Roman" w:hAnsi="Times New Roman" w:cs="Times New Roman"/>
                <w:color w:val="FF0000"/>
                <w:sz w:val="24"/>
                <w:szCs w:val="24"/>
              </w:rPr>
            </w:pPr>
          </w:p>
        </w:tc>
        <w:tc>
          <w:tcPr>
            <w:tcW w:w="3192" w:type="dxa"/>
          </w:tcPr>
          <w:p w14:paraId="48B2B1F8" w14:textId="77777777" w:rsidR="00664941" w:rsidRPr="00A21066" w:rsidRDefault="00664941" w:rsidP="0096342D">
            <w:pPr>
              <w:spacing w:afterAutospacing="0"/>
              <w:rPr>
                <w:rFonts w:ascii="Times New Roman" w:hAnsi="Times New Roman" w:cs="Times New Roman"/>
                <w:color w:val="FF0000"/>
                <w:sz w:val="24"/>
                <w:szCs w:val="24"/>
                <w:u w:val="single"/>
              </w:rPr>
            </w:pPr>
            <w:r w:rsidRPr="00A21066">
              <w:rPr>
                <w:rFonts w:ascii="Times New Roman" w:hAnsi="Times New Roman" w:cs="Times New Roman"/>
                <w:color w:val="FF0000"/>
                <w:sz w:val="24"/>
                <w:szCs w:val="24"/>
                <w:u w:val="single"/>
              </w:rPr>
              <w:t xml:space="preserve">  x0.15  </w:t>
            </w:r>
          </w:p>
        </w:tc>
      </w:tr>
      <w:tr w:rsidR="00664941" w:rsidRPr="00A21066" w14:paraId="7D9AD128" w14:textId="77777777" w:rsidTr="00664941">
        <w:tc>
          <w:tcPr>
            <w:tcW w:w="2988" w:type="dxa"/>
          </w:tcPr>
          <w:p w14:paraId="7A3A81CF" w14:textId="77777777" w:rsidR="00664941" w:rsidRPr="00A21066" w:rsidRDefault="00664941" w:rsidP="0096342D">
            <w:pPr>
              <w:spacing w:afterAutospacing="0"/>
              <w:rPr>
                <w:rFonts w:ascii="Times New Roman" w:hAnsi="Times New Roman" w:cs="Times New Roman"/>
                <w:color w:val="FF0000"/>
                <w:sz w:val="24"/>
                <w:szCs w:val="24"/>
              </w:rPr>
            </w:pPr>
          </w:p>
        </w:tc>
        <w:tc>
          <w:tcPr>
            <w:tcW w:w="3396" w:type="dxa"/>
          </w:tcPr>
          <w:p w14:paraId="3192E76C" w14:textId="77777777" w:rsidR="00664941" w:rsidRPr="00A21066" w:rsidRDefault="00664941" w:rsidP="0096342D">
            <w:pPr>
              <w:spacing w:afterAutospacing="0"/>
              <w:rPr>
                <w:rFonts w:ascii="Times New Roman" w:hAnsi="Times New Roman" w:cs="Times New Roman"/>
                <w:color w:val="FF0000"/>
                <w:sz w:val="24"/>
                <w:szCs w:val="24"/>
              </w:rPr>
            </w:pPr>
          </w:p>
        </w:tc>
        <w:tc>
          <w:tcPr>
            <w:tcW w:w="3192" w:type="dxa"/>
          </w:tcPr>
          <w:p w14:paraId="6BC4F293" w14:textId="77777777" w:rsidR="00664941" w:rsidRPr="00A21066" w:rsidRDefault="00664941" w:rsidP="0096342D">
            <w:pPr>
              <w:spacing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$2,700 tax owed</w:t>
            </w:r>
          </w:p>
        </w:tc>
      </w:tr>
    </w:tbl>
    <w:p w14:paraId="3756F121" w14:textId="77777777" w:rsidR="00664941" w:rsidRDefault="00664941" w:rsidP="0096342D">
      <w:pPr>
        <w:spacing w:after="0" w:afterAutospacing="0"/>
        <w:rPr>
          <w:rFonts w:ascii="Times New Roman" w:hAnsi="Times New Roman" w:cs="Times New Roman"/>
          <w:color w:val="FF0000"/>
          <w:sz w:val="24"/>
          <w:szCs w:val="24"/>
        </w:rPr>
      </w:pPr>
    </w:p>
    <w:p w14:paraId="1D6D53BC" w14:textId="77777777" w:rsidR="005E77D2" w:rsidRPr="00A21066" w:rsidRDefault="00FF31C1" w:rsidP="0096342D">
      <w:pPr>
        <w:spacing w:after="0" w:afterAutospacing="0"/>
        <w:rPr>
          <w:rFonts w:ascii="Times New Roman" w:hAnsi="Times New Roman" w:cs="Times New Roman"/>
          <w:sz w:val="24"/>
          <w:szCs w:val="24"/>
        </w:rPr>
      </w:pPr>
      <w:r w:rsidRPr="00FF31C1">
        <w:rPr>
          <w:rFonts w:ascii="Times New Roman" w:hAnsi="Times New Roman" w:cs="Times New Roman"/>
          <w:b/>
          <w:sz w:val="24"/>
          <w:szCs w:val="24"/>
        </w:rPr>
        <w:t xml:space="preserve">IV. </w:t>
      </w:r>
      <w:r w:rsidR="005E77D2" w:rsidRPr="00FF31C1">
        <w:rPr>
          <w:rFonts w:ascii="Times New Roman" w:hAnsi="Times New Roman" w:cs="Times New Roman"/>
          <w:b/>
          <w:sz w:val="24"/>
          <w:szCs w:val="24"/>
        </w:rPr>
        <w:t xml:space="preserve">Tax-Exempt Portfolio Income </w:t>
      </w:r>
      <w:r w:rsidR="005E77D2" w:rsidRPr="00A21066">
        <w:rPr>
          <w:rFonts w:ascii="Times New Roman" w:hAnsi="Times New Roman" w:cs="Times New Roman"/>
          <w:sz w:val="24"/>
          <w:szCs w:val="24"/>
        </w:rPr>
        <w:t>(skim this section in the book)</w:t>
      </w:r>
    </w:p>
    <w:p w14:paraId="0632177C" w14:textId="77777777" w:rsidR="005E77D2" w:rsidRPr="00A21066" w:rsidRDefault="005E77D2" w:rsidP="0096342D">
      <w:pPr>
        <w:spacing w:after="0" w:afterAutospacing="0"/>
        <w:rPr>
          <w:rFonts w:ascii="Times New Roman" w:hAnsi="Times New Roman" w:cs="Times New Roman"/>
          <w:sz w:val="24"/>
          <w:szCs w:val="24"/>
        </w:rPr>
      </w:pPr>
    </w:p>
    <w:p w14:paraId="4ABBAEC3" w14:textId="77777777" w:rsidR="00903A79" w:rsidRPr="00A21066" w:rsidRDefault="00903A79" w:rsidP="0096342D">
      <w:pPr>
        <w:spacing w:after="0" w:afterAutospacing="0"/>
        <w:rPr>
          <w:rFonts w:ascii="Times New Roman" w:hAnsi="Times New Roman" w:cs="Times New Roman"/>
          <w:sz w:val="24"/>
          <w:szCs w:val="24"/>
        </w:rPr>
      </w:pPr>
      <w:r w:rsidRPr="00A21066">
        <w:rPr>
          <w:rFonts w:ascii="Times New Roman" w:hAnsi="Times New Roman" w:cs="Times New Roman"/>
          <w:i/>
          <w:sz w:val="24"/>
          <w:szCs w:val="24"/>
        </w:rPr>
        <w:t>Portfolio Investment Expenses</w:t>
      </w:r>
    </w:p>
    <w:p w14:paraId="1D2C49F5" w14:textId="77777777" w:rsidR="00BF3460" w:rsidRDefault="00BF3460"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 xml:space="preserve">Expenses incurred </w:t>
      </w:r>
      <w:r w:rsidR="00327355">
        <w:rPr>
          <w:rFonts w:ascii="Times New Roman" w:hAnsi="Times New Roman" w:cs="Times New Roman"/>
          <w:color w:val="FF0000"/>
          <w:sz w:val="24"/>
          <w:szCs w:val="24"/>
        </w:rPr>
        <w:t xml:space="preserve">by TP </w:t>
      </w:r>
      <w:r w:rsidRPr="00A21066">
        <w:rPr>
          <w:rFonts w:ascii="Times New Roman" w:hAnsi="Times New Roman" w:cs="Times New Roman"/>
          <w:color w:val="FF0000"/>
          <w:sz w:val="24"/>
          <w:szCs w:val="24"/>
        </w:rPr>
        <w:t>to acquire or maintain investments.</w:t>
      </w:r>
    </w:p>
    <w:p w14:paraId="471DEAAF" w14:textId="77777777" w:rsidR="00F32F48" w:rsidRDefault="00F32F48" w:rsidP="0096342D">
      <w:pPr>
        <w:spacing w:after="0" w:afterAutospacing="0"/>
        <w:rPr>
          <w:rFonts w:ascii="Times New Roman" w:hAnsi="Times New Roman" w:cs="Times New Roman"/>
          <w:sz w:val="24"/>
          <w:szCs w:val="24"/>
        </w:rPr>
      </w:pPr>
      <w:r w:rsidRPr="00F32F48">
        <w:rPr>
          <w:rFonts w:ascii="Times New Roman" w:hAnsi="Times New Roman" w:cs="Times New Roman"/>
          <w:sz w:val="24"/>
          <w:szCs w:val="24"/>
        </w:rPr>
        <w:t xml:space="preserve">Beginning in 2018, the only expense associated with investment expenses that is deductible is </w:t>
      </w:r>
      <w:r>
        <w:rPr>
          <w:rFonts w:ascii="Times New Roman" w:hAnsi="Times New Roman" w:cs="Times New Roman"/>
          <w:sz w:val="24"/>
          <w:szCs w:val="24"/>
        </w:rPr>
        <w:t xml:space="preserve">investment </w:t>
      </w:r>
      <w:r w:rsidRPr="00F32F48">
        <w:rPr>
          <w:rFonts w:ascii="Times New Roman" w:hAnsi="Times New Roman" w:cs="Times New Roman"/>
          <w:sz w:val="24"/>
          <w:szCs w:val="24"/>
        </w:rPr>
        <w:t>interest expense.</w:t>
      </w:r>
    </w:p>
    <w:p w14:paraId="61C11BA1" w14:textId="77777777" w:rsidR="00F32F48" w:rsidRPr="00F32F48" w:rsidRDefault="00F32F48" w:rsidP="0096342D">
      <w:pPr>
        <w:spacing w:after="0" w:afterAutospacing="0"/>
        <w:rPr>
          <w:rFonts w:ascii="Times New Roman" w:hAnsi="Times New Roman" w:cs="Times New Roman"/>
          <w:sz w:val="24"/>
          <w:szCs w:val="24"/>
        </w:rPr>
      </w:pPr>
    </w:p>
    <w:p w14:paraId="484DEA72" w14:textId="77777777" w:rsidR="00903A79" w:rsidRPr="00A21066" w:rsidRDefault="00903A79"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r>
      <w:r w:rsidR="00F32F48">
        <w:rPr>
          <w:rFonts w:ascii="Times New Roman" w:hAnsi="Times New Roman" w:cs="Times New Roman"/>
          <w:sz w:val="24"/>
          <w:szCs w:val="24"/>
        </w:rPr>
        <w:t>Prior to 2018, r</w:t>
      </w:r>
      <w:r w:rsidRPr="00A21066">
        <w:rPr>
          <w:rFonts w:ascii="Times New Roman" w:hAnsi="Times New Roman" w:cs="Times New Roman"/>
          <w:sz w:val="24"/>
          <w:szCs w:val="24"/>
        </w:rPr>
        <w:t xml:space="preserve">egular investment expenses </w:t>
      </w:r>
      <w:r w:rsidR="00F32F48">
        <w:rPr>
          <w:rFonts w:ascii="Times New Roman" w:hAnsi="Times New Roman" w:cs="Times New Roman"/>
          <w:sz w:val="24"/>
          <w:szCs w:val="24"/>
        </w:rPr>
        <w:t>were classified as</w:t>
      </w:r>
      <w:r w:rsidRPr="00A21066">
        <w:rPr>
          <w:rFonts w:ascii="Times New Roman" w:hAnsi="Times New Roman" w:cs="Times New Roman"/>
          <w:sz w:val="24"/>
          <w:szCs w:val="24"/>
        </w:rPr>
        <w:t xml:space="preserve"> miscellaneous itemized deductions </w:t>
      </w:r>
      <w:r w:rsidR="00AB6AEB">
        <w:rPr>
          <w:rFonts w:ascii="Times New Roman" w:hAnsi="Times New Roman" w:cs="Times New Roman"/>
          <w:sz w:val="24"/>
          <w:szCs w:val="24"/>
        </w:rPr>
        <w:t xml:space="preserve">and deductible </w:t>
      </w:r>
      <w:r w:rsidRPr="00A21066">
        <w:rPr>
          <w:rFonts w:ascii="Times New Roman" w:hAnsi="Times New Roman" w:cs="Times New Roman"/>
          <w:sz w:val="24"/>
          <w:szCs w:val="24"/>
        </w:rPr>
        <w:t>subject to the 2% AGI floor.</w:t>
      </w:r>
    </w:p>
    <w:p w14:paraId="7027F406" w14:textId="77777777" w:rsidR="00F32F48" w:rsidRDefault="00903A79"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(e.g., investment advisory fees</w:t>
      </w:r>
      <w:r w:rsidR="00286BD0">
        <w:rPr>
          <w:rFonts w:ascii="Times New Roman" w:hAnsi="Times New Roman" w:cs="Times New Roman"/>
          <w:color w:val="FF0000"/>
          <w:sz w:val="24"/>
          <w:szCs w:val="24"/>
        </w:rPr>
        <w:t xml:space="preserve"> from </w:t>
      </w:r>
      <w:proofErr w:type="gramStart"/>
      <w:r w:rsidR="00286BD0">
        <w:rPr>
          <w:rFonts w:ascii="Times New Roman" w:hAnsi="Times New Roman" w:cs="Times New Roman"/>
          <w:color w:val="FF0000"/>
          <w:sz w:val="24"/>
          <w:szCs w:val="24"/>
        </w:rPr>
        <w:t>e.g.</w:t>
      </w:r>
      <w:proofErr w:type="gramEnd"/>
      <w:r w:rsidR="00286BD0">
        <w:rPr>
          <w:rFonts w:ascii="Times New Roman" w:hAnsi="Times New Roman" w:cs="Times New Roman"/>
          <w:color w:val="FF0000"/>
          <w:sz w:val="24"/>
          <w:szCs w:val="24"/>
        </w:rPr>
        <w:t xml:space="preserve"> attorneys or accountants</w:t>
      </w:r>
      <w:r w:rsidRPr="00A21066">
        <w:rPr>
          <w:rFonts w:ascii="Times New Roman" w:hAnsi="Times New Roman" w:cs="Times New Roman"/>
          <w:color w:val="FF0000"/>
          <w:sz w:val="24"/>
          <w:szCs w:val="24"/>
        </w:rPr>
        <w:t>, periodical subscription fees (WSJ), safety deposit box</w:t>
      </w:r>
      <w:r w:rsidR="00286BD0">
        <w:rPr>
          <w:rFonts w:ascii="Times New Roman" w:hAnsi="Times New Roman" w:cs="Times New Roman"/>
          <w:color w:val="FF0000"/>
          <w:sz w:val="24"/>
          <w:szCs w:val="24"/>
        </w:rPr>
        <w:t xml:space="preserve"> rental fees</w:t>
      </w:r>
      <w:r w:rsidRPr="00A21066">
        <w:rPr>
          <w:rFonts w:ascii="Times New Roman" w:hAnsi="Times New Roman" w:cs="Times New Roman"/>
          <w:color w:val="FF0000"/>
          <w:sz w:val="24"/>
          <w:szCs w:val="24"/>
        </w:rPr>
        <w:t>)</w:t>
      </w:r>
    </w:p>
    <w:p w14:paraId="47C97780" w14:textId="77777777" w:rsidR="00903A79" w:rsidRPr="00A21066" w:rsidRDefault="00903A79"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r>
      <w:r w:rsidRPr="00A21066">
        <w:rPr>
          <w:rFonts w:ascii="Times New Roman" w:hAnsi="Times New Roman" w:cs="Times New Roman"/>
          <w:sz w:val="24"/>
          <w:szCs w:val="24"/>
        </w:rPr>
        <w:tab/>
      </w:r>
    </w:p>
    <w:p w14:paraId="16FA43F1" w14:textId="77777777" w:rsidR="00903A79" w:rsidRPr="00A21066" w:rsidRDefault="00903A79"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sz w:val="24"/>
          <w:szCs w:val="24"/>
        </w:rPr>
        <w:tab/>
        <w:t xml:space="preserve">Investment interest expense </w:t>
      </w:r>
      <w:r w:rsidRPr="00A21066">
        <w:rPr>
          <w:rFonts w:ascii="Times New Roman" w:hAnsi="Times New Roman" w:cs="Times New Roman"/>
          <w:color w:val="FF0000"/>
          <w:sz w:val="24"/>
          <w:szCs w:val="24"/>
        </w:rPr>
        <w:t>(From AGI deduction; not subject to a floor)</w:t>
      </w:r>
      <w:r w:rsidR="00E8417D" w:rsidRPr="00A21066">
        <w:rPr>
          <w:rFonts w:ascii="Times New Roman" w:hAnsi="Times New Roman" w:cs="Times New Roman"/>
          <w:color w:val="FF0000"/>
          <w:sz w:val="24"/>
          <w:szCs w:val="24"/>
        </w:rPr>
        <w:t xml:space="preserve"> (different from </w:t>
      </w:r>
      <w:r w:rsidR="00E8417D" w:rsidRPr="00A21066">
        <w:rPr>
          <w:rFonts w:ascii="Times New Roman" w:hAnsi="Times New Roman" w:cs="Times New Roman"/>
          <w:b/>
          <w:color w:val="FF0000"/>
          <w:sz w:val="24"/>
          <w:szCs w:val="24"/>
        </w:rPr>
        <w:t>investment expenses</w:t>
      </w:r>
      <w:r w:rsidR="00E8417D" w:rsidRPr="00A21066">
        <w:rPr>
          <w:rFonts w:ascii="Times New Roman" w:hAnsi="Times New Roman" w:cs="Times New Roman"/>
          <w:color w:val="FF0000"/>
          <w:sz w:val="24"/>
          <w:szCs w:val="24"/>
        </w:rPr>
        <w:t>)</w:t>
      </w:r>
    </w:p>
    <w:p w14:paraId="1A0D313F" w14:textId="77777777" w:rsidR="00903A79" w:rsidRPr="00A21066" w:rsidRDefault="00903A79"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r>
      <w:r w:rsidRPr="00A21066">
        <w:rPr>
          <w:rFonts w:ascii="Times New Roman" w:hAnsi="Times New Roman" w:cs="Times New Roman"/>
          <w:sz w:val="24"/>
          <w:szCs w:val="24"/>
        </w:rPr>
        <w:tab/>
        <w:t>Interest paid on loans used to acquire investments</w:t>
      </w:r>
      <w:r w:rsidR="00D16E55" w:rsidRPr="00A21066">
        <w:rPr>
          <w:rFonts w:ascii="Times New Roman" w:hAnsi="Times New Roman" w:cs="Times New Roman"/>
          <w:sz w:val="24"/>
          <w:szCs w:val="24"/>
        </w:rPr>
        <w:t>.</w:t>
      </w:r>
    </w:p>
    <w:p w14:paraId="0726F650" w14:textId="77777777" w:rsidR="00903A79" w:rsidRPr="00A21066" w:rsidRDefault="00903A79"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r>
      <w:r w:rsidRPr="00A21066">
        <w:rPr>
          <w:rFonts w:ascii="Times New Roman" w:hAnsi="Times New Roman" w:cs="Times New Roman"/>
          <w:sz w:val="24"/>
          <w:szCs w:val="24"/>
        </w:rPr>
        <w:tab/>
        <w:t xml:space="preserve">Interest is deductible </w:t>
      </w:r>
      <w:r w:rsidR="007A74C4">
        <w:rPr>
          <w:rFonts w:ascii="Times New Roman" w:hAnsi="Times New Roman" w:cs="Times New Roman"/>
          <w:sz w:val="24"/>
          <w:szCs w:val="24"/>
        </w:rPr>
        <w:t xml:space="preserve">as an itemized deduction </w:t>
      </w:r>
      <w:r w:rsidRPr="00A21066">
        <w:rPr>
          <w:rFonts w:ascii="Times New Roman" w:hAnsi="Times New Roman" w:cs="Times New Roman"/>
          <w:b/>
          <w:sz w:val="24"/>
          <w:szCs w:val="24"/>
        </w:rPr>
        <w:t>up to</w:t>
      </w:r>
      <w:r w:rsidRPr="00A21066">
        <w:rPr>
          <w:rFonts w:ascii="Times New Roman" w:hAnsi="Times New Roman" w:cs="Times New Roman"/>
          <w:sz w:val="24"/>
          <w:szCs w:val="24"/>
        </w:rPr>
        <w:t xml:space="preserve"> the amount of net investment </w:t>
      </w:r>
      <w:r w:rsidR="007A74C4">
        <w:rPr>
          <w:rFonts w:ascii="Times New Roman" w:hAnsi="Times New Roman" w:cs="Times New Roman"/>
          <w:sz w:val="24"/>
          <w:szCs w:val="24"/>
        </w:rPr>
        <w:tab/>
      </w:r>
      <w:r w:rsidR="007A74C4">
        <w:rPr>
          <w:rFonts w:ascii="Times New Roman" w:hAnsi="Times New Roman" w:cs="Times New Roman"/>
          <w:sz w:val="24"/>
          <w:szCs w:val="24"/>
        </w:rPr>
        <w:tab/>
      </w:r>
      <w:r w:rsidRPr="00A21066">
        <w:rPr>
          <w:rFonts w:ascii="Times New Roman" w:hAnsi="Times New Roman" w:cs="Times New Roman"/>
          <w:sz w:val="24"/>
          <w:szCs w:val="24"/>
        </w:rPr>
        <w:t>income</w:t>
      </w:r>
      <w:r w:rsidR="00D16E55" w:rsidRPr="00A21066">
        <w:rPr>
          <w:rFonts w:ascii="Times New Roman" w:hAnsi="Times New Roman" w:cs="Times New Roman"/>
          <w:sz w:val="24"/>
          <w:szCs w:val="24"/>
        </w:rPr>
        <w:t>.</w:t>
      </w:r>
    </w:p>
    <w:p w14:paraId="7CC405EB" w14:textId="77777777" w:rsidR="00903A79" w:rsidRPr="00F32F48" w:rsidRDefault="00903A79" w:rsidP="005A2A33">
      <w:pPr>
        <w:spacing w:after="0" w:afterAutospacing="0"/>
        <w:ind w:left="1440" w:hanging="1440"/>
        <w:rPr>
          <w:rFonts w:ascii="Times New Roman" w:hAnsi="Times New Roman" w:cs="Times New Roman"/>
          <w:color w:val="FF0000"/>
          <w:sz w:val="24"/>
          <w:szCs w:val="24"/>
        </w:rPr>
      </w:pPr>
      <w:r w:rsidRPr="00A21066">
        <w:rPr>
          <w:rFonts w:ascii="Times New Roman" w:hAnsi="Times New Roman" w:cs="Times New Roman"/>
          <w:sz w:val="24"/>
          <w:szCs w:val="24"/>
        </w:rPr>
        <w:tab/>
        <w:t xml:space="preserve">Net investment income is </w:t>
      </w:r>
      <w:r w:rsidR="00AB6AEB">
        <w:rPr>
          <w:rFonts w:ascii="Times New Roman" w:hAnsi="Times New Roman" w:cs="Times New Roman"/>
          <w:sz w:val="24"/>
          <w:szCs w:val="24"/>
        </w:rPr>
        <w:t xml:space="preserve">also referred to as </w:t>
      </w:r>
      <w:r w:rsidRPr="00A21066">
        <w:rPr>
          <w:rFonts w:ascii="Times New Roman" w:hAnsi="Times New Roman" w:cs="Times New Roman"/>
          <w:sz w:val="24"/>
          <w:szCs w:val="24"/>
        </w:rPr>
        <w:t xml:space="preserve">gross investment income </w:t>
      </w:r>
      <w:r w:rsidR="00F32F48">
        <w:rPr>
          <w:rFonts w:ascii="Times New Roman" w:hAnsi="Times New Roman" w:cs="Times New Roman"/>
          <w:color w:val="FF0000"/>
          <w:sz w:val="24"/>
          <w:szCs w:val="24"/>
        </w:rPr>
        <w:t>(prior TCJA NII was calculated by subtracting deductible investment expense, which is no longer deductible)</w:t>
      </w:r>
    </w:p>
    <w:p w14:paraId="072404AE" w14:textId="77777777" w:rsidR="00770A87" w:rsidRDefault="00770A87" w:rsidP="0096342D">
      <w:pPr>
        <w:spacing w:after="0" w:afterAutospacing="0"/>
        <w:rPr>
          <w:rFonts w:ascii="Times New Roman" w:hAnsi="Times New Roman" w:cs="Times New Roman"/>
          <w:sz w:val="24"/>
          <w:szCs w:val="24"/>
        </w:rPr>
      </w:pPr>
    </w:p>
    <w:p w14:paraId="0BD447E1" w14:textId="77777777" w:rsidR="00903A79" w:rsidRPr="00A21066" w:rsidRDefault="00903A79"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r>
      <w:r w:rsidRPr="00A21066">
        <w:rPr>
          <w:rFonts w:ascii="Times New Roman" w:hAnsi="Times New Roman" w:cs="Times New Roman"/>
          <w:sz w:val="24"/>
          <w:szCs w:val="24"/>
        </w:rPr>
        <w:tab/>
      </w:r>
      <w:r w:rsidR="00F32F48">
        <w:rPr>
          <w:rFonts w:ascii="Times New Roman" w:hAnsi="Times New Roman" w:cs="Times New Roman"/>
          <w:sz w:val="24"/>
          <w:szCs w:val="24"/>
        </w:rPr>
        <w:t>Gross i</w:t>
      </w:r>
      <w:r w:rsidRPr="00A21066">
        <w:rPr>
          <w:rFonts w:ascii="Times New Roman" w:hAnsi="Times New Roman" w:cs="Times New Roman"/>
          <w:sz w:val="24"/>
          <w:szCs w:val="24"/>
        </w:rPr>
        <w:t xml:space="preserve">nvestment income includes all types of taxable income </w:t>
      </w:r>
      <w:r w:rsidRPr="00A21066">
        <w:rPr>
          <w:rFonts w:ascii="Times New Roman" w:hAnsi="Times New Roman" w:cs="Times New Roman"/>
          <w:b/>
          <w:sz w:val="24"/>
          <w:szCs w:val="24"/>
        </w:rPr>
        <w:t>except</w:t>
      </w:r>
      <w:r w:rsidR="00286BD0">
        <w:rPr>
          <w:rFonts w:ascii="Times New Roman" w:hAnsi="Times New Roman" w:cs="Times New Roman"/>
          <w:sz w:val="24"/>
          <w:szCs w:val="24"/>
        </w:rPr>
        <w:t xml:space="preserve"> that which qualifies for </w:t>
      </w:r>
      <w:r w:rsidRPr="00A21066">
        <w:rPr>
          <w:rFonts w:ascii="Times New Roman" w:hAnsi="Times New Roman" w:cs="Times New Roman"/>
          <w:sz w:val="24"/>
          <w:szCs w:val="24"/>
        </w:rPr>
        <w:t xml:space="preserve">the preferential </w:t>
      </w:r>
      <w:r w:rsidR="00770A87">
        <w:rPr>
          <w:rFonts w:ascii="Times New Roman" w:hAnsi="Times New Roman" w:cs="Times New Roman"/>
          <w:sz w:val="24"/>
          <w:szCs w:val="24"/>
        </w:rPr>
        <w:t xml:space="preserve">rate (e.g., qualified dividends, </w:t>
      </w:r>
      <w:r w:rsidRPr="00A21066">
        <w:rPr>
          <w:rFonts w:ascii="Times New Roman" w:hAnsi="Times New Roman" w:cs="Times New Roman"/>
          <w:sz w:val="24"/>
          <w:szCs w:val="24"/>
        </w:rPr>
        <w:t>LTCG</w:t>
      </w:r>
      <w:r w:rsidR="00770A87">
        <w:rPr>
          <w:rFonts w:ascii="Times New Roman" w:hAnsi="Times New Roman" w:cs="Times New Roman"/>
          <w:sz w:val="24"/>
          <w:szCs w:val="24"/>
        </w:rPr>
        <w:t>, and tax-exempt assets</w:t>
      </w:r>
      <w:r w:rsidRPr="00A21066">
        <w:rPr>
          <w:rFonts w:ascii="Times New Roman" w:hAnsi="Times New Roman" w:cs="Times New Roman"/>
          <w:sz w:val="24"/>
          <w:szCs w:val="24"/>
        </w:rPr>
        <w:t>)</w:t>
      </w:r>
      <w:r w:rsidR="00D16E55" w:rsidRPr="00A21066">
        <w:rPr>
          <w:rFonts w:ascii="Times New Roman" w:hAnsi="Times New Roman" w:cs="Times New Roman"/>
          <w:sz w:val="24"/>
          <w:szCs w:val="24"/>
        </w:rPr>
        <w:t>.</w:t>
      </w:r>
    </w:p>
    <w:p w14:paraId="69D62CD9" w14:textId="77777777" w:rsidR="00D16E55" w:rsidRPr="00A21066" w:rsidRDefault="00D16E55"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r>
      <w:r w:rsidRPr="00A21066">
        <w:rPr>
          <w:rFonts w:ascii="Times New Roman" w:hAnsi="Times New Roman" w:cs="Times New Roman"/>
          <w:sz w:val="24"/>
          <w:szCs w:val="24"/>
        </w:rPr>
        <w:tab/>
        <w:t xml:space="preserve">Taxpayer can elect to include qualified dividends and LTCG in </w:t>
      </w:r>
      <w:r w:rsidR="007A74C4">
        <w:rPr>
          <w:rFonts w:ascii="Times New Roman" w:hAnsi="Times New Roman" w:cs="Times New Roman"/>
          <w:sz w:val="24"/>
          <w:szCs w:val="24"/>
        </w:rPr>
        <w:t>gross</w:t>
      </w:r>
      <w:r w:rsidRPr="00A21066">
        <w:rPr>
          <w:rFonts w:ascii="Times New Roman" w:hAnsi="Times New Roman" w:cs="Times New Roman"/>
          <w:sz w:val="24"/>
          <w:szCs w:val="24"/>
        </w:rPr>
        <w:t xml:space="preserve"> investment income calculation, but this income will be taxed at ordinary tax rates.</w:t>
      </w:r>
    </w:p>
    <w:p w14:paraId="58835DD1" w14:textId="77777777" w:rsidR="00EA37DC" w:rsidRPr="00A21066" w:rsidRDefault="00EA37DC"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 xml:space="preserve">Only people with a really small amount or with an ordinary tax rate is less than 15% would make this election; practically speaking this is a non-issue. </w:t>
      </w:r>
    </w:p>
    <w:p w14:paraId="42B304BA" w14:textId="77777777" w:rsidR="00D16E55" w:rsidRDefault="00D16E55"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ab/>
      </w:r>
      <w:r w:rsidR="00D97342" w:rsidRPr="00A21066">
        <w:rPr>
          <w:rFonts w:ascii="Times New Roman" w:hAnsi="Times New Roman" w:cs="Times New Roman"/>
          <w:sz w:val="24"/>
          <w:szCs w:val="24"/>
        </w:rPr>
        <w:tab/>
        <w:t xml:space="preserve">Unlimited carryover is allowed </w:t>
      </w:r>
      <w:r w:rsidR="00D97342" w:rsidRPr="00A21066">
        <w:rPr>
          <w:rFonts w:ascii="Times New Roman" w:hAnsi="Times New Roman" w:cs="Times New Roman"/>
          <w:color w:val="FF0000"/>
          <w:sz w:val="24"/>
          <w:szCs w:val="24"/>
        </w:rPr>
        <w:t>(never expires</w:t>
      </w:r>
      <w:r w:rsidR="005A2A33">
        <w:rPr>
          <w:rFonts w:ascii="Times New Roman" w:hAnsi="Times New Roman" w:cs="Times New Roman"/>
          <w:color w:val="FF0000"/>
          <w:sz w:val="24"/>
          <w:szCs w:val="24"/>
        </w:rPr>
        <w:t xml:space="preserve"> – of the investment interest expenses</w:t>
      </w:r>
      <w:r w:rsidR="00D97342" w:rsidRPr="00A21066">
        <w:rPr>
          <w:rFonts w:ascii="Times New Roman" w:hAnsi="Times New Roman" w:cs="Times New Roman"/>
          <w:color w:val="FF0000"/>
          <w:sz w:val="24"/>
          <w:szCs w:val="24"/>
        </w:rPr>
        <w:t>)</w:t>
      </w:r>
      <w:r w:rsidR="00D97342" w:rsidRPr="00A21066">
        <w:rPr>
          <w:rFonts w:ascii="Times New Roman" w:hAnsi="Times New Roman" w:cs="Times New Roman"/>
          <w:sz w:val="24"/>
          <w:szCs w:val="24"/>
        </w:rPr>
        <w:t>.</w:t>
      </w:r>
    </w:p>
    <w:p w14:paraId="68C91954" w14:textId="77777777" w:rsidR="000C3A4E" w:rsidRPr="00A21066" w:rsidRDefault="000C3A4E" w:rsidP="0096342D">
      <w:pPr>
        <w:spacing w:after="0" w:afterAutospacing="0"/>
        <w:rPr>
          <w:rFonts w:ascii="Times New Roman" w:hAnsi="Times New Roman" w:cs="Times New Roman"/>
          <w:sz w:val="24"/>
          <w:szCs w:val="24"/>
        </w:rPr>
      </w:pPr>
    </w:p>
    <w:p w14:paraId="05DD897B" w14:textId="77777777" w:rsidR="00E83F83" w:rsidRPr="00A21066" w:rsidRDefault="00E83F83" w:rsidP="0096342D">
      <w:pPr>
        <w:spacing w:after="0" w:afterAutospacing="0"/>
        <w:rPr>
          <w:rFonts w:ascii="Times New Roman" w:hAnsi="Times New Roman" w:cs="Times New Roman"/>
          <w:sz w:val="24"/>
          <w:szCs w:val="24"/>
        </w:rPr>
      </w:pPr>
    </w:p>
    <w:p w14:paraId="1EEFDE9F" w14:textId="77777777" w:rsidR="00E83F83" w:rsidRPr="00A21066" w:rsidRDefault="00E83F83"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lastRenderedPageBreak/>
        <w:t>Example</w:t>
      </w:r>
      <w:r w:rsidR="000D21B5">
        <w:rPr>
          <w:rFonts w:ascii="Times New Roman" w:hAnsi="Times New Roman" w:cs="Times New Roman"/>
          <w:sz w:val="24"/>
          <w:szCs w:val="24"/>
        </w:rPr>
        <w:t xml:space="preserve"> 7</w:t>
      </w:r>
      <w:r w:rsidRPr="00A21066">
        <w:rPr>
          <w:rFonts w:ascii="Times New Roman" w:hAnsi="Times New Roman" w:cs="Times New Roman"/>
          <w:sz w:val="24"/>
          <w:szCs w:val="24"/>
        </w:rPr>
        <w:t>: In the current year, Daly has an in</w:t>
      </w:r>
      <w:r w:rsidR="00FD5325" w:rsidRPr="00A21066">
        <w:rPr>
          <w:rFonts w:ascii="Times New Roman" w:hAnsi="Times New Roman" w:cs="Times New Roman"/>
          <w:sz w:val="24"/>
          <w:szCs w:val="24"/>
        </w:rPr>
        <w:t>vestment interest expense of $13</w:t>
      </w:r>
      <w:r w:rsidRPr="00A21066">
        <w:rPr>
          <w:rFonts w:ascii="Times New Roman" w:hAnsi="Times New Roman" w:cs="Times New Roman"/>
          <w:sz w:val="24"/>
          <w:szCs w:val="24"/>
        </w:rPr>
        <w:t>,000, investment expenses</w:t>
      </w:r>
      <w:r w:rsidR="000C2960" w:rsidRPr="00A21066">
        <w:rPr>
          <w:rFonts w:ascii="Times New Roman" w:hAnsi="Times New Roman" w:cs="Times New Roman"/>
          <w:sz w:val="24"/>
          <w:szCs w:val="24"/>
        </w:rPr>
        <w:t xml:space="preserve"> of $3,000</w:t>
      </w:r>
      <w:r w:rsidRPr="00A21066">
        <w:rPr>
          <w:rFonts w:ascii="Times New Roman" w:hAnsi="Times New Roman" w:cs="Times New Roman"/>
          <w:sz w:val="24"/>
          <w:szCs w:val="24"/>
        </w:rPr>
        <w:t>, and an AGI of $50,000.  In figuring her AGI, she considered the following i</w:t>
      </w:r>
      <w:r w:rsidR="00FD5325" w:rsidRPr="00A21066">
        <w:rPr>
          <w:rFonts w:ascii="Times New Roman" w:hAnsi="Times New Roman" w:cs="Times New Roman"/>
          <w:sz w:val="24"/>
          <w:szCs w:val="24"/>
        </w:rPr>
        <w:t xml:space="preserve">tems: interest </w:t>
      </w:r>
      <w:r w:rsidR="00770A87">
        <w:rPr>
          <w:rFonts w:ascii="Times New Roman" w:hAnsi="Times New Roman" w:cs="Times New Roman"/>
          <w:sz w:val="24"/>
          <w:szCs w:val="24"/>
        </w:rPr>
        <w:t xml:space="preserve">income </w:t>
      </w:r>
      <w:r w:rsidR="00FD5325" w:rsidRPr="00A21066">
        <w:rPr>
          <w:rFonts w:ascii="Times New Roman" w:hAnsi="Times New Roman" w:cs="Times New Roman"/>
          <w:sz w:val="24"/>
          <w:szCs w:val="24"/>
        </w:rPr>
        <w:t>from a CD of $1,4</w:t>
      </w:r>
      <w:r w:rsidRPr="00A21066">
        <w:rPr>
          <w:rFonts w:ascii="Times New Roman" w:hAnsi="Times New Roman" w:cs="Times New Roman"/>
          <w:sz w:val="24"/>
          <w:szCs w:val="24"/>
        </w:rPr>
        <w:t xml:space="preserve">00, </w:t>
      </w:r>
      <w:r w:rsidR="00770A87">
        <w:rPr>
          <w:rFonts w:ascii="Times New Roman" w:hAnsi="Times New Roman" w:cs="Times New Roman"/>
          <w:sz w:val="24"/>
          <w:szCs w:val="24"/>
        </w:rPr>
        <w:t xml:space="preserve">qualified </w:t>
      </w:r>
      <w:r w:rsidRPr="00A21066">
        <w:rPr>
          <w:rFonts w:ascii="Times New Roman" w:hAnsi="Times New Roman" w:cs="Times New Roman"/>
          <w:sz w:val="24"/>
          <w:szCs w:val="24"/>
        </w:rPr>
        <w:t>dividends from Coca Cola stock o</w:t>
      </w:r>
      <w:r w:rsidR="00FD5325" w:rsidRPr="00A21066">
        <w:rPr>
          <w:rFonts w:ascii="Times New Roman" w:hAnsi="Times New Roman" w:cs="Times New Roman"/>
          <w:sz w:val="24"/>
          <w:szCs w:val="24"/>
        </w:rPr>
        <w:t>f $2,3</w:t>
      </w:r>
      <w:r w:rsidRPr="00A21066">
        <w:rPr>
          <w:rFonts w:ascii="Times New Roman" w:hAnsi="Times New Roman" w:cs="Times New Roman"/>
          <w:sz w:val="24"/>
          <w:szCs w:val="24"/>
        </w:rPr>
        <w:t>00, and a gain of $</w:t>
      </w:r>
      <w:r w:rsidR="00FD5325" w:rsidRPr="00A21066">
        <w:rPr>
          <w:rFonts w:ascii="Times New Roman" w:hAnsi="Times New Roman" w:cs="Times New Roman"/>
          <w:sz w:val="24"/>
          <w:szCs w:val="24"/>
        </w:rPr>
        <w:t>5,200</w:t>
      </w:r>
      <w:r w:rsidRPr="00A21066">
        <w:rPr>
          <w:rFonts w:ascii="Times New Roman" w:hAnsi="Times New Roman" w:cs="Times New Roman"/>
          <w:sz w:val="24"/>
          <w:szCs w:val="24"/>
        </w:rPr>
        <w:t xml:space="preserve"> from selling 20 shares of Google (purchased on 2/1 of the current year and sold on 10/15).  What is her deductible investment interest for this year?</w:t>
      </w:r>
    </w:p>
    <w:p w14:paraId="733C304F" w14:textId="77777777" w:rsidR="00FD5325" w:rsidRPr="00A21066" w:rsidRDefault="00FD5325" w:rsidP="0096342D">
      <w:pPr>
        <w:spacing w:after="0" w:afterAutospacing="0"/>
        <w:rPr>
          <w:rFonts w:ascii="Times New Roman" w:hAnsi="Times New Roman" w:cs="Times New Roman"/>
          <w:sz w:val="24"/>
          <w:szCs w:val="24"/>
        </w:rPr>
      </w:pPr>
    </w:p>
    <w:p w14:paraId="67162987" w14:textId="77777777" w:rsidR="00FD5325" w:rsidRPr="00A21066" w:rsidRDefault="000C2960"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 xml:space="preserve">Coca Cola dividends </w:t>
      </w:r>
      <w:r w:rsidR="007A74C4">
        <w:rPr>
          <w:rFonts w:ascii="Times New Roman" w:hAnsi="Times New Roman" w:cs="Times New Roman"/>
          <w:color w:val="FF0000"/>
          <w:sz w:val="24"/>
          <w:szCs w:val="24"/>
        </w:rPr>
        <w:t xml:space="preserve">($2,300) </w:t>
      </w:r>
      <w:r w:rsidRPr="00A21066">
        <w:rPr>
          <w:rFonts w:ascii="Times New Roman" w:hAnsi="Times New Roman" w:cs="Times New Roman"/>
          <w:color w:val="FF0000"/>
          <w:sz w:val="24"/>
          <w:szCs w:val="24"/>
        </w:rPr>
        <w:t xml:space="preserve">– qualified, taxed at a preferential tax rate, so they are not included in the calculation of gross taxable investment income. </w:t>
      </w:r>
    </w:p>
    <w:p w14:paraId="5844105C" w14:textId="77777777" w:rsidR="000C2960" w:rsidRPr="00A21066" w:rsidRDefault="000C2960" w:rsidP="0096342D">
      <w:pPr>
        <w:spacing w:after="0" w:afterAutospacing="0"/>
        <w:rPr>
          <w:rFonts w:ascii="Times New Roman" w:hAnsi="Times New Roman" w:cs="Times New Roman"/>
          <w:color w:val="FF0000"/>
          <w:sz w:val="24"/>
          <w:szCs w:val="24"/>
        </w:rPr>
      </w:pPr>
    </w:p>
    <w:p w14:paraId="46347DFA" w14:textId="77777777" w:rsidR="000C2960" w:rsidRPr="00A21066" w:rsidRDefault="000C2960"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Google gain ($5,200) – STCG taxed as ordinary income</w:t>
      </w:r>
    </w:p>
    <w:p w14:paraId="66D1B084" w14:textId="77777777" w:rsidR="000C2960" w:rsidRPr="00A21066" w:rsidRDefault="000C2960" w:rsidP="0096342D">
      <w:pPr>
        <w:spacing w:after="0" w:afterAutospacing="0"/>
        <w:rPr>
          <w:rFonts w:ascii="Times New Roman" w:hAnsi="Times New Roman" w:cs="Times New Roman"/>
          <w:color w:val="FF0000"/>
          <w:sz w:val="24"/>
          <w:szCs w:val="24"/>
        </w:rPr>
      </w:pPr>
    </w:p>
    <w:p w14:paraId="156DA9D9" w14:textId="77777777" w:rsidR="000C2960" w:rsidRPr="00A21066" w:rsidRDefault="000C2960"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Gross investment income = $1,400 + 0 + $5,200 = $6,600</w:t>
      </w:r>
    </w:p>
    <w:p w14:paraId="2B19A0E8" w14:textId="77777777" w:rsidR="000C2960" w:rsidRPr="00A21066" w:rsidRDefault="000C2960" w:rsidP="0096342D">
      <w:pPr>
        <w:spacing w:after="0" w:afterAutospacing="0"/>
        <w:rPr>
          <w:rFonts w:ascii="Times New Roman" w:hAnsi="Times New Roman" w:cs="Times New Roman"/>
          <w:color w:val="FF0000"/>
          <w:sz w:val="24"/>
          <w:szCs w:val="24"/>
        </w:rPr>
      </w:pPr>
    </w:p>
    <w:p w14:paraId="113EAB2B" w14:textId="77777777" w:rsidR="000C2960" w:rsidRPr="00A21066" w:rsidRDefault="000C2960" w:rsidP="007A74C4">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 xml:space="preserve">Deductible investment expense = </w:t>
      </w:r>
      <w:r w:rsidR="007A74C4">
        <w:rPr>
          <w:rFonts w:ascii="Times New Roman" w:hAnsi="Times New Roman" w:cs="Times New Roman"/>
          <w:color w:val="FF0000"/>
          <w:sz w:val="24"/>
          <w:szCs w:val="24"/>
        </w:rPr>
        <w:t>$0</w:t>
      </w:r>
    </w:p>
    <w:p w14:paraId="2C393DA8" w14:textId="77777777" w:rsidR="000C2960" w:rsidRPr="00A21066" w:rsidRDefault="000C2960" w:rsidP="0096342D">
      <w:pPr>
        <w:spacing w:after="0" w:afterAutospacing="0"/>
        <w:rPr>
          <w:rFonts w:ascii="Times New Roman" w:hAnsi="Times New Roman" w:cs="Times New Roman"/>
          <w:color w:val="FF0000"/>
          <w:sz w:val="24"/>
          <w:szCs w:val="24"/>
        </w:rPr>
      </w:pPr>
    </w:p>
    <w:p w14:paraId="2AFF0FE1" w14:textId="77777777" w:rsidR="006E1BE5" w:rsidRDefault="000C2960" w:rsidP="0096342D">
      <w:pPr>
        <w:spacing w:after="0" w:afterAutospacing="0"/>
        <w:rPr>
          <w:rFonts w:ascii="Times New Roman" w:hAnsi="Times New Roman" w:cs="Times New Roman"/>
          <w:color w:val="FF0000"/>
          <w:sz w:val="24"/>
          <w:szCs w:val="24"/>
        </w:rPr>
      </w:pPr>
      <w:r w:rsidRPr="00A21066">
        <w:rPr>
          <w:rFonts w:ascii="Times New Roman" w:hAnsi="Times New Roman" w:cs="Times New Roman"/>
          <w:color w:val="FF0000"/>
          <w:sz w:val="24"/>
          <w:szCs w:val="24"/>
        </w:rPr>
        <w:t>Daly can deduct $</w:t>
      </w:r>
      <w:r w:rsidR="007A74C4">
        <w:rPr>
          <w:rFonts w:ascii="Times New Roman" w:hAnsi="Times New Roman" w:cs="Times New Roman"/>
          <w:color w:val="FF0000"/>
          <w:sz w:val="24"/>
          <w:szCs w:val="24"/>
        </w:rPr>
        <w:t>6</w:t>
      </w:r>
      <w:r w:rsidRPr="00A21066">
        <w:rPr>
          <w:rFonts w:ascii="Times New Roman" w:hAnsi="Times New Roman" w:cs="Times New Roman"/>
          <w:color w:val="FF0000"/>
          <w:sz w:val="24"/>
          <w:szCs w:val="24"/>
        </w:rPr>
        <w:t>,600 of the $13,000 now (carryforward $</w:t>
      </w:r>
      <w:r w:rsidR="007A74C4">
        <w:rPr>
          <w:rFonts w:ascii="Times New Roman" w:hAnsi="Times New Roman" w:cs="Times New Roman"/>
          <w:color w:val="FF0000"/>
          <w:sz w:val="24"/>
          <w:szCs w:val="24"/>
        </w:rPr>
        <w:t>6</w:t>
      </w:r>
      <w:r w:rsidRPr="00A21066">
        <w:rPr>
          <w:rFonts w:ascii="Times New Roman" w:hAnsi="Times New Roman" w:cs="Times New Roman"/>
          <w:color w:val="FF0000"/>
          <w:sz w:val="24"/>
          <w:szCs w:val="24"/>
        </w:rPr>
        <w:t xml:space="preserve">,400) </w:t>
      </w:r>
    </w:p>
    <w:p w14:paraId="1610E6E9" w14:textId="77777777" w:rsidR="007A74C4" w:rsidRPr="00A21066" w:rsidRDefault="007A74C4" w:rsidP="0096342D">
      <w:pPr>
        <w:spacing w:after="0" w:afterAutospacing="0"/>
        <w:rPr>
          <w:rFonts w:ascii="Times New Roman" w:hAnsi="Times New Roman" w:cs="Times New Roman"/>
          <w:color w:val="FF0000"/>
          <w:sz w:val="24"/>
          <w:szCs w:val="24"/>
        </w:rPr>
      </w:pPr>
    </w:p>
    <w:p w14:paraId="217726A7" w14:textId="77777777" w:rsidR="006E1BE5" w:rsidRPr="00A21066" w:rsidRDefault="006E1BE5" w:rsidP="0096342D">
      <w:pPr>
        <w:spacing w:after="0" w:afterAutospacing="0"/>
        <w:rPr>
          <w:rFonts w:ascii="Times New Roman" w:hAnsi="Times New Roman" w:cs="Times New Roman"/>
          <w:sz w:val="24"/>
          <w:szCs w:val="24"/>
        </w:rPr>
      </w:pPr>
      <w:r w:rsidRPr="00A21066">
        <w:rPr>
          <w:rFonts w:ascii="Times New Roman" w:hAnsi="Times New Roman" w:cs="Times New Roman"/>
          <w:sz w:val="24"/>
          <w:szCs w:val="24"/>
        </w:rPr>
        <w:t>Not covering Passive Activity Income</w:t>
      </w:r>
    </w:p>
    <w:p w14:paraId="73129C5F" w14:textId="77777777" w:rsidR="00F858E4" w:rsidRPr="00A727BA" w:rsidRDefault="00F858E4" w:rsidP="006C7215">
      <w:pPr>
        <w:spacing w:after="0" w:afterAutospacing="0"/>
        <w:jc w:val="center"/>
        <w:rPr>
          <w:rFonts w:ascii="Times New Roman" w:hAnsi="Times New Roman" w:cs="Times New Roman"/>
          <w:color w:val="FF0000"/>
        </w:rPr>
      </w:pPr>
    </w:p>
    <w:sectPr w:rsidR="00F858E4" w:rsidRPr="00A727BA" w:rsidSect="00A21066">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604B93" w14:textId="77777777" w:rsidR="00336CB0" w:rsidRDefault="00336CB0" w:rsidP="00897D10">
      <w:pPr>
        <w:spacing w:after="0"/>
      </w:pPr>
      <w:r>
        <w:separator/>
      </w:r>
    </w:p>
  </w:endnote>
  <w:endnote w:type="continuationSeparator" w:id="0">
    <w:p w14:paraId="61948B83" w14:textId="77777777" w:rsidR="00336CB0" w:rsidRDefault="00336CB0" w:rsidP="00897D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54996999"/>
      <w:docPartObj>
        <w:docPartGallery w:val="Page Numbers (Bottom of Page)"/>
        <w:docPartUnique/>
      </w:docPartObj>
    </w:sdtPr>
    <w:sdtEndPr>
      <w:rPr>
        <w:noProof/>
      </w:rPr>
    </w:sdtEndPr>
    <w:sdtContent>
      <w:p w14:paraId="7A96CC48" w14:textId="77777777" w:rsidR="000B44D6" w:rsidRDefault="000B44D6">
        <w:pPr>
          <w:pStyle w:val="Footer"/>
          <w:jc w:val="center"/>
        </w:pPr>
        <w:r w:rsidRPr="000B3E68">
          <w:rPr>
            <w:rFonts w:ascii="Times New Roman" w:hAnsi="Times New Roman" w:cs="Times New Roman"/>
          </w:rPr>
          <w:fldChar w:fldCharType="begin"/>
        </w:r>
        <w:r w:rsidRPr="000B3E68">
          <w:rPr>
            <w:rFonts w:ascii="Times New Roman" w:hAnsi="Times New Roman" w:cs="Times New Roman"/>
          </w:rPr>
          <w:instrText xml:space="preserve"> PAGE   \* MERGEFORMAT </w:instrText>
        </w:r>
        <w:r w:rsidRPr="000B3E68">
          <w:rPr>
            <w:rFonts w:ascii="Times New Roman" w:hAnsi="Times New Roman" w:cs="Times New Roman"/>
          </w:rPr>
          <w:fldChar w:fldCharType="separate"/>
        </w:r>
        <w:r w:rsidR="00377E59">
          <w:rPr>
            <w:rFonts w:ascii="Times New Roman" w:hAnsi="Times New Roman" w:cs="Times New Roman"/>
            <w:noProof/>
          </w:rPr>
          <w:t>4</w:t>
        </w:r>
        <w:r w:rsidRPr="000B3E68">
          <w:rPr>
            <w:rFonts w:ascii="Times New Roman" w:hAnsi="Times New Roman" w:cs="Times New Roman"/>
            <w:noProof/>
          </w:rPr>
          <w:fldChar w:fldCharType="end"/>
        </w:r>
      </w:p>
    </w:sdtContent>
  </w:sdt>
  <w:p w14:paraId="0627E3E4" w14:textId="77777777" w:rsidR="000B44D6" w:rsidRDefault="000B44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635EBB" w14:textId="77777777" w:rsidR="00336CB0" w:rsidRDefault="00336CB0" w:rsidP="00897D10">
      <w:pPr>
        <w:spacing w:after="0"/>
      </w:pPr>
      <w:r>
        <w:separator/>
      </w:r>
    </w:p>
  </w:footnote>
  <w:footnote w:type="continuationSeparator" w:id="0">
    <w:p w14:paraId="257915C6" w14:textId="77777777" w:rsidR="00336CB0" w:rsidRDefault="00336CB0" w:rsidP="00897D1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667680"/>
    <w:multiLevelType w:val="hybridMultilevel"/>
    <w:tmpl w:val="C2A836FE"/>
    <w:lvl w:ilvl="0" w:tplc="94ECC658">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27F224F"/>
    <w:multiLevelType w:val="hybridMultilevel"/>
    <w:tmpl w:val="BCA0D400"/>
    <w:lvl w:ilvl="0" w:tplc="7A0C96F8">
      <w:start w:val="1"/>
      <w:numFmt w:val="bullet"/>
      <w:lvlText w:val="•"/>
      <w:lvlJc w:val="left"/>
      <w:pPr>
        <w:tabs>
          <w:tab w:val="num" w:pos="720"/>
        </w:tabs>
        <w:ind w:left="720" w:hanging="360"/>
      </w:pPr>
      <w:rPr>
        <w:rFonts w:ascii="Arial" w:hAnsi="Arial" w:hint="default"/>
      </w:rPr>
    </w:lvl>
    <w:lvl w:ilvl="1" w:tplc="156E9DA4">
      <w:start w:val="270"/>
      <w:numFmt w:val="bullet"/>
      <w:lvlText w:val="•"/>
      <w:lvlJc w:val="left"/>
      <w:pPr>
        <w:tabs>
          <w:tab w:val="num" w:pos="1440"/>
        </w:tabs>
        <w:ind w:left="1440" w:hanging="360"/>
      </w:pPr>
      <w:rPr>
        <w:rFonts w:ascii="Arial" w:hAnsi="Arial" w:hint="default"/>
      </w:rPr>
    </w:lvl>
    <w:lvl w:ilvl="2" w:tplc="0E00800A">
      <w:start w:val="270"/>
      <w:numFmt w:val="bullet"/>
      <w:lvlText w:val="•"/>
      <w:lvlJc w:val="left"/>
      <w:pPr>
        <w:tabs>
          <w:tab w:val="num" w:pos="2160"/>
        </w:tabs>
        <w:ind w:left="2160" w:hanging="360"/>
      </w:pPr>
      <w:rPr>
        <w:rFonts w:ascii="Arial" w:hAnsi="Arial" w:hint="default"/>
      </w:rPr>
    </w:lvl>
    <w:lvl w:ilvl="3" w:tplc="9C4CB03E">
      <w:start w:val="270"/>
      <w:numFmt w:val="bullet"/>
      <w:lvlText w:val="•"/>
      <w:lvlJc w:val="left"/>
      <w:pPr>
        <w:tabs>
          <w:tab w:val="num" w:pos="2880"/>
        </w:tabs>
        <w:ind w:left="2880" w:hanging="360"/>
      </w:pPr>
      <w:rPr>
        <w:rFonts w:ascii="Arial" w:hAnsi="Arial" w:hint="default"/>
      </w:rPr>
    </w:lvl>
    <w:lvl w:ilvl="4" w:tplc="E1C283D2" w:tentative="1">
      <w:start w:val="1"/>
      <w:numFmt w:val="bullet"/>
      <w:lvlText w:val="•"/>
      <w:lvlJc w:val="left"/>
      <w:pPr>
        <w:tabs>
          <w:tab w:val="num" w:pos="3600"/>
        </w:tabs>
        <w:ind w:left="3600" w:hanging="360"/>
      </w:pPr>
      <w:rPr>
        <w:rFonts w:ascii="Arial" w:hAnsi="Arial" w:hint="default"/>
      </w:rPr>
    </w:lvl>
    <w:lvl w:ilvl="5" w:tplc="B934B488" w:tentative="1">
      <w:start w:val="1"/>
      <w:numFmt w:val="bullet"/>
      <w:lvlText w:val="•"/>
      <w:lvlJc w:val="left"/>
      <w:pPr>
        <w:tabs>
          <w:tab w:val="num" w:pos="4320"/>
        </w:tabs>
        <w:ind w:left="4320" w:hanging="360"/>
      </w:pPr>
      <w:rPr>
        <w:rFonts w:ascii="Arial" w:hAnsi="Arial" w:hint="default"/>
      </w:rPr>
    </w:lvl>
    <w:lvl w:ilvl="6" w:tplc="50CACE78" w:tentative="1">
      <w:start w:val="1"/>
      <w:numFmt w:val="bullet"/>
      <w:lvlText w:val="•"/>
      <w:lvlJc w:val="left"/>
      <w:pPr>
        <w:tabs>
          <w:tab w:val="num" w:pos="5040"/>
        </w:tabs>
        <w:ind w:left="5040" w:hanging="360"/>
      </w:pPr>
      <w:rPr>
        <w:rFonts w:ascii="Arial" w:hAnsi="Arial" w:hint="default"/>
      </w:rPr>
    </w:lvl>
    <w:lvl w:ilvl="7" w:tplc="7268A18C" w:tentative="1">
      <w:start w:val="1"/>
      <w:numFmt w:val="bullet"/>
      <w:lvlText w:val="•"/>
      <w:lvlJc w:val="left"/>
      <w:pPr>
        <w:tabs>
          <w:tab w:val="num" w:pos="5760"/>
        </w:tabs>
        <w:ind w:left="5760" w:hanging="360"/>
      </w:pPr>
      <w:rPr>
        <w:rFonts w:ascii="Arial" w:hAnsi="Arial" w:hint="default"/>
      </w:rPr>
    </w:lvl>
    <w:lvl w:ilvl="8" w:tplc="ECECE00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66E77418"/>
    <w:multiLevelType w:val="hybridMultilevel"/>
    <w:tmpl w:val="33E8AC84"/>
    <w:lvl w:ilvl="0" w:tplc="BB94AC84">
      <w:start w:val="1"/>
      <w:numFmt w:val="bullet"/>
      <w:lvlText w:val="•"/>
      <w:lvlJc w:val="left"/>
      <w:pPr>
        <w:tabs>
          <w:tab w:val="num" w:pos="720"/>
        </w:tabs>
        <w:ind w:left="720" w:hanging="360"/>
      </w:pPr>
      <w:rPr>
        <w:rFonts w:ascii="Arial" w:hAnsi="Arial" w:hint="default"/>
      </w:rPr>
    </w:lvl>
    <w:lvl w:ilvl="1" w:tplc="F0D6CFA4" w:tentative="1">
      <w:start w:val="1"/>
      <w:numFmt w:val="bullet"/>
      <w:lvlText w:val="•"/>
      <w:lvlJc w:val="left"/>
      <w:pPr>
        <w:tabs>
          <w:tab w:val="num" w:pos="1440"/>
        </w:tabs>
        <w:ind w:left="1440" w:hanging="360"/>
      </w:pPr>
      <w:rPr>
        <w:rFonts w:ascii="Arial" w:hAnsi="Arial" w:hint="default"/>
      </w:rPr>
    </w:lvl>
    <w:lvl w:ilvl="2" w:tplc="5B0AEB7A" w:tentative="1">
      <w:start w:val="1"/>
      <w:numFmt w:val="bullet"/>
      <w:lvlText w:val="•"/>
      <w:lvlJc w:val="left"/>
      <w:pPr>
        <w:tabs>
          <w:tab w:val="num" w:pos="2160"/>
        </w:tabs>
        <w:ind w:left="2160" w:hanging="360"/>
      </w:pPr>
      <w:rPr>
        <w:rFonts w:ascii="Arial" w:hAnsi="Arial" w:hint="default"/>
      </w:rPr>
    </w:lvl>
    <w:lvl w:ilvl="3" w:tplc="4A58877E" w:tentative="1">
      <w:start w:val="1"/>
      <w:numFmt w:val="bullet"/>
      <w:lvlText w:val="•"/>
      <w:lvlJc w:val="left"/>
      <w:pPr>
        <w:tabs>
          <w:tab w:val="num" w:pos="2880"/>
        </w:tabs>
        <w:ind w:left="2880" w:hanging="360"/>
      </w:pPr>
      <w:rPr>
        <w:rFonts w:ascii="Arial" w:hAnsi="Arial" w:hint="default"/>
      </w:rPr>
    </w:lvl>
    <w:lvl w:ilvl="4" w:tplc="8B2EF0FE" w:tentative="1">
      <w:start w:val="1"/>
      <w:numFmt w:val="bullet"/>
      <w:lvlText w:val="•"/>
      <w:lvlJc w:val="left"/>
      <w:pPr>
        <w:tabs>
          <w:tab w:val="num" w:pos="3600"/>
        </w:tabs>
        <w:ind w:left="3600" w:hanging="360"/>
      </w:pPr>
      <w:rPr>
        <w:rFonts w:ascii="Arial" w:hAnsi="Arial" w:hint="default"/>
      </w:rPr>
    </w:lvl>
    <w:lvl w:ilvl="5" w:tplc="C41887BE" w:tentative="1">
      <w:start w:val="1"/>
      <w:numFmt w:val="bullet"/>
      <w:lvlText w:val="•"/>
      <w:lvlJc w:val="left"/>
      <w:pPr>
        <w:tabs>
          <w:tab w:val="num" w:pos="4320"/>
        </w:tabs>
        <w:ind w:left="4320" w:hanging="360"/>
      </w:pPr>
      <w:rPr>
        <w:rFonts w:ascii="Arial" w:hAnsi="Arial" w:hint="default"/>
      </w:rPr>
    </w:lvl>
    <w:lvl w:ilvl="6" w:tplc="1D92B67E" w:tentative="1">
      <w:start w:val="1"/>
      <w:numFmt w:val="bullet"/>
      <w:lvlText w:val="•"/>
      <w:lvlJc w:val="left"/>
      <w:pPr>
        <w:tabs>
          <w:tab w:val="num" w:pos="5040"/>
        </w:tabs>
        <w:ind w:left="5040" w:hanging="360"/>
      </w:pPr>
      <w:rPr>
        <w:rFonts w:ascii="Arial" w:hAnsi="Arial" w:hint="default"/>
      </w:rPr>
    </w:lvl>
    <w:lvl w:ilvl="7" w:tplc="AC0E485C" w:tentative="1">
      <w:start w:val="1"/>
      <w:numFmt w:val="bullet"/>
      <w:lvlText w:val="•"/>
      <w:lvlJc w:val="left"/>
      <w:pPr>
        <w:tabs>
          <w:tab w:val="num" w:pos="5760"/>
        </w:tabs>
        <w:ind w:left="5760" w:hanging="360"/>
      </w:pPr>
      <w:rPr>
        <w:rFonts w:ascii="Arial" w:hAnsi="Arial" w:hint="default"/>
      </w:rPr>
    </w:lvl>
    <w:lvl w:ilvl="8" w:tplc="775EF428"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42D"/>
    <w:rsid w:val="00017B50"/>
    <w:rsid w:val="00020C7D"/>
    <w:rsid w:val="00026DFE"/>
    <w:rsid w:val="000565E8"/>
    <w:rsid w:val="0006134A"/>
    <w:rsid w:val="00073B41"/>
    <w:rsid w:val="00073F46"/>
    <w:rsid w:val="00097855"/>
    <w:rsid w:val="000B3E68"/>
    <w:rsid w:val="000B44D6"/>
    <w:rsid w:val="000C2960"/>
    <w:rsid w:val="000C3A4E"/>
    <w:rsid w:val="000D21B5"/>
    <w:rsid w:val="000E3B04"/>
    <w:rsid w:val="000E3BF2"/>
    <w:rsid w:val="000E58D9"/>
    <w:rsid w:val="000F1A11"/>
    <w:rsid w:val="0014222E"/>
    <w:rsid w:val="00144918"/>
    <w:rsid w:val="0015267F"/>
    <w:rsid w:val="001550E4"/>
    <w:rsid w:val="001A0763"/>
    <w:rsid w:val="001A1BC5"/>
    <w:rsid w:val="001C5E04"/>
    <w:rsid w:val="001D74D5"/>
    <w:rsid w:val="002075F9"/>
    <w:rsid w:val="00210824"/>
    <w:rsid w:val="00243F58"/>
    <w:rsid w:val="0025395D"/>
    <w:rsid w:val="002549AD"/>
    <w:rsid w:val="00256CA7"/>
    <w:rsid w:val="00263778"/>
    <w:rsid w:val="00272736"/>
    <w:rsid w:val="00282172"/>
    <w:rsid w:val="00285157"/>
    <w:rsid w:val="00286BD0"/>
    <w:rsid w:val="00297436"/>
    <w:rsid w:val="002B64DB"/>
    <w:rsid w:val="002C31D8"/>
    <w:rsid w:val="002F74F6"/>
    <w:rsid w:val="0030637F"/>
    <w:rsid w:val="0031532A"/>
    <w:rsid w:val="00326F02"/>
    <w:rsid w:val="00327355"/>
    <w:rsid w:val="00336CB0"/>
    <w:rsid w:val="00362D8F"/>
    <w:rsid w:val="00370DA8"/>
    <w:rsid w:val="00377E59"/>
    <w:rsid w:val="00384B2F"/>
    <w:rsid w:val="003D24FB"/>
    <w:rsid w:val="00403B86"/>
    <w:rsid w:val="00407056"/>
    <w:rsid w:val="00444086"/>
    <w:rsid w:val="004462DF"/>
    <w:rsid w:val="00450318"/>
    <w:rsid w:val="004530B3"/>
    <w:rsid w:val="004641DA"/>
    <w:rsid w:val="004A4AAF"/>
    <w:rsid w:val="004B0CAE"/>
    <w:rsid w:val="004D7B51"/>
    <w:rsid w:val="004E7B4A"/>
    <w:rsid w:val="005010F3"/>
    <w:rsid w:val="00531072"/>
    <w:rsid w:val="00532060"/>
    <w:rsid w:val="00541896"/>
    <w:rsid w:val="00553106"/>
    <w:rsid w:val="005645E0"/>
    <w:rsid w:val="00574A81"/>
    <w:rsid w:val="00583A26"/>
    <w:rsid w:val="00584BA5"/>
    <w:rsid w:val="00586EBF"/>
    <w:rsid w:val="005A2A33"/>
    <w:rsid w:val="005B6F5A"/>
    <w:rsid w:val="005E2089"/>
    <w:rsid w:val="005E77D2"/>
    <w:rsid w:val="005F5E5E"/>
    <w:rsid w:val="00602D5A"/>
    <w:rsid w:val="00605736"/>
    <w:rsid w:val="00612BA9"/>
    <w:rsid w:val="00616ED3"/>
    <w:rsid w:val="00646E3A"/>
    <w:rsid w:val="006502DF"/>
    <w:rsid w:val="00662446"/>
    <w:rsid w:val="00664941"/>
    <w:rsid w:val="00670FC3"/>
    <w:rsid w:val="00694013"/>
    <w:rsid w:val="006A38DA"/>
    <w:rsid w:val="006B1EEB"/>
    <w:rsid w:val="006C7215"/>
    <w:rsid w:val="006E1BE5"/>
    <w:rsid w:val="00725C43"/>
    <w:rsid w:val="00736506"/>
    <w:rsid w:val="0074123F"/>
    <w:rsid w:val="007417F3"/>
    <w:rsid w:val="00770A87"/>
    <w:rsid w:val="00775AB6"/>
    <w:rsid w:val="00775B43"/>
    <w:rsid w:val="0078231D"/>
    <w:rsid w:val="00782E3F"/>
    <w:rsid w:val="007A3B7A"/>
    <w:rsid w:val="007A7352"/>
    <w:rsid w:val="007A74C4"/>
    <w:rsid w:val="007B0CCC"/>
    <w:rsid w:val="007D53B9"/>
    <w:rsid w:val="007D53CD"/>
    <w:rsid w:val="007E4CCD"/>
    <w:rsid w:val="00807BD5"/>
    <w:rsid w:val="00866213"/>
    <w:rsid w:val="008714B7"/>
    <w:rsid w:val="00897D10"/>
    <w:rsid w:val="008B5D1B"/>
    <w:rsid w:val="008C0E9B"/>
    <w:rsid w:val="008C12B1"/>
    <w:rsid w:val="008D24F2"/>
    <w:rsid w:val="008D6541"/>
    <w:rsid w:val="008E0333"/>
    <w:rsid w:val="00903A79"/>
    <w:rsid w:val="00925CF0"/>
    <w:rsid w:val="00951AFE"/>
    <w:rsid w:val="0096342D"/>
    <w:rsid w:val="009768F5"/>
    <w:rsid w:val="00987D57"/>
    <w:rsid w:val="009B4E45"/>
    <w:rsid w:val="009C60A5"/>
    <w:rsid w:val="009C710F"/>
    <w:rsid w:val="009F3A4E"/>
    <w:rsid w:val="00A0088E"/>
    <w:rsid w:val="00A00FCA"/>
    <w:rsid w:val="00A15D33"/>
    <w:rsid w:val="00A21066"/>
    <w:rsid w:val="00A30DE4"/>
    <w:rsid w:val="00A35FF0"/>
    <w:rsid w:val="00A45EB9"/>
    <w:rsid w:val="00A6279F"/>
    <w:rsid w:val="00A676CC"/>
    <w:rsid w:val="00A727BA"/>
    <w:rsid w:val="00A82EB1"/>
    <w:rsid w:val="00A95C67"/>
    <w:rsid w:val="00AA05D7"/>
    <w:rsid w:val="00AB288A"/>
    <w:rsid w:val="00AB37AC"/>
    <w:rsid w:val="00AB6AEB"/>
    <w:rsid w:val="00AD0C5E"/>
    <w:rsid w:val="00AD377D"/>
    <w:rsid w:val="00AD6FAD"/>
    <w:rsid w:val="00AF69B6"/>
    <w:rsid w:val="00B11CFE"/>
    <w:rsid w:val="00B4164D"/>
    <w:rsid w:val="00B90F62"/>
    <w:rsid w:val="00BC68FA"/>
    <w:rsid w:val="00BE49FF"/>
    <w:rsid w:val="00BE4F06"/>
    <w:rsid w:val="00BF3460"/>
    <w:rsid w:val="00C00750"/>
    <w:rsid w:val="00C01F49"/>
    <w:rsid w:val="00C201EC"/>
    <w:rsid w:val="00C206B8"/>
    <w:rsid w:val="00C264F1"/>
    <w:rsid w:val="00C43572"/>
    <w:rsid w:val="00C532BD"/>
    <w:rsid w:val="00C65F78"/>
    <w:rsid w:val="00C75E61"/>
    <w:rsid w:val="00C90BE8"/>
    <w:rsid w:val="00CA126E"/>
    <w:rsid w:val="00CB5BD0"/>
    <w:rsid w:val="00CB7EB8"/>
    <w:rsid w:val="00CE1E39"/>
    <w:rsid w:val="00CE7782"/>
    <w:rsid w:val="00CF68FE"/>
    <w:rsid w:val="00D16E55"/>
    <w:rsid w:val="00D34A04"/>
    <w:rsid w:val="00D874C0"/>
    <w:rsid w:val="00D97342"/>
    <w:rsid w:val="00DA1A93"/>
    <w:rsid w:val="00DA1B62"/>
    <w:rsid w:val="00DC5130"/>
    <w:rsid w:val="00E036A6"/>
    <w:rsid w:val="00E11042"/>
    <w:rsid w:val="00E11196"/>
    <w:rsid w:val="00E12205"/>
    <w:rsid w:val="00E12290"/>
    <w:rsid w:val="00E34FEF"/>
    <w:rsid w:val="00E41323"/>
    <w:rsid w:val="00E72A6B"/>
    <w:rsid w:val="00E83F83"/>
    <w:rsid w:val="00E8417D"/>
    <w:rsid w:val="00E860A4"/>
    <w:rsid w:val="00E96128"/>
    <w:rsid w:val="00E97989"/>
    <w:rsid w:val="00EA37DC"/>
    <w:rsid w:val="00EB51D3"/>
    <w:rsid w:val="00EC68FC"/>
    <w:rsid w:val="00EC7904"/>
    <w:rsid w:val="00EF0555"/>
    <w:rsid w:val="00EF1928"/>
    <w:rsid w:val="00F04CDB"/>
    <w:rsid w:val="00F07D83"/>
    <w:rsid w:val="00F154DE"/>
    <w:rsid w:val="00F32F48"/>
    <w:rsid w:val="00F34C97"/>
    <w:rsid w:val="00F46DDA"/>
    <w:rsid w:val="00F62C4C"/>
    <w:rsid w:val="00F6603D"/>
    <w:rsid w:val="00F858E4"/>
    <w:rsid w:val="00FA5780"/>
    <w:rsid w:val="00FB5073"/>
    <w:rsid w:val="00FB515C"/>
    <w:rsid w:val="00FD2627"/>
    <w:rsid w:val="00FD5325"/>
    <w:rsid w:val="00FD6DE4"/>
    <w:rsid w:val="00FE3070"/>
    <w:rsid w:val="00FF31C1"/>
    <w:rsid w:val="00FF78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2B1F15"/>
  <w15:docId w15:val="{954224CA-15F9-40BA-BB4E-1A4E54AC3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10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1CF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97D10"/>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7D10"/>
    <w:rPr>
      <w:rFonts w:ascii="Segoe UI" w:hAnsi="Segoe UI" w:cs="Segoe UI"/>
      <w:sz w:val="18"/>
      <w:szCs w:val="18"/>
    </w:rPr>
  </w:style>
  <w:style w:type="paragraph" w:styleId="Header">
    <w:name w:val="header"/>
    <w:basedOn w:val="Normal"/>
    <w:link w:val="HeaderChar"/>
    <w:uiPriority w:val="99"/>
    <w:unhideWhenUsed/>
    <w:rsid w:val="00897D10"/>
    <w:pPr>
      <w:tabs>
        <w:tab w:val="center" w:pos="4680"/>
        <w:tab w:val="right" w:pos="9360"/>
      </w:tabs>
      <w:spacing w:after="0"/>
    </w:pPr>
  </w:style>
  <w:style w:type="character" w:customStyle="1" w:styleId="HeaderChar">
    <w:name w:val="Header Char"/>
    <w:basedOn w:val="DefaultParagraphFont"/>
    <w:link w:val="Header"/>
    <w:uiPriority w:val="99"/>
    <w:rsid w:val="00897D10"/>
  </w:style>
  <w:style w:type="paragraph" w:styleId="Footer">
    <w:name w:val="footer"/>
    <w:basedOn w:val="Normal"/>
    <w:link w:val="FooterChar"/>
    <w:uiPriority w:val="99"/>
    <w:unhideWhenUsed/>
    <w:rsid w:val="00897D10"/>
    <w:pPr>
      <w:tabs>
        <w:tab w:val="center" w:pos="4680"/>
        <w:tab w:val="right" w:pos="9360"/>
      </w:tabs>
      <w:spacing w:after="0"/>
    </w:pPr>
  </w:style>
  <w:style w:type="character" w:customStyle="1" w:styleId="FooterChar">
    <w:name w:val="Footer Char"/>
    <w:basedOn w:val="DefaultParagraphFont"/>
    <w:link w:val="Footer"/>
    <w:uiPriority w:val="99"/>
    <w:rsid w:val="00897D10"/>
  </w:style>
  <w:style w:type="paragraph" w:styleId="ListParagraph">
    <w:name w:val="List Paragraph"/>
    <w:basedOn w:val="Normal"/>
    <w:uiPriority w:val="34"/>
    <w:qFormat/>
    <w:rsid w:val="00DA1A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9417469">
      <w:bodyDiv w:val="1"/>
      <w:marLeft w:val="0"/>
      <w:marRight w:val="0"/>
      <w:marTop w:val="0"/>
      <w:marBottom w:val="0"/>
      <w:divBdr>
        <w:top w:val="none" w:sz="0" w:space="0" w:color="auto"/>
        <w:left w:val="none" w:sz="0" w:space="0" w:color="auto"/>
        <w:bottom w:val="none" w:sz="0" w:space="0" w:color="auto"/>
        <w:right w:val="none" w:sz="0" w:space="0" w:color="auto"/>
      </w:divBdr>
      <w:divsChild>
        <w:div w:id="871460076">
          <w:marLeft w:val="547"/>
          <w:marRight w:val="0"/>
          <w:marTop w:val="160"/>
          <w:marBottom w:val="0"/>
          <w:divBdr>
            <w:top w:val="none" w:sz="0" w:space="0" w:color="auto"/>
            <w:left w:val="none" w:sz="0" w:space="0" w:color="auto"/>
            <w:bottom w:val="none" w:sz="0" w:space="0" w:color="auto"/>
            <w:right w:val="none" w:sz="0" w:space="0" w:color="auto"/>
          </w:divBdr>
        </w:div>
      </w:divsChild>
    </w:div>
    <w:div w:id="1582834602">
      <w:bodyDiv w:val="1"/>
      <w:marLeft w:val="0"/>
      <w:marRight w:val="0"/>
      <w:marTop w:val="0"/>
      <w:marBottom w:val="0"/>
      <w:divBdr>
        <w:top w:val="none" w:sz="0" w:space="0" w:color="auto"/>
        <w:left w:val="none" w:sz="0" w:space="0" w:color="auto"/>
        <w:bottom w:val="none" w:sz="0" w:space="0" w:color="auto"/>
        <w:right w:val="none" w:sz="0" w:space="0" w:color="auto"/>
      </w:divBdr>
      <w:divsChild>
        <w:div w:id="1250039507">
          <w:marLeft w:val="547"/>
          <w:marRight w:val="0"/>
          <w:marTop w:val="160"/>
          <w:marBottom w:val="0"/>
          <w:divBdr>
            <w:top w:val="none" w:sz="0" w:space="0" w:color="auto"/>
            <w:left w:val="none" w:sz="0" w:space="0" w:color="auto"/>
            <w:bottom w:val="none" w:sz="0" w:space="0" w:color="auto"/>
            <w:right w:val="none" w:sz="0" w:space="0" w:color="auto"/>
          </w:divBdr>
        </w:div>
        <w:div w:id="928584553">
          <w:marLeft w:val="1080"/>
          <w:marRight w:val="0"/>
          <w:marTop w:val="0"/>
          <w:marBottom w:val="0"/>
          <w:divBdr>
            <w:top w:val="none" w:sz="0" w:space="0" w:color="auto"/>
            <w:left w:val="none" w:sz="0" w:space="0" w:color="auto"/>
            <w:bottom w:val="none" w:sz="0" w:space="0" w:color="auto"/>
            <w:right w:val="none" w:sz="0" w:space="0" w:color="auto"/>
          </w:divBdr>
        </w:div>
        <w:div w:id="1358312594">
          <w:marLeft w:val="1526"/>
          <w:marRight w:val="0"/>
          <w:marTop w:val="0"/>
          <w:marBottom w:val="240"/>
          <w:divBdr>
            <w:top w:val="none" w:sz="0" w:space="0" w:color="auto"/>
            <w:left w:val="none" w:sz="0" w:space="0" w:color="auto"/>
            <w:bottom w:val="none" w:sz="0" w:space="0" w:color="auto"/>
            <w:right w:val="none" w:sz="0" w:space="0" w:color="auto"/>
          </w:divBdr>
        </w:div>
        <w:div w:id="198133199">
          <w:marLeft w:val="1080"/>
          <w:marRight w:val="0"/>
          <w:marTop w:val="0"/>
          <w:marBottom w:val="0"/>
          <w:divBdr>
            <w:top w:val="none" w:sz="0" w:space="0" w:color="auto"/>
            <w:left w:val="none" w:sz="0" w:space="0" w:color="auto"/>
            <w:bottom w:val="none" w:sz="0" w:space="0" w:color="auto"/>
            <w:right w:val="none" w:sz="0" w:space="0" w:color="auto"/>
          </w:divBdr>
        </w:div>
        <w:div w:id="27533761">
          <w:marLeft w:val="1526"/>
          <w:marRight w:val="0"/>
          <w:marTop w:val="0"/>
          <w:marBottom w:val="240"/>
          <w:divBdr>
            <w:top w:val="none" w:sz="0" w:space="0" w:color="auto"/>
            <w:left w:val="none" w:sz="0" w:space="0" w:color="auto"/>
            <w:bottom w:val="none" w:sz="0" w:space="0" w:color="auto"/>
            <w:right w:val="none" w:sz="0" w:space="0" w:color="auto"/>
          </w:divBdr>
        </w:div>
        <w:div w:id="452866917">
          <w:marLeft w:val="1080"/>
          <w:marRight w:val="0"/>
          <w:marTop w:val="0"/>
          <w:marBottom w:val="0"/>
          <w:divBdr>
            <w:top w:val="none" w:sz="0" w:space="0" w:color="auto"/>
            <w:left w:val="none" w:sz="0" w:space="0" w:color="auto"/>
            <w:bottom w:val="none" w:sz="0" w:space="0" w:color="auto"/>
            <w:right w:val="none" w:sz="0" w:space="0" w:color="auto"/>
          </w:divBdr>
        </w:div>
        <w:div w:id="117113458">
          <w:marLeft w:val="1526"/>
          <w:marRight w:val="0"/>
          <w:marTop w:val="0"/>
          <w:marBottom w:val="0"/>
          <w:divBdr>
            <w:top w:val="none" w:sz="0" w:space="0" w:color="auto"/>
            <w:left w:val="none" w:sz="0" w:space="0" w:color="auto"/>
            <w:bottom w:val="none" w:sz="0" w:space="0" w:color="auto"/>
            <w:right w:val="none" w:sz="0" w:space="0" w:color="auto"/>
          </w:divBdr>
        </w:div>
        <w:div w:id="1976570166">
          <w:marLeft w:val="20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2442</Words>
  <Characters>13921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Stevie Neuman</dc:creator>
  <cp:lastModifiedBy>Samuel McGarr</cp:lastModifiedBy>
  <cp:revision>2</cp:revision>
  <cp:lastPrinted>2019-10-18T20:36:00Z</cp:lastPrinted>
  <dcterms:created xsi:type="dcterms:W3CDTF">2021-01-29T19:12:00Z</dcterms:created>
  <dcterms:modified xsi:type="dcterms:W3CDTF">2021-01-29T19:12:00Z</dcterms:modified>
</cp:coreProperties>
</file>